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C45A" w14:textId="77777777" w:rsidR="000B65C6" w:rsidRPr="001F05E3" w:rsidRDefault="000B65C6">
      <w:pPr>
        <w:rPr>
          <w:b/>
          <w:bCs/>
          <w:lang w:val="fr-CH"/>
        </w:rPr>
      </w:pPr>
    </w:p>
    <w:p w14:paraId="063EAD4E" w14:textId="7E1523D1" w:rsidR="000B65C6" w:rsidRPr="001F05E3" w:rsidRDefault="00DF3020">
      <w:pPr>
        <w:pStyle w:val="DefaultText"/>
        <w:pBdr>
          <w:top w:val="single" w:sz="6" w:space="7" w:color="auto"/>
          <w:left w:val="single" w:sz="6" w:space="7" w:color="auto"/>
          <w:bottom w:val="single" w:sz="6" w:space="7" w:color="auto"/>
          <w:right w:val="single" w:sz="6" w:space="7" w:color="auto"/>
        </w:pBdr>
        <w:tabs>
          <w:tab w:val="left" w:pos="2100"/>
          <w:tab w:val="center" w:pos="4536"/>
        </w:tabs>
        <w:spacing w:after="240"/>
        <w:jc w:val="center"/>
        <w:rPr>
          <w:rFonts w:ascii="Arial" w:hAnsi="Arial" w:cs="Arial"/>
          <w:b/>
          <w:sz w:val="22"/>
          <w:szCs w:val="22"/>
          <w:lang w:val="fr-CH"/>
        </w:rPr>
      </w:pPr>
      <w:r w:rsidRPr="001F05E3">
        <w:rPr>
          <w:rFonts w:ascii="Arial" w:hAnsi="Arial" w:cs="Arial"/>
          <w:b/>
          <w:sz w:val="22"/>
          <w:szCs w:val="22"/>
          <w:lang w:val="fr-CH"/>
        </w:rPr>
        <w:t>Modèle d’engagement</w:t>
      </w:r>
    </w:p>
    <w:p w14:paraId="2D8B3F83" w14:textId="1DAD0748" w:rsidR="000B65C6" w:rsidRPr="001F05E3" w:rsidRDefault="00DF3020">
      <w:pPr>
        <w:pStyle w:val="Heading1"/>
        <w:rPr>
          <w:lang w:val="fr-CH"/>
        </w:rPr>
      </w:pPr>
      <w:r w:rsidRPr="001F05E3">
        <w:rPr>
          <w:lang w:val="fr-CH"/>
        </w:rPr>
        <w:t>La guerre en milieu urbain</w:t>
      </w:r>
    </w:p>
    <w:p w14:paraId="52104494" w14:textId="77777777" w:rsidR="000B65C6" w:rsidRPr="001F05E3" w:rsidRDefault="000B65C6">
      <w:pPr>
        <w:rPr>
          <w:b/>
          <w:bCs/>
          <w:lang w:val="fr-CH"/>
        </w:rPr>
      </w:pPr>
    </w:p>
    <w:p w14:paraId="541E10A3" w14:textId="4127B051" w:rsidR="00E322DE" w:rsidRPr="001F05E3" w:rsidRDefault="00E322DE">
      <w:pPr>
        <w:rPr>
          <w:lang w:val="fr-CH"/>
        </w:rPr>
      </w:pPr>
      <w:r w:rsidRPr="001F05E3">
        <w:rPr>
          <w:b/>
          <w:bCs/>
          <w:lang w:val="fr-CH"/>
        </w:rPr>
        <w:t>Soumis par :</w:t>
      </w:r>
      <w:r w:rsidR="000859AD" w:rsidRPr="001F05E3">
        <w:rPr>
          <w:lang w:val="fr-CH"/>
        </w:rPr>
        <w:t xml:space="preserve"> </w:t>
      </w:r>
      <w:r w:rsidRPr="001F05E3">
        <w:rPr>
          <w:lang w:val="fr-CH"/>
        </w:rPr>
        <w:t>la Croix-Rouge de Norvège et le Comité international de la Croix-Rouge (CICR)</w:t>
      </w:r>
    </w:p>
    <w:p w14:paraId="579332F6" w14:textId="28EADAA6" w:rsidR="000B65C6" w:rsidRPr="001F05E3" w:rsidRDefault="000859AD">
      <w:pPr>
        <w:rPr>
          <w:lang w:val="fr-CH"/>
        </w:rPr>
      </w:pPr>
      <w:r w:rsidRPr="001F05E3">
        <w:rPr>
          <w:b/>
          <w:bCs/>
          <w:lang w:val="fr-CH"/>
        </w:rPr>
        <w:t>Contacts</w:t>
      </w:r>
      <w:r w:rsidR="00E322DE" w:rsidRPr="001F05E3">
        <w:rPr>
          <w:b/>
          <w:bCs/>
          <w:lang w:val="fr-CH"/>
        </w:rPr>
        <w:t> </w:t>
      </w:r>
      <w:r w:rsidRPr="001F05E3">
        <w:rPr>
          <w:b/>
          <w:bCs/>
          <w:lang w:val="fr-CH"/>
        </w:rPr>
        <w:t>:</w:t>
      </w:r>
      <w:r w:rsidRPr="001F05E3">
        <w:rPr>
          <w:lang w:val="fr-CH"/>
        </w:rPr>
        <w:t xml:space="preserve"> Tobias Ehret </w:t>
      </w:r>
      <w:r w:rsidR="00E322DE" w:rsidRPr="001F05E3">
        <w:rPr>
          <w:lang w:val="fr-CH"/>
        </w:rPr>
        <w:t xml:space="preserve">et </w:t>
      </w:r>
      <w:r w:rsidRPr="001F05E3">
        <w:rPr>
          <w:lang w:val="fr-CH"/>
        </w:rPr>
        <w:t>Caroline Baudot</w:t>
      </w:r>
    </w:p>
    <w:p w14:paraId="4516EDCB" w14:textId="307539AD" w:rsidR="000B65C6" w:rsidRPr="001F05E3" w:rsidRDefault="00E322DE">
      <w:pPr>
        <w:rPr>
          <w:b/>
          <w:bCs/>
          <w:lang w:val="fr-CH"/>
        </w:rPr>
      </w:pPr>
      <w:r w:rsidRPr="001F05E3">
        <w:rPr>
          <w:b/>
          <w:bCs/>
          <w:lang w:val="fr-CH"/>
        </w:rPr>
        <w:t>Adresses électroniques </w:t>
      </w:r>
      <w:r w:rsidR="000859AD" w:rsidRPr="001F05E3">
        <w:rPr>
          <w:b/>
          <w:bCs/>
          <w:lang w:val="fr-CH"/>
        </w:rPr>
        <w:t xml:space="preserve">: </w:t>
      </w:r>
      <w:hyperlink r:id="rId13" w:history="1">
        <w:r w:rsidRPr="001F05E3">
          <w:rPr>
            <w:rStyle w:val="Hyperlink"/>
            <w:lang w:val="fr-CH"/>
          </w:rPr>
          <w:t>tobias.ehret@redcross.no</w:t>
        </w:r>
      </w:hyperlink>
      <w:r w:rsidR="000859AD" w:rsidRPr="001F05E3">
        <w:rPr>
          <w:lang w:val="fr-CH"/>
        </w:rPr>
        <w:t xml:space="preserve">, </w:t>
      </w:r>
      <w:hyperlink r:id="rId14" w:history="1">
        <w:r w:rsidRPr="001F05E3">
          <w:rPr>
            <w:rStyle w:val="Hyperlink"/>
            <w:lang w:val="fr-CH"/>
          </w:rPr>
          <w:t>cbaudot@icrc.org</w:t>
        </w:r>
      </w:hyperlink>
    </w:p>
    <w:p w14:paraId="1BAD6A34" w14:textId="77777777" w:rsidR="000B65C6" w:rsidRPr="001F05E3" w:rsidRDefault="000B65C6">
      <w:pPr>
        <w:rPr>
          <w:lang w:val="fr-CH"/>
        </w:rPr>
      </w:pPr>
    </w:p>
    <w:p w14:paraId="66CFFE1E" w14:textId="64E16535" w:rsidR="000B65C6" w:rsidRPr="001F05E3" w:rsidRDefault="00E322DE">
      <w:pPr>
        <w:jc w:val="both"/>
        <w:rPr>
          <w:i/>
          <w:iCs/>
          <w:color w:val="4472C4" w:themeColor="accent1"/>
          <w:lang w:val="fr-CH"/>
        </w:rPr>
      </w:pPr>
      <w:r w:rsidRPr="001F05E3">
        <w:rPr>
          <w:i/>
          <w:iCs/>
          <w:color w:val="4472C4" w:themeColor="accent1"/>
          <w:lang w:val="fr-CH"/>
        </w:rPr>
        <w:t>Remarque </w:t>
      </w:r>
      <w:r w:rsidR="000859AD" w:rsidRPr="001F05E3">
        <w:rPr>
          <w:i/>
          <w:iCs/>
          <w:color w:val="4472C4" w:themeColor="accent1"/>
          <w:lang w:val="fr-CH"/>
        </w:rPr>
        <w:t xml:space="preserve">: </w:t>
      </w:r>
      <w:bookmarkStart w:id="0" w:name="_Hlk165889021"/>
      <w:r w:rsidR="00541271" w:rsidRPr="001F05E3">
        <w:rPr>
          <w:i/>
          <w:iCs/>
          <w:color w:val="4472C4" w:themeColor="accent1"/>
          <w:lang w:val="fr-CH"/>
        </w:rPr>
        <w:t>l</w:t>
      </w:r>
      <w:r w:rsidR="009425D2" w:rsidRPr="001F05E3">
        <w:rPr>
          <w:i/>
          <w:iCs/>
          <w:color w:val="4472C4" w:themeColor="accent1"/>
          <w:lang w:val="fr-CH"/>
        </w:rPr>
        <w:t xml:space="preserve">e présent modèle d’engagement </w:t>
      </w:r>
      <w:r w:rsidR="00541271" w:rsidRPr="001F05E3">
        <w:rPr>
          <w:i/>
          <w:iCs/>
          <w:color w:val="4472C4" w:themeColor="accent1"/>
          <w:lang w:val="fr-CH"/>
        </w:rPr>
        <w:t>contient</w:t>
      </w:r>
      <w:r w:rsidR="009425D2" w:rsidRPr="001F05E3">
        <w:rPr>
          <w:i/>
          <w:iCs/>
          <w:color w:val="4472C4" w:themeColor="accent1"/>
          <w:lang w:val="fr-CH"/>
        </w:rPr>
        <w:t xml:space="preserve"> </w:t>
      </w:r>
      <w:r w:rsidR="00541271" w:rsidRPr="001F05E3">
        <w:rPr>
          <w:i/>
          <w:iCs/>
          <w:color w:val="4472C4" w:themeColor="accent1"/>
          <w:lang w:val="fr-CH"/>
        </w:rPr>
        <w:t>un ensemble de</w:t>
      </w:r>
      <w:r w:rsidR="009425D2" w:rsidRPr="001F05E3">
        <w:rPr>
          <w:i/>
          <w:iCs/>
          <w:color w:val="4472C4" w:themeColor="accent1"/>
          <w:lang w:val="fr-CH"/>
        </w:rPr>
        <w:t xml:space="preserve"> mesures possibles </w:t>
      </w:r>
      <w:r w:rsidR="00541271" w:rsidRPr="001F05E3">
        <w:rPr>
          <w:i/>
          <w:iCs/>
          <w:color w:val="4472C4" w:themeColor="accent1"/>
          <w:lang w:val="fr-CH"/>
        </w:rPr>
        <w:t>dans lequel</w:t>
      </w:r>
      <w:r w:rsidR="009425D2" w:rsidRPr="001F05E3">
        <w:rPr>
          <w:i/>
          <w:iCs/>
          <w:color w:val="4472C4" w:themeColor="accent1"/>
          <w:lang w:val="fr-CH"/>
        </w:rPr>
        <w:t xml:space="preserve"> les États, les Sociétés nationales </w:t>
      </w:r>
      <w:r w:rsidR="00541271" w:rsidRPr="001F05E3">
        <w:rPr>
          <w:i/>
          <w:iCs/>
          <w:color w:val="4472C4" w:themeColor="accent1"/>
          <w:lang w:val="fr-CH"/>
        </w:rPr>
        <w:t xml:space="preserve">de la Croix-Rouge et du Croissant-Rouge (Sociétés nationales) </w:t>
      </w:r>
      <w:r w:rsidR="009425D2" w:rsidRPr="001F05E3">
        <w:rPr>
          <w:i/>
          <w:iCs/>
          <w:color w:val="4472C4" w:themeColor="accent1"/>
          <w:lang w:val="fr-CH"/>
        </w:rPr>
        <w:t xml:space="preserve">et les observateurs peuvent </w:t>
      </w:r>
      <w:r w:rsidR="00541271" w:rsidRPr="001F05E3">
        <w:rPr>
          <w:i/>
          <w:iCs/>
          <w:color w:val="4472C4" w:themeColor="accent1"/>
          <w:lang w:val="fr-CH"/>
        </w:rPr>
        <w:t>puiser pour formuler</w:t>
      </w:r>
      <w:r w:rsidR="009425D2" w:rsidRPr="001F05E3">
        <w:rPr>
          <w:i/>
          <w:iCs/>
          <w:color w:val="4472C4" w:themeColor="accent1"/>
          <w:lang w:val="fr-CH"/>
        </w:rPr>
        <w:t xml:space="preserve"> leurs engagements prioritaires. Les exemples ci-après n’ont pas vocation à être adoptés dans leur totalité. Les mesures proposées pourront être classées par ordre de priorité et adaptées </w:t>
      </w:r>
      <w:r w:rsidR="004E138A" w:rsidRPr="001F05E3">
        <w:rPr>
          <w:i/>
          <w:iCs/>
          <w:color w:val="4472C4" w:themeColor="accent1"/>
          <w:lang w:val="fr-CH"/>
        </w:rPr>
        <w:t xml:space="preserve">au </w:t>
      </w:r>
      <w:r w:rsidR="009425D2" w:rsidRPr="001F05E3">
        <w:rPr>
          <w:i/>
          <w:iCs/>
          <w:color w:val="4472C4" w:themeColor="accent1"/>
          <w:lang w:val="fr-CH"/>
        </w:rPr>
        <w:t>contexte national</w:t>
      </w:r>
      <w:r w:rsidR="000859AD" w:rsidRPr="001F05E3">
        <w:rPr>
          <w:i/>
          <w:iCs/>
          <w:color w:val="4472C4" w:themeColor="accent1"/>
          <w:lang w:val="fr-CH"/>
        </w:rPr>
        <w:t>.</w:t>
      </w:r>
    </w:p>
    <w:bookmarkEnd w:id="0"/>
    <w:p w14:paraId="5454ABB3" w14:textId="77777777" w:rsidR="000B65C6" w:rsidRPr="001F05E3" w:rsidRDefault="000B65C6">
      <w:pPr>
        <w:rPr>
          <w:lang w:val="fr-CH"/>
        </w:rPr>
      </w:pPr>
    </w:p>
    <w:p w14:paraId="4F4BD3F5" w14:textId="35F47EDE" w:rsidR="000B65C6" w:rsidRPr="001F05E3" w:rsidRDefault="000859AD">
      <w:pPr>
        <w:pStyle w:val="Heading2"/>
        <w:rPr>
          <w:lang w:val="fr-CH"/>
        </w:rPr>
      </w:pPr>
      <w:r w:rsidRPr="001F05E3">
        <w:rPr>
          <w:lang w:val="fr-CH"/>
        </w:rPr>
        <w:t>A. Objecti</w:t>
      </w:r>
      <w:r w:rsidR="009425D2" w:rsidRPr="001F05E3">
        <w:rPr>
          <w:lang w:val="fr-CH"/>
        </w:rPr>
        <w:t>f</w:t>
      </w:r>
      <w:r w:rsidRPr="001F05E3">
        <w:rPr>
          <w:lang w:val="fr-CH"/>
        </w:rPr>
        <w:t>/</w:t>
      </w:r>
      <w:r w:rsidR="00ED557C" w:rsidRPr="001F05E3">
        <w:rPr>
          <w:lang w:val="fr-CH"/>
        </w:rPr>
        <w:t>I</w:t>
      </w:r>
      <w:r w:rsidRPr="001F05E3">
        <w:rPr>
          <w:lang w:val="fr-CH"/>
        </w:rPr>
        <w:t xml:space="preserve">ntroduction </w:t>
      </w:r>
      <w:r w:rsidR="009425D2" w:rsidRPr="001F05E3">
        <w:rPr>
          <w:lang w:val="fr-CH"/>
        </w:rPr>
        <w:t>du modèle d’engagement</w:t>
      </w:r>
    </w:p>
    <w:p w14:paraId="2B0F475B" w14:textId="1C558199" w:rsidR="000B65C6" w:rsidRPr="001F05E3" w:rsidRDefault="009425D2">
      <w:pPr>
        <w:spacing w:line="276" w:lineRule="auto"/>
        <w:jc w:val="both"/>
        <w:rPr>
          <w:rFonts w:cstheme="minorHAnsi"/>
          <w:i/>
          <w:u w:val="single"/>
          <w:lang w:val="fr-CH"/>
        </w:rPr>
      </w:pPr>
      <w:r w:rsidRPr="001F05E3">
        <w:rPr>
          <w:rFonts w:cstheme="minorHAnsi"/>
          <w:i/>
          <w:u w:val="single"/>
          <w:lang w:val="fr-CH"/>
        </w:rPr>
        <w:t>Contexte</w:t>
      </w:r>
    </w:p>
    <w:p w14:paraId="368D85EB" w14:textId="41843437" w:rsidR="00863B53" w:rsidRPr="001F05E3" w:rsidRDefault="00175C33">
      <w:pPr>
        <w:spacing w:line="276" w:lineRule="auto"/>
        <w:jc w:val="both"/>
        <w:rPr>
          <w:rFonts w:cstheme="minorHAnsi"/>
          <w:lang w:val="fr-CH"/>
        </w:rPr>
      </w:pPr>
      <w:r w:rsidRPr="001F05E3">
        <w:rPr>
          <w:rFonts w:cstheme="minorHAnsi"/>
          <w:lang w:val="fr-CH"/>
        </w:rPr>
        <w:t>Dans s</w:t>
      </w:r>
      <w:r w:rsidR="00863B53" w:rsidRPr="001F05E3">
        <w:rPr>
          <w:rFonts w:cstheme="minorHAnsi"/>
          <w:lang w:val="fr-CH"/>
        </w:rPr>
        <w:t>a résolution intitulée « </w:t>
      </w:r>
      <w:hyperlink r:id="rId15" w:history="1">
        <w:r w:rsidR="00863B53" w:rsidRPr="001F05E3">
          <w:rPr>
            <w:rStyle w:val="Hyperlink"/>
            <w:rFonts w:cstheme="minorHAnsi"/>
            <w:lang w:val="fr-CH"/>
          </w:rPr>
          <w:t>La guerre en milieu urbain</w:t>
        </w:r>
      </w:hyperlink>
      <w:r w:rsidR="00863B53" w:rsidRPr="001F05E3">
        <w:rPr>
          <w:rFonts w:cstheme="minorHAnsi"/>
          <w:lang w:val="fr-CH"/>
        </w:rPr>
        <w:t> »</w:t>
      </w:r>
      <w:r w:rsidRPr="001F05E3">
        <w:rPr>
          <w:rFonts w:cstheme="minorHAnsi"/>
          <w:lang w:val="fr-CH"/>
        </w:rPr>
        <w:t xml:space="preserve">, le Conseil des Délégués de 2022 </w:t>
      </w:r>
      <w:r w:rsidR="005612B4" w:rsidRPr="001F05E3">
        <w:rPr>
          <w:rFonts w:cstheme="minorHAnsi"/>
          <w:lang w:val="fr-CH"/>
        </w:rPr>
        <w:t xml:space="preserve">se disait profondément préoccupé par les conséquences humanitaires dévastatrices de la guerre en milieu urbain </w:t>
      </w:r>
      <w:r w:rsidR="00863B53" w:rsidRPr="001F05E3">
        <w:rPr>
          <w:rFonts w:cstheme="minorHAnsi"/>
          <w:lang w:val="fr-CH"/>
        </w:rPr>
        <w:t>et engageait le Mouvement</w:t>
      </w:r>
      <w:r w:rsidR="008161A6" w:rsidRPr="001F05E3">
        <w:rPr>
          <w:rFonts w:cstheme="minorHAnsi"/>
          <w:lang w:val="fr-CH"/>
        </w:rPr>
        <w:t xml:space="preserve"> </w:t>
      </w:r>
      <w:r w:rsidR="005A02E1" w:rsidRPr="001F05E3">
        <w:rPr>
          <w:rFonts w:cstheme="minorHAnsi"/>
          <w:lang w:val="fr-CH"/>
        </w:rPr>
        <w:t xml:space="preserve">international de la Croix-Rouge et du Croissant-Rouge (Mouvement) </w:t>
      </w:r>
      <w:r w:rsidR="008161A6" w:rsidRPr="001F05E3">
        <w:rPr>
          <w:rFonts w:cstheme="minorHAnsi"/>
          <w:lang w:val="fr-CH"/>
        </w:rPr>
        <w:t>à mettre en œuvre</w:t>
      </w:r>
      <w:r w:rsidR="00423DB8" w:rsidRPr="001F05E3">
        <w:rPr>
          <w:rFonts w:cstheme="minorHAnsi"/>
          <w:lang w:val="fr-CH"/>
        </w:rPr>
        <w:t xml:space="preserve"> un ensemble d’activités destinées à prévenir et atténuer ces conséquences</w:t>
      </w:r>
      <w:r w:rsidR="00863B53" w:rsidRPr="001F05E3">
        <w:rPr>
          <w:rFonts w:cstheme="minorHAnsi"/>
          <w:lang w:val="fr-CH"/>
        </w:rPr>
        <w:t xml:space="preserve">, </w:t>
      </w:r>
      <w:r w:rsidR="008161A6" w:rsidRPr="001F05E3">
        <w:rPr>
          <w:rFonts w:cstheme="minorHAnsi"/>
          <w:lang w:val="fr-CH"/>
        </w:rPr>
        <w:t>au</w:t>
      </w:r>
      <w:r w:rsidR="00863B53" w:rsidRPr="001F05E3">
        <w:rPr>
          <w:rFonts w:cstheme="minorHAnsi"/>
          <w:lang w:val="fr-CH"/>
        </w:rPr>
        <w:t xml:space="preserve"> </w:t>
      </w:r>
      <w:r w:rsidR="00176503" w:rsidRPr="001F05E3">
        <w:rPr>
          <w:rFonts w:cstheme="minorHAnsi"/>
          <w:lang w:val="fr-CH"/>
        </w:rPr>
        <w:t xml:space="preserve">travers du </w:t>
      </w:r>
      <w:r w:rsidR="00A84E88" w:rsidRPr="001F05E3">
        <w:rPr>
          <w:rFonts w:cstheme="minorHAnsi"/>
          <w:lang w:val="fr-CH"/>
        </w:rPr>
        <w:t xml:space="preserve">Plan d’action 2022-2027 du Mouvement visant à prévenir et atténuer les conséquences humanitaires de la guerre en milieu urbain </w:t>
      </w:r>
      <w:r w:rsidR="00863B53" w:rsidRPr="001F05E3">
        <w:rPr>
          <w:rFonts w:cstheme="minorHAnsi"/>
          <w:lang w:val="fr-CH"/>
        </w:rPr>
        <w:t>(Plan d</w:t>
      </w:r>
      <w:r w:rsidR="001F05E3">
        <w:rPr>
          <w:rFonts w:cstheme="minorHAnsi"/>
          <w:lang w:val="fr-CH"/>
        </w:rPr>
        <w:t>’</w:t>
      </w:r>
      <w:r w:rsidR="00863B53" w:rsidRPr="001F05E3">
        <w:rPr>
          <w:rFonts w:cstheme="minorHAnsi"/>
          <w:lang w:val="fr-CH"/>
        </w:rPr>
        <w:t>action). La résolution reconna</w:t>
      </w:r>
      <w:r w:rsidR="005A02E1" w:rsidRPr="001F05E3">
        <w:rPr>
          <w:rFonts w:cstheme="minorHAnsi"/>
          <w:lang w:val="fr-CH"/>
        </w:rPr>
        <w:t>issait</w:t>
      </w:r>
      <w:r w:rsidR="00863B53" w:rsidRPr="001F05E3">
        <w:rPr>
          <w:rFonts w:cstheme="minorHAnsi"/>
          <w:lang w:val="fr-CH"/>
        </w:rPr>
        <w:t xml:space="preserve"> que les volontaires et le personnel du Mouvement </w:t>
      </w:r>
      <w:r w:rsidR="00F746F7" w:rsidRPr="001F05E3">
        <w:rPr>
          <w:rFonts w:cstheme="minorHAnsi"/>
          <w:lang w:val="fr-CH"/>
        </w:rPr>
        <w:t>n’ont pas</w:t>
      </w:r>
      <w:r w:rsidR="00863B53" w:rsidRPr="001F05E3">
        <w:rPr>
          <w:rFonts w:cstheme="minorHAnsi"/>
          <w:lang w:val="fr-CH"/>
        </w:rPr>
        <w:t xml:space="preserve">, à eux seuls, </w:t>
      </w:r>
      <w:r w:rsidR="00F746F7" w:rsidRPr="001F05E3">
        <w:rPr>
          <w:rFonts w:cstheme="minorHAnsi"/>
          <w:lang w:val="fr-CH"/>
        </w:rPr>
        <w:t xml:space="preserve">la capacité de </w:t>
      </w:r>
      <w:r w:rsidR="00863B53" w:rsidRPr="001F05E3">
        <w:rPr>
          <w:rFonts w:cstheme="minorHAnsi"/>
          <w:lang w:val="fr-CH"/>
        </w:rPr>
        <w:t xml:space="preserve">prévenir </w:t>
      </w:r>
      <w:r w:rsidR="009334DA" w:rsidRPr="001F05E3">
        <w:rPr>
          <w:rFonts w:cstheme="minorHAnsi"/>
          <w:lang w:val="fr-CH"/>
        </w:rPr>
        <w:t xml:space="preserve">ou de pallier </w:t>
      </w:r>
      <w:r w:rsidR="00F746F7" w:rsidRPr="001F05E3">
        <w:rPr>
          <w:rFonts w:cstheme="minorHAnsi"/>
          <w:lang w:val="fr-CH"/>
        </w:rPr>
        <w:t>les conséquences humanitaire</w:t>
      </w:r>
      <w:r w:rsidR="003A5DD1" w:rsidRPr="001F05E3">
        <w:rPr>
          <w:rFonts w:cstheme="minorHAnsi"/>
          <w:lang w:val="fr-CH"/>
        </w:rPr>
        <w:t>s</w:t>
      </w:r>
      <w:r w:rsidR="00F746F7" w:rsidRPr="001F05E3">
        <w:rPr>
          <w:rFonts w:cstheme="minorHAnsi"/>
          <w:lang w:val="fr-CH"/>
        </w:rPr>
        <w:t xml:space="preserve"> </w:t>
      </w:r>
      <w:r w:rsidR="00581443" w:rsidRPr="001F05E3">
        <w:rPr>
          <w:rFonts w:cstheme="minorHAnsi"/>
          <w:lang w:val="fr-CH"/>
        </w:rPr>
        <w:t>graves</w:t>
      </w:r>
      <w:r w:rsidR="00F746F7" w:rsidRPr="001F05E3">
        <w:rPr>
          <w:rFonts w:cstheme="minorHAnsi"/>
          <w:lang w:val="fr-CH"/>
        </w:rPr>
        <w:t xml:space="preserve"> et durables de la guerre urbain</w:t>
      </w:r>
      <w:r w:rsidR="009334DA" w:rsidRPr="001F05E3">
        <w:rPr>
          <w:rFonts w:cstheme="minorHAnsi"/>
          <w:lang w:val="fr-CH"/>
        </w:rPr>
        <w:t>e</w:t>
      </w:r>
      <w:r w:rsidR="00863B53" w:rsidRPr="001F05E3">
        <w:rPr>
          <w:rFonts w:cstheme="minorHAnsi"/>
          <w:lang w:val="fr-CH"/>
        </w:rPr>
        <w:t xml:space="preserve">. Cela nécessitera </w:t>
      </w:r>
      <w:r w:rsidR="00B87DFC" w:rsidRPr="001F05E3">
        <w:rPr>
          <w:rFonts w:cstheme="minorHAnsi"/>
          <w:lang w:val="fr-CH"/>
        </w:rPr>
        <w:t>l’adoption d’</w:t>
      </w:r>
      <w:r w:rsidR="00863B53" w:rsidRPr="001F05E3">
        <w:rPr>
          <w:rFonts w:cstheme="minorHAnsi"/>
          <w:lang w:val="fr-CH"/>
        </w:rPr>
        <w:t xml:space="preserve">une approche </w:t>
      </w:r>
      <w:r w:rsidR="00B87DFC" w:rsidRPr="001F05E3">
        <w:rPr>
          <w:rFonts w:cstheme="minorHAnsi"/>
          <w:lang w:val="fr-CH"/>
        </w:rPr>
        <w:t xml:space="preserve">holistique </w:t>
      </w:r>
      <w:r w:rsidR="00863B53" w:rsidRPr="001F05E3">
        <w:rPr>
          <w:rFonts w:cstheme="minorHAnsi"/>
          <w:lang w:val="fr-CH"/>
        </w:rPr>
        <w:t>par tous les États</w:t>
      </w:r>
      <w:r w:rsidR="003A5DD1" w:rsidRPr="001F05E3">
        <w:rPr>
          <w:rFonts w:cstheme="minorHAnsi"/>
          <w:lang w:val="fr-CH"/>
        </w:rPr>
        <w:t xml:space="preserve"> –</w:t>
      </w:r>
      <w:r w:rsidR="00654D1C" w:rsidRPr="001F05E3">
        <w:rPr>
          <w:rFonts w:cstheme="minorHAnsi"/>
          <w:lang w:val="fr-CH"/>
        </w:rPr>
        <w:t> </w:t>
      </w:r>
      <w:r w:rsidR="00863B53" w:rsidRPr="001F05E3">
        <w:rPr>
          <w:rFonts w:cstheme="minorHAnsi"/>
          <w:lang w:val="fr-CH"/>
        </w:rPr>
        <w:t>y compris les États touchés et les États donateurs</w:t>
      </w:r>
      <w:r w:rsidR="00654D1C" w:rsidRPr="001F05E3">
        <w:rPr>
          <w:rFonts w:cstheme="minorHAnsi"/>
          <w:lang w:val="fr-CH"/>
        </w:rPr>
        <w:t> </w:t>
      </w:r>
      <w:r w:rsidR="003A5DD1" w:rsidRPr="001F05E3">
        <w:rPr>
          <w:rFonts w:cstheme="minorHAnsi"/>
          <w:lang w:val="fr-CH"/>
        </w:rPr>
        <w:t>–</w:t>
      </w:r>
      <w:r w:rsidR="00863B53" w:rsidRPr="001F05E3">
        <w:rPr>
          <w:rFonts w:cstheme="minorHAnsi"/>
          <w:lang w:val="fr-CH"/>
        </w:rPr>
        <w:t xml:space="preserve">, les forces armées </w:t>
      </w:r>
      <w:r w:rsidR="00B87DFC" w:rsidRPr="001F05E3">
        <w:rPr>
          <w:rFonts w:cstheme="minorHAnsi"/>
          <w:lang w:val="fr-CH"/>
        </w:rPr>
        <w:t>nationales</w:t>
      </w:r>
      <w:r w:rsidR="00863B53" w:rsidRPr="001F05E3">
        <w:rPr>
          <w:rFonts w:cstheme="minorHAnsi"/>
          <w:lang w:val="fr-CH"/>
        </w:rPr>
        <w:t xml:space="preserve"> ainsi que les organisations humanitaires, </w:t>
      </w:r>
      <w:r w:rsidR="00B87DFC" w:rsidRPr="001F05E3">
        <w:rPr>
          <w:rFonts w:cstheme="minorHAnsi"/>
          <w:lang w:val="fr-CH"/>
        </w:rPr>
        <w:t>dont</w:t>
      </w:r>
      <w:r w:rsidR="00863B53" w:rsidRPr="001F05E3">
        <w:rPr>
          <w:rFonts w:cstheme="minorHAnsi"/>
          <w:lang w:val="fr-CH"/>
        </w:rPr>
        <w:t xml:space="preserve"> les composantes du Mouvement. Le Conseil des Délégués a </w:t>
      </w:r>
      <w:r w:rsidR="00B87DFC" w:rsidRPr="001F05E3">
        <w:rPr>
          <w:rFonts w:cstheme="minorHAnsi"/>
          <w:lang w:val="fr-CH"/>
        </w:rPr>
        <w:t>dès lors</w:t>
      </w:r>
      <w:r w:rsidR="00863B53" w:rsidRPr="001F05E3">
        <w:rPr>
          <w:rFonts w:cstheme="minorHAnsi"/>
          <w:lang w:val="fr-CH"/>
        </w:rPr>
        <w:t xml:space="preserve"> </w:t>
      </w:r>
      <w:r w:rsidR="00FC0018" w:rsidRPr="001F05E3">
        <w:rPr>
          <w:rFonts w:cstheme="minorHAnsi"/>
          <w:lang w:val="fr-CH"/>
        </w:rPr>
        <w:t>demandé instamment aux</w:t>
      </w:r>
      <w:r w:rsidR="00863B53" w:rsidRPr="001F05E3">
        <w:rPr>
          <w:rFonts w:cstheme="minorHAnsi"/>
          <w:lang w:val="fr-CH"/>
        </w:rPr>
        <w:t xml:space="preserve"> États </w:t>
      </w:r>
      <w:r w:rsidR="00FC0018" w:rsidRPr="001F05E3">
        <w:rPr>
          <w:rFonts w:cstheme="minorHAnsi"/>
          <w:lang w:val="fr-CH"/>
        </w:rPr>
        <w:t>de</w:t>
      </w:r>
      <w:r w:rsidR="00863B53" w:rsidRPr="001F05E3">
        <w:rPr>
          <w:rFonts w:cstheme="minorHAnsi"/>
          <w:lang w:val="fr-CH"/>
        </w:rPr>
        <w:t xml:space="preserve"> prendre des engagements collectifs ou individuels sur cette question </w:t>
      </w:r>
      <w:r w:rsidR="00FC0018" w:rsidRPr="001F05E3">
        <w:rPr>
          <w:rFonts w:cstheme="minorHAnsi"/>
          <w:lang w:val="fr-CH"/>
        </w:rPr>
        <w:t>à</w:t>
      </w:r>
      <w:r w:rsidR="00863B53" w:rsidRPr="001F05E3">
        <w:rPr>
          <w:rFonts w:cstheme="minorHAnsi"/>
          <w:lang w:val="fr-CH"/>
        </w:rPr>
        <w:t xml:space="preserve"> la XXXIV</w:t>
      </w:r>
      <w:r w:rsidR="00863B53" w:rsidRPr="001F05E3">
        <w:rPr>
          <w:rFonts w:cstheme="minorHAnsi"/>
          <w:vertAlign w:val="superscript"/>
          <w:lang w:val="fr-CH"/>
        </w:rPr>
        <w:t>e</w:t>
      </w:r>
      <w:r w:rsidR="00863B53" w:rsidRPr="001F05E3">
        <w:rPr>
          <w:rFonts w:cstheme="minorHAnsi"/>
          <w:lang w:val="fr-CH"/>
        </w:rPr>
        <w:t> Conférence internationale de la Croix-Rouge et du Croissant-Rouge (Conférence internationale).</w:t>
      </w:r>
    </w:p>
    <w:p w14:paraId="5389B889" w14:textId="738C4524" w:rsidR="00654D1C" w:rsidRPr="001F05E3" w:rsidRDefault="00654D1C">
      <w:pPr>
        <w:spacing w:line="276" w:lineRule="auto"/>
        <w:jc w:val="both"/>
        <w:rPr>
          <w:rFonts w:cstheme="minorHAnsi"/>
          <w:lang w:val="fr-CH"/>
        </w:rPr>
      </w:pPr>
      <w:r w:rsidRPr="001F05E3">
        <w:rPr>
          <w:rFonts w:cstheme="minorHAnsi"/>
          <w:lang w:val="fr-CH"/>
        </w:rPr>
        <w:t xml:space="preserve">Dans ce contexte, le Mouvement présentera à la Conférence internationale deux initiatives visant à </w:t>
      </w:r>
      <w:r w:rsidR="00445A3A" w:rsidRPr="001F05E3">
        <w:rPr>
          <w:rFonts w:cstheme="minorHAnsi"/>
          <w:lang w:val="fr-CH"/>
        </w:rPr>
        <w:t>favoriser</w:t>
      </w:r>
      <w:r w:rsidRPr="001F05E3">
        <w:rPr>
          <w:rFonts w:cstheme="minorHAnsi"/>
          <w:lang w:val="fr-CH"/>
        </w:rPr>
        <w:t xml:space="preserve"> la coopération </w:t>
      </w:r>
      <w:r w:rsidR="00CE6C05" w:rsidRPr="001F05E3">
        <w:rPr>
          <w:rFonts w:cstheme="minorHAnsi"/>
          <w:lang w:val="fr-CH"/>
        </w:rPr>
        <w:t>en vue</w:t>
      </w:r>
      <w:r w:rsidRPr="001F05E3">
        <w:rPr>
          <w:rFonts w:cstheme="minorHAnsi"/>
          <w:lang w:val="fr-CH"/>
        </w:rPr>
        <w:t xml:space="preserve"> d’alléger les souffrances civiles causées par la guerre urbaine :</w:t>
      </w:r>
    </w:p>
    <w:p w14:paraId="109143B3" w14:textId="40A4D2E0" w:rsidR="00CE6C05" w:rsidRPr="001F05E3" w:rsidRDefault="00CE6C05">
      <w:pPr>
        <w:numPr>
          <w:ilvl w:val="0"/>
          <w:numId w:val="14"/>
        </w:numPr>
        <w:spacing w:line="276" w:lineRule="auto"/>
        <w:jc w:val="both"/>
        <w:rPr>
          <w:rFonts w:cstheme="minorHAnsi"/>
          <w:lang w:val="fr-CH"/>
        </w:rPr>
      </w:pPr>
      <w:r w:rsidRPr="001F05E3">
        <w:rPr>
          <w:rFonts w:cstheme="minorHAnsi"/>
          <w:lang w:val="fr-CH"/>
        </w:rPr>
        <w:t>une résolution du Conseil des Délégués intitulée « La guerre en milieu urbain », qui s’accompagnera d’un appel solennel adressé à tous les États ainsi qu’aux groupes armés non étatiques parties à un conflit armé ;</w:t>
      </w:r>
    </w:p>
    <w:p w14:paraId="7CD6B5B1" w14:textId="4A4F81C4" w:rsidR="00CE6C05" w:rsidRPr="001F05E3" w:rsidRDefault="00CE6C05">
      <w:pPr>
        <w:numPr>
          <w:ilvl w:val="0"/>
          <w:numId w:val="14"/>
        </w:numPr>
        <w:spacing w:line="276" w:lineRule="auto"/>
        <w:jc w:val="both"/>
        <w:rPr>
          <w:rFonts w:cstheme="minorHAnsi"/>
          <w:lang w:val="fr-CH"/>
        </w:rPr>
      </w:pPr>
      <w:r w:rsidRPr="001F05E3">
        <w:rPr>
          <w:rFonts w:cstheme="minorHAnsi"/>
          <w:lang w:val="fr-CH"/>
        </w:rPr>
        <w:lastRenderedPageBreak/>
        <w:t>un ensemble d</w:t>
      </w:r>
      <w:r w:rsidR="006545CB">
        <w:rPr>
          <w:rFonts w:cstheme="minorHAnsi"/>
          <w:lang w:val="fr-CH"/>
        </w:rPr>
        <w:t xml:space="preserve">’exemples de </w:t>
      </w:r>
      <w:r w:rsidR="001D2465">
        <w:rPr>
          <w:rFonts w:cstheme="minorHAnsi"/>
          <w:lang w:val="fr-CH"/>
        </w:rPr>
        <w:t xml:space="preserve">mesures </w:t>
      </w:r>
      <w:r w:rsidRPr="001F05E3">
        <w:rPr>
          <w:rFonts w:cstheme="minorHAnsi"/>
          <w:lang w:val="fr-CH"/>
        </w:rPr>
        <w:t xml:space="preserve">qui pourront être utilisés par les membres et les </w:t>
      </w:r>
      <w:r w:rsidRPr="00512F8F">
        <w:rPr>
          <w:rFonts w:cstheme="minorHAnsi"/>
          <w:lang w:val="fr-CH"/>
        </w:rPr>
        <w:t>observateurs</w:t>
      </w:r>
      <w:r w:rsidRPr="001F05E3">
        <w:rPr>
          <w:rFonts w:cstheme="minorHAnsi"/>
          <w:lang w:val="fr-CH"/>
        </w:rPr>
        <w:t xml:space="preserve"> de la Conférence internationale dans le cadre d</w:t>
      </w:r>
      <w:r w:rsidR="001F05E3">
        <w:rPr>
          <w:rFonts w:cstheme="minorHAnsi"/>
          <w:lang w:val="fr-CH"/>
        </w:rPr>
        <w:t>’</w:t>
      </w:r>
      <w:r w:rsidRPr="001F05E3">
        <w:rPr>
          <w:rFonts w:cstheme="minorHAnsi"/>
          <w:lang w:val="fr-CH"/>
        </w:rPr>
        <w:t xml:space="preserve">engagements individuels ou </w:t>
      </w:r>
      <w:r w:rsidR="00445A3A" w:rsidRPr="001F05E3">
        <w:rPr>
          <w:rFonts w:cstheme="minorHAnsi"/>
          <w:lang w:val="fr-CH"/>
        </w:rPr>
        <w:t>conjoints</w:t>
      </w:r>
      <w:r w:rsidRPr="001F05E3">
        <w:rPr>
          <w:rFonts w:cstheme="minorHAnsi"/>
          <w:lang w:val="fr-CH"/>
        </w:rPr>
        <w:t>.</w:t>
      </w:r>
    </w:p>
    <w:p w14:paraId="3EF8417A" w14:textId="5F9245C9" w:rsidR="000B65C6" w:rsidRPr="001F05E3" w:rsidRDefault="000859AD">
      <w:pPr>
        <w:spacing w:line="276" w:lineRule="auto"/>
        <w:jc w:val="both"/>
        <w:rPr>
          <w:rFonts w:cstheme="minorHAnsi"/>
          <w:i/>
          <w:u w:val="single"/>
          <w:lang w:val="fr-CH"/>
        </w:rPr>
      </w:pPr>
      <w:r w:rsidRPr="001F05E3">
        <w:rPr>
          <w:rFonts w:cstheme="minorHAnsi"/>
          <w:i/>
          <w:u w:val="single"/>
          <w:lang w:val="fr-CH"/>
        </w:rPr>
        <w:t>Objecti</w:t>
      </w:r>
      <w:r w:rsidR="009425D2" w:rsidRPr="001F05E3">
        <w:rPr>
          <w:rFonts w:cstheme="minorHAnsi"/>
          <w:i/>
          <w:u w:val="single"/>
          <w:lang w:val="fr-CH"/>
        </w:rPr>
        <w:t>f</w:t>
      </w:r>
    </w:p>
    <w:p w14:paraId="531BFB96" w14:textId="29A03CEC" w:rsidR="00445A3A" w:rsidRPr="001F05E3" w:rsidRDefault="00445A3A">
      <w:pPr>
        <w:spacing w:line="276" w:lineRule="auto"/>
        <w:jc w:val="both"/>
        <w:rPr>
          <w:rFonts w:cstheme="minorHAnsi"/>
          <w:lang w:val="fr-CH"/>
        </w:rPr>
      </w:pPr>
      <w:r w:rsidRPr="001F05E3">
        <w:rPr>
          <w:rFonts w:cstheme="minorHAnsi"/>
          <w:lang w:val="fr-CH"/>
        </w:rPr>
        <w:t xml:space="preserve">Le présent document </w:t>
      </w:r>
      <w:r w:rsidR="00A31693" w:rsidRPr="001F05E3">
        <w:rPr>
          <w:rFonts w:cstheme="minorHAnsi"/>
          <w:lang w:val="fr-CH"/>
        </w:rPr>
        <w:t>propose un certain nombre d</w:t>
      </w:r>
      <w:r w:rsidR="006545CB">
        <w:rPr>
          <w:rFonts w:cstheme="minorHAnsi"/>
          <w:lang w:val="fr-CH"/>
        </w:rPr>
        <w:t xml:space="preserve">’exemples </w:t>
      </w:r>
      <w:r w:rsidRPr="001F05E3">
        <w:rPr>
          <w:rFonts w:cstheme="minorHAnsi"/>
          <w:lang w:val="fr-CH"/>
        </w:rPr>
        <w:t>d</w:t>
      </w:r>
      <w:r w:rsidR="001F05E3">
        <w:rPr>
          <w:rFonts w:cstheme="minorHAnsi"/>
          <w:lang w:val="fr-CH"/>
        </w:rPr>
        <w:t>’</w:t>
      </w:r>
      <w:r w:rsidRPr="001F05E3">
        <w:rPr>
          <w:rFonts w:cstheme="minorHAnsi"/>
          <w:lang w:val="fr-CH"/>
        </w:rPr>
        <w:t xml:space="preserve">engagements </w:t>
      </w:r>
      <w:r w:rsidR="00A31693" w:rsidRPr="001F05E3">
        <w:rPr>
          <w:rFonts w:cstheme="minorHAnsi"/>
          <w:lang w:val="fr-CH"/>
        </w:rPr>
        <w:t xml:space="preserve">destinés à </w:t>
      </w:r>
      <w:r w:rsidRPr="001F05E3">
        <w:rPr>
          <w:rFonts w:cstheme="minorHAnsi"/>
          <w:lang w:val="fr-CH"/>
        </w:rPr>
        <w:t>renforcer l</w:t>
      </w:r>
      <w:r w:rsidR="00A31693" w:rsidRPr="001F05E3">
        <w:rPr>
          <w:rFonts w:cstheme="minorHAnsi"/>
          <w:lang w:val="fr-CH"/>
        </w:rPr>
        <w:t>’action que</w:t>
      </w:r>
      <w:r w:rsidRPr="001F05E3">
        <w:rPr>
          <w:rFonts w:cstheme="minorHAnsi"/>
          <w:lang w:val="fr-CH"/>
        </w:rPr>
        <w:t xml:space="preserve"> les États et les composantes du Mouvement </w:t>
      </w:r>
      <w:r w:rsidR="00A31693" w:rsidRPr="001F05E3">
        <w:rPr>
          <w:rFonts w:cstheme="minorHAnsi"/>
          <w:lang w:val="fr-CH"/>
        </w:rPr>
        <w:t xml:space="preserve">déploient </w:t>
      </w:r>
      <w:r w:rsidRPr="001F05E3">
        <w:rPr>
          <w:rFonts w:cstheme="minorHAnsi"/>
          <w:lang w:val="fr-CH"/>
        </w:rPr>
        <w:t xml:space="preserve">dans le domaine de la guerre urbaine, </w:t>
      </w:r>
      <w:r w:rsidR="005666FB" w:rsidRPr="001F05E3">
        <w:rPr>
          <w:rFonts w:cstheme="minorHAnsi"/>
          <w:lang w:val="fr-CH"/>
        </w:rPr>
        <w:t>dans le respect des</w:t>
      </w:r>
      <w:r w:rsidRPr="001F05E3">
        <w:rPr>
          <w:rFonts w:cstheme="minorHAnsi"/>
          <w:lang w:val="fr-CH"/>
        </w:rPr>
        <w:t xml:space="preserve"> Principes fondamentaux et, </w:t>
      </w:r>
      <w:r w:rsidR="003B23F7">
        <w:rPr>
          <w:rFonts w:cstheme="minorHAnsi"/>
          <w:lang w:val="fr-CH"/>
        </w:rPr>
        <w:t>dans la mesure du</w:t>
      </w:r>
      <w:r w:rsidRPr="001F05E3">
        <w:rPr>
          <w:rFonts w:cstheme="minorHAnsi"/>
          <w:lang w:val="fr-CH"/>
        </w:rPr>
        <w:t xml:space="preserve"> possible, </w:t>
      </w:r>
      <w:r w:rsidR="005666FB" w:rsidRPr="001F05E3">
        <w:rPr>
          <w:rFonts w:cstheme="minorHAnsi"/>
          <w:lang w:val="fr-CH"/>
        </w:rPr>
        <w:t xml:space="preserve">de manière </w:t>
      </w:r>
      <w:r w:rsidRPr="001F05E3">
        <w:rPr>
          <w:rFonts w:cstheme="minorHAnsi"/>
          <w:lang w:val="fr-CH"/>
        </w:rPr>
        <w:t>coord</w:t>
      </w:r>
      <w:r w:rsidR="005666FB" w:rsidRPr="001F05E3">
        <w:rPr>
          <w:rFonts w:cstheme="minorHAnsi"/>
          <w:lang w:val="fr-CH"/>
        </w:rPr>
        <w:t>onnée</w:t>
      </w:r>
      <w:r w:rsidRPr="001F05E3">
        <w:rPr>
          <w:rFonts w:cstheme="minorHAnsi"/>
          <w:lang w:val="fr-CH"/>
        </w:rPr>
        <w:t xml:space="preserve">. Ces </w:t>
      </w:r>
      <w:r w:rsidR="006545CB">
        <w:rPr>
          <w:rFonts w:cstheme="minorHAnsi"/>
          <w:lang w:val="fr-CH"/>
        </w:rPr>
        <w:t>exemples</w:t>
      </w:r>
      <w:r w:rsidRPr="001F05E3">
        <w:rPr>
          <w:rFonts w:cstheme="minorHAnsi"/>
          <w:lang w:val="fr-CH"/>
        </w:rPr>
        <w:t xml:space="preserve"> </w:t>
      </w:r>
      <w:r w:rsidR="005666FB" w:rsidRPr="001F05E3">
        <w:rPr>
          <w:rFonts w:cstheme="minorHAnsi"/>
          <w:lang w:val="fr-CH"/>
        </w:rPr>
        <w:t>aideront</w:t>
      </w:r>
      <w:r w:rsidRPr="001F05E3">
        <w:rPr>
          <w:rFonts w:cstheme="minorHAnsi"/>
          <w:lang w:val="fr-CH"/>
        </w:rPr>
        <w:t xml:space="preserve"> à traduire les résolutions du Conseil des Délégués sur la guerre en milieu urbain en </w:t>
      </w:r>
      <w:r w:rsidR="00391716" w:rsidRPr="001F05E3">
        <w:rPr>
          <w:rFonts w:cstheme="minorHAnsi"/>
          <w:lang w:val="fr-CH"/>
        </w:rPr>
        <w:t xml:space="preserve">engagements concrets </w:t>
      </w:r>
      <w:r w:rsidRPr="001F05E3">
        <w:rPr>
          <w:rFonts w:cstheme="minorHAnsi"/>
          <w:lang w:val="fr-CH"/>
        </w:rPr>
        <w:t xml:space="preserve">et </w:t>
      </w:r>
      <w:r w:rsidR="00391716" w:rsidRPr="001F05E3">
        <w:rPr>
          <w:rFonts w:cstheme="minorHAnsi"/>
          <w:lang w:val="fr-CH"/>
        </w:rPr>
        <w:t>pragmatiques</w:t>
      </w:r>
      <w:r w:rsidRPr="001F05E3">
        <w:rPr>
          <w:rFonts w:cstheme="minorHAnsi"/>
          <w:lang w:val="fr-CH"/>
        </w:rPr>
        <w:t xml:space="preserve">. </w:t>
      </w:r>
      <w:r w:rsidR="005666FB" w:rsidRPr="001F05E3">
        <w:rPr>
          <w:rFonts w:cstheme="minorHAnsi"/>
          <w:lang w:val="fr-CH"/>
        </w:rPr>
        <w:t xml:space="preserve">Ils </w:t>
      </w:r>
      <w:r w:rsidRPr="001F05E3">
        <w:rPr>
          <w:rFonts w:cstheme="minorHAnsi"/>
          <w:lang w:val="fr-CH"/>
        </w:rPr>
        <w:t>se concentrent sur quatre domaines prioritaires :</w:t>
      </w:r>
    </w:p>
    <w:p w14:paraId="4D648D69" w14:textId="66B58576" w:rsidR="000B65C6" w:rsidRPr="001F05E3" w:rsidRDefault="00391716" w:rsidP="00922D98">
      <w:pPr>
        <w:pStyle w:val="ListParagraph"/>
        <w:numPr>
          <w:ilvl w:val="0"/>
          <w:numId w:val="21"/>
        </w:numPr>
        <w:spacing w:line="276" w:lineRule="auto"/>
        <w:jc w:val="both"/>
        <w:rPr>
          <w:rFonts w:cstheme="minorHAnsi"/>
          <w:lang w:val="fr-CH"/>
        </w:rPr>
      </w:pPr>
      <w:r w:rsidRPr="001F05E3">
        <w:rPr>
          <w:rFonts w:cstheme="minorHAnsi"/>
          <w:lang w:val="fr-CH"/>
        </w:rPr>
        <w:t xml:space="preserve">la </w:t>
      </w:r>
      <w:r w:rsidR="000859AD" w:rsidRPr="001F05E3">
        <w:rPr>
          <w:rFonts w:cstheme="minorHAnsi"/>
          <w:lang w:val="fr-CH"/>
        </w:rPr>
        <w:t xml:space="preserve">protection </w:t>
      </w:r>
      <w:r w:rsidRPr="001F05E3">
        <w:rPr>
          <w:rFonts w:cstheme="minorHAnsi"/>
          <w:lang w:val="fr-CH"/>
        </w:rPr>
        <w:t>des civils en tant qu’objectif stratégique ;</w:t>
      </w:r>
    </w:p>
    <w:p w14:paraId="40A671E8" w14:textId="3053F67A" w:rsidR="00391716" w:rsidRPr="001F05E3" w:rsidRDefault="00391716" w:rsidP="00922D98">
      <w:pPr>
        <w:pStyle w:val="ListParagraph"/>
        <w:numPr>
          <w:ilvl w:val="0"/>
          <w:numId w:val="21"/>
        </w:numPr>
        <w:spacing w:line="276" w:lineRule="auto"/>
        <w:jc w:val="both"/>
        <w:rPr>
          <w:rFonts w:cstheme="minorHAnsi"/>
          <w:lang w:val="fr-CH"/>
        </w:rPr>
      </w:pPr>
      <w:r w:rsidRPr="001F05E3">
        <w:rPr>
          <w:rFonts w:cstheme="minorHAnsi"/>
          <w:lang w:val="fr-CH"/>
        </w:rPr>
        <w:t>l</w:t>
      </w:r>
      <w:r w:rsidR="001F05E3">
        <w:rPr>
          <w:rFonts w:cstheme="minorHAnsi"/>
          <w:lang w:val="fr-CH"/>
        </w:rPr>
        <w:t>’</w:t>
      </w:r>
      <w:r w:rsidRPr="001F05E3">
        <w:rPr>
          <w:rFonts w:cstheme="minorHAnsi"/>
          <w:lang w:val="fr-CH"/>
        </w:rPr>
        <w:t>utilisation d</w:t>
      </w:r>
      <w:r w:rsidR="001F05E3">
        <w:rPr>
          <w:rFonts w:cstheme="minorHAnsi"/>
          <w:lang w:val="fr-CH"/>
        </w:rPr>
        <w:t>’</w:t>
      </w:r>
      <w:r w:rsidRPr="001F05E3">
        <w:rPr>
          <w:rFonts w:cstheme="minorHAnsi"/>
          <w:lang w:val="fr-CH"/>
        </w:rPr>
        <w:t>armes explosives dans les zones habitées ;</w:t>
      </w:r>
    </w:p>
    <w:p w14:paraId="04E5164A" w14:textId="0A12D7F0" w:rsidR="00391716" w:rsidRPr="001F05E3" w:rsidRDefault="00391716" w:rsidP="00922D98">
      <w:pPr>
        <w:pStyle w:val="ListParagraph"/>
        <w:numPr>
          <w:ilvl w:val="0"/>
          <w:numId w:val="21"/>
        </w:numPr>
        <w:spacing w:line="276" w:lineRule="auto"/>
        <w:jc w:val="both"/>
        <w:rPr>
          <w:rFonts w:cstheme="minorHAnsi"/>
          <w:lang w:val="fr-CH"/>
        </w:rPr>
      </w:pPr>
      <w:r w:rsidRPr="001F05E3">
        <w:rPr>
          <w:rFonts w:cstheme="minorHAnsi"/>
          <w:lang w:val="fr-CH"/>
        </w:rPr>
        <w:t>l</w:t>
      </w:r>
      <w:r w:rsidR="001F05E3">
        <w:rPr>
          <w:rFonts w:cstheme="minorHAnsi"/>
          <w:lang w:val="fr-CH"/>
        </w:rPr>
        <w:t>’</w:t>
      </w:r>
      <w:r w:rsidRPr="001F05E3">
        <w:rPr>
          <w:rFonts w:cstheme="minorHAnsi"/>
          <w:lang w:val="fr-CH"/>
        </w:rPr>
        <w:t>accès humanitaire et la réponse opérationnelle du Mouvement</w:t>
      </w:r>
      <w:r w:rsidR="00922D98" w:rsidRPr="001F05E3">
        <w:rPr>
          <w:rFonts w:cstheme="minorHAnsi"/>
          <w:lang w:val="fr-CH"/>
        </w:rPr>
        <w:t> ;</w:t>
      </w:r>
    </w:p>
    <w:p w14:paraId="45C38914" w14:textId="5DD13769" w:rsidR="00922D98" w:rsidRPr="001F05E3" w:rsidRDefault="00922D98" w:rsidP="00922D98">
      <w:pPr>
        <w:pStyle w:val="ListParagraph"/>
        <w:numPr>
          <w:ilvl w:val="0"/>
          <w:numId w:val="21"/>
        </w:numPr>
        <w:spacing w:line="276" w:lineRule="auto"/>
        <w:jc w:val="both"/>
        <w:rPr>
          <w:rFonts w:cstheme="minorHAnsi"/>
          <w:lang w:val="fr-CH"/>
        </w:rPr>
      </w:pPr>
      <w:r w:rsidRPr="001F05E3">
        <w:rPr>
          <w:rFonts w:cstheme="minorHAnsi"/>
          <w:lang w:val="fr-CH"/>
        </w:rPr>
        <w:t xml:space="preserve">la protection des infrastructures critiques permettant </w:t>
      </w:r>
      <w:r w:rsidR="00F137CF" w:rsidRPr="001F05E3">
        <w:rPr>
          <w:rFonts w:cstheme="minorHAnsi"/>
          <w:lang w:val="fr-CH"/>
        </w:rPr>
        <w:t xml:space="preserve">la </w:t>
      </w:r>
      <w:r w:rsidRPr="001F05E3">
        <w:rPr>
          <w:rFonts w:cstheme="minorHAnsi"/>
          <w:lang w:val="fr-CH"/>
        </w:rPr>
        <w:t>fourni</w:t>
      </w:r>
      <w:r w:rsidR="00F137CF" w:rsidRPr="001F05E3">
        <w:rPr>
          <w:rFonts w:cstheme="minorHAnsi"/>
          <w:lang w:val="fr-CH"/>
        </w:rPr>
        <w:t>ture</w:t>
      </w:r>
      <w:r w:rsidRPr="001F05E3">
        <w:rPr>
          <w:rFonts w:cstheme="minorHAnsi"/>
          <w:lang w:val="fr-CH"/>
        </w:rPr>
        <w:t xml:space="preserve"> de services essentiels aux civils</w:t>
      </w:r>
      <w:r w:rsidR="00A65D1D" w:rsidRPr="001F05E3">
        <w:rPr>
          <w:rFonts w:cstheme="minorHAnsi"/>
          <w:lang w:val="fr-CH"/>
        </w:rPr>
        <w:t>,</w:t>
      </w:r>
      <w:r w:rsidRPr="001F05E3">
        <w:rPr>
          <w:rFonts w:cstheme="minorHAnsi"/>
          <w:lang w:val="fr-CH"/>
        </w:rPr>
        <w:t xml:space="preserve"> ainsi que des prestataires de services essentiels.</w:t>
      </w:r>
    </w:p>
    <w:p w14:paraId="2CBD9B2B" w14:textId="40EBCA6A" w:rsidR="000B65C6" w:rsidRPr="001F05E3" w:rsidRDefault="000859AD">
      <w:pPr>
        <w:spacing w:line="276" w:lineRule="auto"/>
        <w:jc w:val="both"/>
        <w:rPr>
          <w:rFonts w:cstheme="minorHAnsi"/>
          <w:i/>
          <w:u w:val="single"/>
          <w:lang w:val="fr-CH"/>
        </w:rPr>
      </w:pPr>
      <w:r w:rsidRPr="001F05E3">
        <w:rPr>
          <w:rFonts w:cstheme="minorHAnsi"/>
          <w:i/>
          <w:u w:val="single"/>
          <w:lang w:val="fr-CH"/>
        </w:rPr>
        <w:t>U</w:t>
      </w:r>
      <w:r w:rsidR="00CC10C9" w:rsidRPr="001F05E3">
        <w:rPr>
          <w:rFonts w:cstheme="minorHAnsi"/>
          <w:i/>
          <w:u w:val="single"/>
          <w:lang w:val="fr-CH"/>
        </w:rPr>
        <w:t xml:space="preserve">tilisation du </w:t>
      </w:r>
      <w:r w:rsidR="00731C72" w:rsidRPr="006545CB">
        <w:rPr>
          <w:rFonts w:cstheme="minorHAnsi"/>
          <w:i/>
          <w:u w:val="single"/>
          <w:lang w:val="fr-CH"/>
        </w:rPr>
        <w:t>mod</w:t>
      </w:r>
      <w:r w:rsidR="00CC10C9" w:rsidRPr="006545CB">
        <w:rPr>
          <w:rFonts w:cstheme="minorHAnsi"/>
          <w:i/>
          <w:u w:val="single"/>
          <w:lang w:val="fr-CH"/>
        </w:rPr>
        <w:t>èle</w:t>
      </w:r>
      <w:r w:rsidR="00731C72" w:rsidRPr="006545CB">
        <w:rPr>
          <w:rFonts w:cstheme="minorHAnsi"/>
          <w:i/>
          <w:u w:val="single"/>
          <w:lang w:val="fr-CH"/>
        </w:rPr>
        <w:t xml:space="preserve"> </w:t>
      </w:r>
      <w:r w:rsidR="00CC10C9" w:rsidRPr="006545CB">
        <w:rPr>
          <w:rFonts w:cstheme="minorHAnsi"/>
          <w:i/>
          <w:u w:val="single"/>
          <w:lang w:val="fr-CH"/>
        </w:rPr>
        <w:t>d’engagement</w:t>
      </w:r>
    </w:p>
    <w:p w14:paraId="0F222A16" w14:textId="6DE0F016" w:rsidR="002E4AA6" w:rsidRPr="001F05E3" w:rsidRDefault="002E4AA6">
      <w:pPr>
        <w:spacing w:line="276" w:lineRule="auto"/>
        <w:jc w:val="both"/>
        <w:rPr>
          <w:rFonts w:cstheme="minorHAnsi"/>
          <w:lang w:val="fr-CH"/>
        </w:rPr>
      </w:pPr>
      <w:r w:rsidRPr="001F05E3">
        <w:rPr>
          <w:rFonts w:cstheme="minorHAnsi"/>
          <w:lang w:val="fr-CH"/>
        </w:rPr>
        <w:t>Les participants à la Conférence internationale (c’est-à-dire les États, les Sociétés nationales et les observateurs) sont invités à examiner le</w:t>
      </w:r>
      <w:r w:rsidR="00CC04FA" w:rsidRPr="001F05E3">
        <w:rPr>
          <w:rFonts w:cstheme="minorHAnsi"/>
          <w:lang w:val="fr-CH"/>
        </w:rPr>
        <w:t xml:space="preserve"> </w:t>
      </w:r>
      <w:r w:rsidR="00CC04FA" w:rsidRPr="001F05E3">
        <w:rPr>
          <w:rFonts w:cstheme="minorHAnsi"/>
          <w:b/>
          <w:bCs/>
          <w:lang w:val="fr-CH"/>
        </w:rPr>
        <w:t>catalogue</w:t>
      </w:r>
      <w:r w:rsidRPr="001F05E3">
        <w:rPr>
          <w:rFonts w:cstheme="minorHAnsi"/>
          <w:b/>
          <w:bCs/>
          <w:lang w:val="fr-CH"/>
        </w:rPr>
        <w:t xml:space="preserve"> </w:t>
      </w:r>
      <w:r w:rsidR="00CC04FA" w:rsidRPr="001F05E3">
        <w:rPr>
          <w:rFonts w:cstheme="minorHAnsi"/>
          <w:b/>
          <w:bCs/>
          <w:lang w:val="fr-CH"/>
        </w:rPr>
        <w:t>d’</w:t>
      </w:r>
      <w:r w:rsidRPr="001F05E3">
        <w:rPr>
          <w:rFonts w:cstheme="minorHAnsi"/>
          <w:b/>
          <w:bCs/>
          <w:lang w:val="fr-CH"/>
        </w:rPr>
        <w:t>engagements potentiels</w:t>
      </w:r>
      <w:r w:rsidRPr="001F05E3">
        <w:rPr>
          <w:rFonts w:cstheme="minorHAnsi"/>
          <w:lang w:val="fr-CH"/>
        </w:rPr>
        <w:t xml:space="preserve"> relatifs à la guerre en milieu urbain</w:t>
      </w:r>
      <w:r w:rsidR="00CC04FA" w:rsidRPr="001F05E3">
        <w:rPr>
          <w:rFonts w:cstheme="minorHAnsi"/>
          <w:lang w:val="fr-CH"/>
        </w:rPr>
        <w:t xml:space="preserve"> présentés ci-dessous</w:t>
      </w:r>
      <w:r w:rsidRPr="001F05E3">
        <w:rPr>
          <w:rFonts w:cstheme="minorHAnsi"/>
          <w:lang w:val="fr-CH"/>
        </w:rPr>
        <w:t>, dont certains conviennent mieux aux États et d</w:t>
      </w:r>
      <w:r w:rsidR="001F05E3">
        <w:rPr>
          <w:rFonts w:cstheme="minorHAnsi"/>
          <w:lang w:val="fr-CH"/>
        </w:rPr>
        <w:t>’</w:t>
      </w:r>
      <w:r w:rsidRPr="001F05E3">
        <w:rPr>
          <w:rFonts w:cstheme="minorHAnsi"/>
          <w:lang w:val="fr-CH"/>
        </w:rPr>
        <w:t>autres aux Sociétés nationales.</w:t>
      </w:r>
    </w:p>
    <w:p w14:paraId="11CFF283" w14:textId="5C099C99" w:rsidR="00CC04FA" w:rsidRPr="001F05E3" w:rsidRDefault="00CC04FA">
      <w:pPr>
        <w:spacing w:line="276" w:lineRule="auto"/>
        <w:jc w:val="both"/>
        <w:rPr>
          <w:rFonts w:cstheme="minorHAnsi"/>
          <w:lang w:val="fr-CH"/>
        </w:rPr>
      </w:pPr>
      <w:r w:rsidRPr="001F05E3">
        <w:rPr>
          <w:rFonts w:cstheme="minorHAnsi"/>
          <w:lang w:val="fr-CH"/>
        </w:rPr>
        <w:t xml:space="preserve">Nous encourageons les Sociétés nationales et le gouvernement de leur pays à </w:t>
      </w:r>
      <w:r w:rsidR="00AC3A6B" w:rsidRPr="001F05E3">
        <w:rPr>
          <w:rFonts w:cstheme="minorHAnsi"/>
          <w:lang w:val="fr-CH"/>
        </w:rPr>
        <w:t>souscrire à</w:t>
      </w:r>
      <w:r w:rsidRPr="001F05E3">
        <w:rPr>
          <w:rFonts w:cstheme="minorHAnsi"/>
          <w:lang w:val="fr-CH"/>
        </w:rPr>
        <w:t xml:space="preserve"> des </w:t>
      </w:r>
      <w:r w:rsidRPr="001F05E3">
        <w:rPr>
          <w:rFonts w:cstheme="minorHAnsi"/>
          <w:b/>
          <w:bCs/>
          <w:lang w:val="fr-CH"/>
        </w:rPr>
        <w:t>engagements conjoints</w:t>
      </w:r>
      <w:r w:rsidRPr="001F05E3">
        <w:rPr>
          <w:rFonts w:cstheme="minorHAnsi"/>
          <w:lang w:val="fr-CH"/>
        </w:rPr>
        <w:t xml:space="preserve"> afin de renforcer la coopération et </w:t>
      </w:r>
      <w:r w:rsidR="00AC3A6B" w:rsidRPr="001F05E3">
        <w:rPr>
          <w:rFonts w:cstheme="minorHAnsi"/>
          <w:lang w:val="fr-CH"/>
        </w:rPr>
        <w:t>l’action concrète</w:t>
      </w:r>
      <w:r w:rsidRPr="001F05E3">
        <w:rPr>
          <w:rFonts w:cstheme="minorHAnsi"/>
          <w:lang w:val="fr-CH"/>
        </w:rPr>
        <w:t>. Les Sociétés nationales peuvent également envisager des engagements régionaux ou interrégionaux.</w:t>
      </w:r>
    </w:p>
    <w:p w14:paraId="510E75B7" w14:textId="09D685EF" w:rsidR="00AC3A6B" w:rsidRPr="001F05E3" w:rsidRDefault="00AC3A6B">
      <w:pPr>
        <w:spacing w:line="276" w:lineRule="auto"/>
        <w:jc w:val="both"/>
        <w:rPr>
          <w:rFonts w:cstheme="minorHAnsi"/>
          <w:lang w:val="fr-CH"/>
        </w:rPr>
      </w:pPr>
      <w:r w:rsidRPr="001F05E3">
        <w:rPr>
          <w:rFonts w:cstheme="minorHAnsi"/>
          <w:b/>
          <w:bCs/>
          <w:lang w:val="fr-CH"/>
        </w:rPr>
        <w:t xml:space="preserve">Le libellé de chaque engagement </w:t>
      </w:r>
      <w:r w:rsidR="003B23F7">
        <w:rPr>
          <w:rFonts w:cstheme="minorHAnsi"/>
          <w:b/>
          <w:bCs/>
          <w:lang w:val="fr-CH"/>
        </w:rPr>
        <w:t>pourra</w:t>
      </w:r>
      <w:r w:rsidRPr="001F05E3">
        <w:rPr>
          <w:rFonts w:cstheme="minorHAnsi"/>
          <w:b/>
          <w:bCs/>
          <w:lang w:val="fr-CH"/>
        </w:rPr>
        <w:t xml:space="preserve"> être adapté</w:t>
      </w:r>
      <w:r w:rsidRPr="001F05E3">
        <w:rPr>
          <w:rFonts w:cstheme="minorHAnsi"/>
          <w:lang w:val="fr-CH"/>
        </w:rPr>
        <w:t xml:space="preserve"> </w:t>
      </w:r>
      <w:r w:rsidR="001F32FC" w:rsidRPr="001F05E3">
        <w:rPr>
          <w:rFonts w:cstheme="minorHAnsi"/>
          <w:lang w:val="fr-CH"/>
        </w:rPr>
        <w:t xml:space="preserve">en fonction </w:t>
      </w:r>
      <w:r w:rsidR="00F10C04" w:rsidRPr="001F05E3">
        <w:rPr>
          <w:rFonts w:cstheme="minorHAnsi"/>
          <w:lang w:val="fr-CH"/>
        </w:rPr>
        <w:t>du signataire</w:t>
      </w:r>
      <w:r w:rsidRPr="001F05E3">
        <w:rPr>
          <w:rFonts w:cstheme="minorHAnsi"/>
          <w:lang w:val="fr-CH"/>
        </w:rPr>
        <w:t xml:space="preserve"> </w:t>
      </w:r>
      <w:r w:rsidR="00F061BE" w:rsidRPr="001F05E3">
        <w:rPr>
          <w:rFonts w:cstheme="minorHAnsi"/>
          <w:lang w:val="fr-CH"/>
        </w:rPr>
        <w:t>et</w:t>
      </w:r>
      <w:r w:rsidR="001F32FC" w:rsidRPr="001F05E3">
        <w:rPr>
          <w:rFonts w:cstheme="minorHAnsi"/>
          <w:lang w:val="fr-CH"/>
        </w:rPr>
        <w:t xml:space="preserve"> de </w:t>
      </w:r>
      <w:r w:rsidR="00F10C04" w:rsidRPr="001F05E3">
        <w:rPr>
          <w:rFonts w:cstheme="minorHAnsi"/>
          <w:lang w:val="fr-CH"/>
        </w:rPr>
        <w:t xml:space="preserve">ses </w:t>
      </w:r>
      <w:r w:rsidRPr="001F05E3">
        <w:rPr>
          <w:rFonts w:cstheme="minorHAnsi"/>
          <w:lang w:val="fr-CH"/>
        </w:rPr>
        <w:t xml:space="preserve">capacités, </w:t>
      </w:r>
      <w:r w:rsidR="00F061BE" w:rsidRPr="001F05E3">
        <w:rPr>
          <w:rFonts w:cstheme="minorHAnsi"/>
          <w:lang w:val="fr-CH"/>
        </w:rPr>
        <w:t xml:space="preserve">ses </w:t>
      </w:r>
      <w:r w:rsidRPr="001F05E3">
        <w:rPr>
          <w:rFonts w:cstheme="minorHAnsi"/>
          <w:lang w:val="fr-CH"/>
        </w:rPr>
        <w:t xml:space="preserve">priorités et </w:t>
      </w:r>
      <w:r w:rsidR="00F061BE" w:rsidRPr="001F05E3">
        <w:rPr>
          <w:rFonts w:cstheme="minorHAnsi"/>
          <w:lang w:val="fr-CH"/>
        </w:rPr>
        <w:t xml:space="preserve">son </w:t>
      </w:r>
      <w:r w:rsidRPr="001F05E3">
        <w:rPr>
          <w:rFonts w:cstheme="minorHAnsi"/>
          <w:lang w:val="fr-CH"/>
        </w:rPr>
        <w:t>contexte nationa</w:t>
      </w:r>
      <w:r w:rsidR="00F061BE" w:rsidRPr="001F05E3">
        <w:rPr>
          <w:rFonts w:cstheme="minorHAnsi"/>
          <w:lang w:val="fr-CH"/>
        </w:rPr>
        <w:t>l</w:t>
      </w:r>
      <w:r w:rsidRPr="001F05E3">
        <w:rPr>
          <w:rFonts w:cstheme="minorHAnsi"/>
          <w:lang w:val="fr-CH"/>
        </w:rPr>
        <w:t>.</w:t>
      </w:r>
    </w:p>
    <w:p w14:paraId="4F143C82" w14:textId="3E26492D" w:rsidR="00814F38" w:rsidRPr="001F05E3" w:rsidRDefault="00814F38">
      <w:pPr>
        <w:spacing w:line="276" w:lineRule="auto"/>
        <w:jc w:val="both"/>
        <w:rPr>
          <w:rFonts w:cstheme="minorHAnsi"/>
          <w:lang w:val="fr-CH"/>
        </w:rPr>
      </w:pPr>
      <w:r w:rsidRPr="001F05E3">
        <w:rPr>
          <w:rFonts w:cstheme="minorHAnsi"/>
          <w:lang w:val="fr-CH"/>
        </w:rPr>
        <w:t>Nous recommandons d</w:t>
      </w:r>
      <w:r w:rsidR="001F05E3">
        <w:rPr>
          <w:rFonts w:cstheme="minorHAnsi"/>
          <w:lang w:val="fr-CH"/>
        </w:rPr>
        <w:t>’</w:t>
      </w:r>
      <w:r w:rsidRPr="001F05E3">
        <w:rPr>
          <w:rFonts w:cstheme="minorHAnsi"/>
          <w:lang w:val="fr-CH"/>
        </w:rPr>
        <w:t xml:space="preserve">inclure des </w:t>
      </w:r>
      <w:r w:rsidRPr="001F05E3">
        <w:rPr>
          <w:rFonts w:cstheme="minorHAnsi"/>
          <w:b/>
          <w:bCs/>
          <w:lang w:val="fr-CH"/>
        </w:rPr>
        <w:t>indicateurs mesurables</w:t>
      </w:r>
      <w:r w:rsidRPr="001F05E3">
        <w:rPr>
          <w:rFonts w:cstheme="minorHAnsi"/>
          <w:lang w:val="fr-CH"/>
        </w:rPr>
        <w:t xml:space="preserve">, tels que des </w:t>
      </w:r>
      <w:r w:rsidR="00932B42" w:rsidRPr="001F05E3">
        <w:rPr>
          <w:rFonts w:cstheme="minorHAnsi"/>
          <w:lang w:val="fr-CH"/>
        </w:rPr>
        <w:t>échéanciers</w:t>
      </w:r>
      <w:r w:rsidRPr="001F05E3">
        <w:rPr>
          <w:rFonts w:cstheme="minorHAnsi"/>
          <w:lang w:val="fr-CH"/>
        </w:rPr>
        <w:t xml:space="preserve"> et des objectifs chiffrés, </w:t>
      </w:r>
      <w:r w:rsidR="00B96CD0" w:rsidRPr="001F05E3">
        <w:rPr>
          <w:rFonts w:cstheme="minorHAnsi"/>
          <w:lang w:val="fr-CH"/>
        </w:rPr>
        <w:t>chaque fois que c’</w:t>
      </w:r>
      <w:r w:rsidRPr="001F05E3">
        <w:rPr>
          <w:rFonts w:cstheme="minorHAnsi"/>
          <w:lang w:val="fr-CH"/>
        </w:rPr>
        <w:t>est pertinent et possible, afin d</w:t>
      </w:r>
      <w:r w:rsidR="001012F3" w:rsidRPr="001F05E3">
        <w:rPr>
          <w:rFonts w:cstheme="minorHAnsi"/>
          <w:lang w:val="fr-CH"/>
        </w:rPr>
        <w:t>’aboutir à</w:t>
      </w:r>
      <w:r w:rsidRPr="001F05E3">
        <w:rPr>
          <w:rFonts w:cstheme="minorHAnsi"/>
          <w:lang w:val="fr-CH"/>
        </w:rPr>
        <w:t xml:space="preserve"> </w:t>
      </w:r>
      <w:r w:rsidR="001012F3" w:rsidRPr="001F05E3">
        <w:rPr>
          <w:rFonts w:cstheme="minorHAnsi"/>
          <w:lang w:val="fr-CH"/>
        </w:rPr>
        <w:t xml:space="preserve">des </w:t>
      </w:r>
      <w:r w:rsidRPr="001F05E3">
        <w:rPr>
          <w:rFonts w:cstheme="minorHAnsi"/>
          <w:lang w:val="fr-CH"/>
        </w:rPr>
        <w:t xml:space="preserve">engagements </w:t>
      </w:r>
      <w:r w:rsidR="001012F3" w:rsidRPr="001F05E3">
        <w:rPr>
          <w:rFonts w:cstheme="minorHAnsi"/>
          <w:lang w:val="fr-CH"/>
        </w:rPr>
        <w:t xml:space="preserve">qui ont plus de sens et d’impact </w:t>
      </w:r>
      <w:r w:rsidRPr="001F05E3">
        <w:rPr>
          <w:rFonts w:cstheme="minorHAnsi"/>
          <w:lang w:val="fr-CH"/>
        </w:rPr>
        <w:t>et de faciliter le suivi des progrès accomplis.</w:t>
      </w:r>
    </w:p>
    <w:p w14:paraId="4478762D" w14:textId="46E7E05D" w:rsidR="00932B42" w:rsidRPr="001F05E3" w:rsidRDefault="001012F3">
      <w:pPr>
        <w:spacing w:line="276" w:lineRule="auto"/>
        <w:jc w:val="both"/>
        <w:rPr>
          <w:rFonts w:cstheme="minorHAnsi"/>
          <w:lang w:val="fr-CH"/>
        </w:rPr>
      </w:pPr>
      <w:r w:rsidRPr="001F05E3">
        <w:rPr>
          <w:rFonts w:cstheme="minorHAnsi"/>
          <w:lang w:val="fr-CH"/>
        </w:rPr>
        <w:t>Les Sociétés nationales peuvent par ailleurs envisager d</w:t>
      </w:r>
      <w:r w:rsidR="001F05E3">
        <w:rPr>
          <w:rFonts w:cstheme="minorHAnsi"/>
          <w:lang w:val="fr-CH"/>
        </w:rPr>
        <w:t>’</w:t>
      </w:r>
      <w:r w:rsidRPr="001F05E3">
        <w:rPr>
          <w:rFonts w:cstheme="minorHAnsi"/>
          <w:lang w:val="fr-CH"/>
        </w:rPr>
        <w:t xml:space="preserve">élaborer leurs propres engagements et de prendre des </w:t>
      </w:r>
      <w:r w:rsidRPr="001F05E3">
        <w:rPr>
          <w:rFonts w:cstheme="minorHAnsi"/>
          <w:b/>
          <w:bCs/>
          <w:lang w:val="fr-CH"/>
        </w:rPr>
        <w:t>engagements différents ou supplémentaires</w:t>
      </w:r>
      <w:r w:rsidRPr="001F05E3">
        <w:rPr>
          <w:rFonts w:cstheme="minorHAnsi"/>
          <w:lang w:val="fr-CH"/>
        </w:rPr>
        <w:t xml:space="preserve"> pour mettre en œuvre d</w:t>
      </w:r>
      <w:r w:rsidR="001F05E3">
        <w:rPr>
          <w:rFonts w:cstheme="minorHAnsi"/>
          <w:lang w:val="fr-CH"/>
        </w:rPr>
        <w:t>’</w:t>
      </w:r>
      <w:r w:rsidRPr="001F05E3">
        <w:rPr>
          <w:rFonts w:cstheme="minorHAnsi"/>
          <w:lang w:val="fr-CH"/>
        </w:rPr>
        <w:t>autres mesures liées au Plan d</w:t>
      </w:r>
      <w:r w:rsidR="001F05E3">
        <w:rPr>
          <w:rFonts w:cstheme="minorHAnsi"/>
          <w:lang w:val="fr-CH"/>
        </w:rPr>
        <w:t>’</w:t>
      </w:r>
      <w:r w:rsidRPr="001F05E3">
        <w:rPr>
          <w:rFonts w:cstheme="minorHAnsi"/>
          <w:lang w:val="fr-CH"/>
        </w:rPr>
        <w:t xml:space="preserve">action et/ou </w:t>
      </w:r>
      <w:r w:rsidR="00F061BE" w:rsidRPr="001F05E3">
        <w:rPr>
          <w:rFonts w:cstheme="minorHAnsi"/>
          <w:lang w:val="fr-CH"/>
        </w:rPr>
        <w:t>à</w:t>
      </w:r>
      <w:r w:rsidRPr="001F05E3">
        <w:rPr>
          <w:rFonts w:cstheme="minorHAnsi"/>
          <w:lang w:val="fr-CH"/>
        </w:rPr>
        <w:t xml:space="preserve"> d</w:t>
      </w:r>
      <w:r w:rsidR="001F05E3">
        <w:rPr>
          <w:rFonts w:cstheme="minorHAnsi"/>
          <w:lang w:val="fr-CH"/>
        </w:rPr>
        <w:t>’</w:t>
      </w:r>
      <w:r w:rsidRPr="001F05E3">
        <w:rPr>
          <w:rFonts w:cstheme="minorHAnsi"/>
          <w:lang w:val="fr-CH"/>
        </w:rPr>
        <w:t>autres</w:t>
      </w:r>
      <w:r w:rsidR="00F061BE" w:rsidRPr="001F05E3">
        <w:rPr>
          <w:rFonts w:cstheme="minorHAnsi"/>
          <w:lang w:val="fr-CH"/>
        </w:rPr>
        <w:t xml:space="preserve"> questions</w:t>
      </w:r>
      <w:r w:rsidRPr="001F05E3">
        <w:rPr>
          <w:rFonts w:cstheme="minorHAnsi"/>
          <w:lang w:val="fr-CH"/>
        </w:rPr>
        <w:t>.</w:t>
      </w:r>
    </w:p>
    <w:p w14:paraId="603B89EA" w14:textId="22A1F4D9" w:rsidR="00E60540" w:rsidRPr="001F05E3" w:rsidRDefault="00E60540">
      <w:pPr>
        <w:spacing w:line="276" w:lineRule="auto"/>
        <w:jc w:val="both"/>
        <w:rPr>
          <w:rFonts w:cstheme="minorHAnsi"/>
          <w:lang w:val="fr-CH"/>
        </w:rPr>
      </w:pPr>
      <w:r w:rsidRPr="001F05E3">
        <w:rPr>
          <w:rFonts w:cstheme="minorHAnsi"/>
          <w:lang w:val="fr-CH"/>
        </w:rPr>
        <w:t>Le présent document a été établi par la Croix-Rouge de Norvège et le CICR, en consultation avec la Fédération internationale des Sociétés de la Croix-Rouge et du Croissant-Rouge (Fédération internationale) et plusieurs Sociétés nationales.</w:t>
      </w:r>
    </w:p>
    <w:p w14:paraId="266DCE08" w14:textId="2C768D27" w:rsidR="000B65C6" w:rsidRPr="001F05E3" w:rsidRDefault="000B65C6">
      <w:pPr>
        <w:spacing w:line="276" w:lineRule="auto"/>
        <w:jc w:val="both"/>
        <w:rPr>
          <w:lang w:val="fr-CH"/>
        </w:rPr>
      </w:pPr>
    </w:p>
    <w:p w14:paraId="5D85E30B" w14:textId="2A42EF41" w:rsidR="000B65C6" w:rsidRPr="001F05E3" w:rsidRDefault="000859AD">
      <w:pPr>
        <w:pStyle w:val="Heading2"/>
        <w:rPr>
          <w:lang w:val="fr-CH"/>
        </w:rPr>
      </w:pPr>
      <w:r w:rsidRPr="001F05E3">
        <w:rPr>
          <w:lang w:val="fr-CH"/>
        </w:rPr>
        <w:lastRenderedPageBreak/>
        <w:t>B.</w:t>
      </w:r>
      <w:r w:rsidR="00F22D47" w:rsidRPr="001F05E3">
        <w:rPr>
          <w:lang w:val="fr-CH"/>
        </w:rPr>
        <w:t xml:space="preserve"> </w:t>
      </w:r>
      <w:r w:rsidR="00ED557C" w:rsidRPr="001F05E3">
        <w:rPr>
          <w:lang w:val="fr-CH"/>
        </w:rPr>
        <w:t>Mesures possibles</w:t>
      </w:r>
    </w:p>
    <w:p w14:paraId="6596CB8D" w14:textId="1EE735BD" w:rsidR="0025138C" w:rsidRPr="001F05E3" w:rsidRDefault="0025138C">
      <w:pPr>
        <w:jc w:val="both"/>
        <w:rPr>
          <w:rFonts w:cstheme="minorHAnsi"/>
          <w:iCs/>
          <w:lang w:val="fr-CH"/>
        </w:rPr>
      </w:pPr>
      <w:bookmarkStart w:id="1" w:name="_Hlk165889357"/>
      <w:bookmarkStart w:id="2" w:name="_Hlk6308955"/>
      <w:r w:rsidRPr="001F05E3">
        <w:rPr>
          <w:rFonts w:cstheme="minorHAnsi"/>
          <w:iCs/>
          <w:lang w:val="fr-CH"/>
        </w:rPr>
        <w:t>La Société nationale, l’État et/ou l’observateur, individuellement ou conjointement, sont encouragés à choisir dans la liste ci-après les mesures qui correspondent le mieux à leur situation et à leurs priorités.</w:t>
      </w:r>
    </w:p>
    <w:p w14:paraId="3CF53F67" w14:textId="5DF2AEEF" w:rsidR="000B65C6" w:rsidRPr="001F05E3" w:rsidRDefault="00DB2A1C">
      <w:pPr>
        <w:jc w:val="both"/>
        <w:rPr>
          <w:rFonts w:cstheme="minorHAnsi"/>
          <w:b/>
          <w:iCs/>
          <w:u w:val="single"/>
          <w:lang w:val="fr-CH"/>
        </w:rPr>
      </w:pPr>
      <w:r w:rsidRPr="001F05E3">
        <w:rPr>
          <w:rFonts w:cstheme="minorHAnsi"/>
          <w:b/>
          <w:iCs/>
          <w:u w:val="single"/>
          <w:lang w:val="fr-CH"/>
        </w:rPr>
        <w:t>La protection des civils en tant qu’objectif stratégique</w:t>
      </w:r>
    </w:p>
    <w:p w14:paraId="3B03EF26" w14:textId="02C7A9F8" w:rsidR="00F061BE" w:rsidRPr="001F05E3" w:rsidRDefault="00F061BE" w:rsidP="005076F2">
      <w:pPr>
        <w:numPr>
          <w:ilvl w:val="0"/>
          <w:numId w:val="16"/>
        </w:numPr>
        <w:jc w:val="both"/>
        <w:rPr>
          <w:rFonts w:cstheme="minorHAnsi"/>
          <w:iCs/>
          <w:lang w:val="fr-CH"/>
        </w:rPr>
      </w:pPr>
      <w:r w:rsidRPr="001F05E3">
        <w:rPr>
          <w:rFonts w:cstheme="minorHAnsi"/>
          <w:b/>
          <w:bCs/>
          <w:iCs/>
          <w:lang w:val="fr-CH"/>
        </w:rPr>
        <w:t>Élaborer une doctrine spécifique</w:t>
      </w:r>
      <w:r w:rsidRPr="001F05E3">
        <w:rPr>
          <w:rFonts w:cstheme="minorHAnsi"/>
          <w:iCs/>
          <w:lang w:val="fr-CH"/>
        </w:rPr>
        <w:t xml:space="preserve"> et/ou revoir et adapter la </w:t>
      </w:r>
      <w:r w:rsidR="004C15DF" w:rsidRPr="001F05E3">
        <w:rPr>
          <w:rFonts w:cstheme="minorHAnsi"/>
          <w:iCs/>
          <w:lang w:val="fr-CH"/>
        </w:rPr>
        <w:t xml:space="preserve">ou </w:t>
      </w:r>
      <w:r w:rsidRPr="001F05E3">
        <w:rPr>
          <w:rFonts w:cstheme="minorHAnsi"/>
          <w:iCs/>
          <w:lang w:val="fr-CH"/>
        </w:rPr>
        <w:t xml:space="preserve">les doctrines existantes </w:t>
      </w:r>
      <w:r w:rsidR="004C15DF" w:rsidRPr="001F05E3">
        <w:rPr>
          <w:rFonts w:cstheme="minorHAnsi"/>
          <w:iCs/>
          <w:lang w:val="fr-CH"/>
        </w:rPr>
        <w:t>pour</w:t>
      </w:r>
      <w:r w:rsidRPr="001F05E3">
        <w:rPr>
          <w:rFonts w:cstheme="minorHAnsi"/>
          <w:iCs/>
          <w:lang w:val="fr-CH"/>
        </w:rPr>
        <w:t xml:space="preserve"> y inclure des mesures concrètes de prévention, d</w:t>
      </w:r>
      <w:r w:rsidR="001F05E3">
        <w:rPr>
          <w:rFonts w:cstheme="minorHAnsi"/>
          <w:iCs/>
          <w:lang w:val="fr-CH"/>
        </w:rPr>
        <w:t>’</w:t>
      </w:r>
      <w:r w:rsidRPr="001F05E3">
        <w:rPr>
          <w:rFonts w:cstheme="minorHAnsi"/>
          <w:iCs/>
          <w:lang w:val="fr-CH"/>
        </w:rPr>
        <w:t xml:space="preserve">atténuation et de </w:t>
      </w:r>
      <w:r w:rsidR="003269BA" w:rsidRPr="001F05E3">
        <w:rPr>
          <w:rFonts w:cstheme="minorHAnsi"/>
          <w:iCs/>
          <w:lang w:val="fr-CH"/>
        </w:rPr>
        <w:t xml:space="preserve">gestion des </w:t>
      </w:r>
      <w:r w:rsidRPr="001F05E3">
        <w:rPr>
          <w:rFonts w:cstheme="minorHAnsi"/>
          <w:iCs/>
          <w:lang w:val="fr-CH"/>
        </w:rPr>
        <w:t>dommages causés aux civils dans l</w:t>
      </w:r>
      <w:r w:rsidR="003269BA" w:rsidRPr="001F05E3">
        <w:rPr>
          <w:rFonts w:cstheme="minorHAnsi"/>
          <w:iCs/>
          <w:lang w:val="fr-CH"/>
        </w:rPr>
        <w:t xml:space="preserve">es conflits </w:t>
      </w:r>
      <w:r w:rsidRPr="001F05E3">
        <w:rPr>
          <w:rFonts w:cstheme="minorHAnsi"/>
          <w:iCs/>
          <w:lang w:val="fr-CH"/>
        </w:rPr>
        <w:t>urbain</w:t>
      </w:r>
      <w:r w:rsidR="003269BA" w:rsidRPr="001F05E3">
        <w:rPr>
          <w:rFonts w:cstheme="minorHAnsi"/>
          <w:iCs/>
          <w:lang w:val="fr-CH"/>
        </w:rPr>
        <w:t>s</w:t>
      </w:r>
      <w:r w:rsidRPr="001F05E3">
        <w:rPr>
          <w:rFonts w:cstheme="minorHAnsi"/>
          <w:iCs/>
          <w:lang w:val="fr-CH"/>
        </w:rPr>
        <w:t xml:space="preserve"> d</w:t>
      </w:r>
      <w:r w:rsidR="001F05E3">
        <w:rPr>
          <w:rFonts w:cstheme="minorHAnsi"/>
          <w:iCs/>
          <w:lang w:val="fr-CH"/>
        </w:rPr>
        <w:t>’</w:t>
      </w:r>
      <w:r w:rsidRPr="001F05E3">
        <w:rPr>
          <w:rFonts w:cstheme="minorHAnsi"/>
          <w:iCs/>
          <w:lang w:val="fr-CH"/>
        </w:rPr>
        <w:t>ici [année]</w:t>
      </w:r>
      <w:r w:rsidR="004C15DF" w:rsidRPr="001F05E3">
        <w:rPr>
          <w:rFonts w:cstheme="minorHAnsi"/>
          <w:iCs/>
          <w:lang w:val="fr-CH"/>
        </w:rPr>
        <w:t>.</w:t>
      </w:r>
    </w:p>
    <w:p w14:paraId="619B88B1" w14:textId="40D04498" w:rsidR="003269BA" w:rsidRPr="001F05E3" w:rsidRDefault="005076F2" w:rsidP="005076F2">
      <w:pPr>
        <w:numPr>
          <w:ilvl w:val="0"/>
          <w:numId w:val="16"/>
        </w:numPr>
        <w:jc w:val="both"/>
        <w:rPr>
          <w:rFonts w:cstheme="minorHAnsi"/>
          <w:iCs/>
          <w:lang w:val="fr-CH"/>
        </w:rPr>
      </w:pPr>
      <w:r w:rsidRPr="001F05E3">
        <w:rPr>
          <w:rFonts w:cstheme="minorHAnsi"/>
          <w:b/>
          <w:bCs/>
          <w:iCs/>
          <w:lang w:val="fr-CH"/>
        </w:rPr>
        <w:t xml:space="preserve">Désigner </w:t>
      </w:r>
      <w:r w:rsidR="00F7260E" w:rsidRPr="001F05E3">
        <w:rPr>
          <w:rFonts w:cstheme="minorHAnsi"/>
          <w:b/>
          <w:bCs/>
          <w:iCs/>
          <w:lang w:val="fr-CH"/>
        </w:rPr>
        <w:t xml:space="preserve">à l’échelon national </w:t>
      </w:r>
      <w:r w:rsidRPr="001F05E3">
        <w:rPr>
          <w:rFonts w:cstheme="minorHAnsi"/>
          <w:b/>
          <w:bCs/>
          <w:iCs/>
          <w:lang w:val="fr-CH"/>
        </w:rPr>
        <w:t xml:space="preserve">un </w:t>
      </w:r>
      <w:r w:rsidR="00F7260E" w:rsidRPr="001F05E3">
        <w:rPr>
          <w:rFonts w:cstheme="minorHAnsi"/>
          <w:b/>
          <w:bCs/>
          <w:iCs/>
          <w:lang w:val="fr-CH"/>
        </w:rPr>
        <w:t>coordinateur</w:t>
      </w:r>
      <w:r w:rsidRPr="001F05E3">
        <w:rPr>
          <w:rFonts w:cstheme="minorHAnsi"/>
          <w:b/>
          <w:bCs/>
          <w:iCs/>
          <w:lang w:val="fr-CH"/>
        </w:rPr>
        <w:t xml:space="preserve"> </w:t>
      </w:r>
      <w:r w:rsidRPr="001F05E3">
        <w:rPr>
          <w:rFonts w:cstheme="minorHAnsi"/>
          <w:iCs/>
          <w:lang w:val="fr-CH"/>
        </w:rPr>
        <w:t xml:space="preserve">chargé de coopérer avec </w:t>
      </w:r>
      <w:r w:rsidR="00E35A59" w:rsidRPr="001F05E3">
        <w:rPr>
          <w:rFonts w:cstheme="minorHAnsi"/>
          <w:iCs/>
          <w:lang w:val="fr-CH"/>
        </w:rPr>
        <w:t xml:space="preserve">les ministères et </w:t>
      </w:r>
      <w:r w:rsidRPr="001F05E3">
        <w:rPr>
          <w:rFonts w:cstheme="minorHAnsi"/>
          <w:iCs/>
          <w:lang w:val="fr-CH"/>
        </w:rPr>
        <w:t xml:space="preserve">les </w:t>
      </w:r>
      <w:r w:rsidR="00E35A59" w:rsidRPr="001F05E3">
        <w:rPr>
          <w:rFonts w:cstheme="minorHAnsi"/>
          <w:iCs/>
          <w:lang w:val="fr-CH"/>
        </w:rPr>
        <w:t xml:space="preserve">organismes publics </w:t>
      </w:r>
      <w:r w:rsidRPr="001F05E3">
        <w:rPr>
          <w:rFonts w:cstheme="minorHAnsi"/>
          <w:iCs/>
          <w:lang w:val="fr-CH"/>
        </w:rPr>
        <w:t>compétents afin d</w:t>
      </w:r>
      <w:r w:rsidR="001F05E3">
        <w:rPr>
          <w:rFonts w:cstheme="minorHAnsi"/>
          <w:iCs/>
          <w:lang w:val="fr-CH"/>
        </w:rPr>
        <w:t>’</w:t>
      </w:r>
      <w:r w:rsidRPr="001F05E3">
        <w:rPr>
          <w:rFonts w:cstheme="minorHAnsi"/>
          <w:iCs/>
          <w:lang w:val="fr-CH"/>
        </w:rPr>
        <w:t xml:space="preserve">examiner les politiques et pratiques </w:t>
      </w:r>
      <w:r w:rsidR="00E35A59" w:rsidRPr="001F05E3">
        <w:rPr>
          <w:rFonts w:cstheme="minorHAnsi"/>
          <w:iCs/>
          <w:lang w:val="fr-CH"/>
        </w:rPr>
        <w:t xml:space="preserve">en matière de </w:t>
      </w:r>
      <w:r w:rsidRPr="001F05E3">
        <w:rPr>
          <w:rFonts w:cstheme="minorHAnsi"/>
          <w:iCs/>
          <w:lang w:val="fr-CH"/>
        </w:rPr>
        <w:t>protection des civils et de formuler des recommandations en vue de les améliorer.</w:t>
      </w:r>
    </w:p>
    <w:p w14:paraId="620C2036" w14:textId="0B4BF889" w:rsidR="00993603" w:rsidRPr="001F05E3" w:rsidRDefault="00993603" w:rsidP="00993603">
      <w:pPr>
        <w:numPr>
          <w:ilvl w:val="0"/>
          <w:numId w:val="16"/>
        </w:numPr>
        <w:jc w:val="both"/>
        <w:rPr>
          <w:rFonts w:cstheme="minorHAnsi"/>
          <w:iCs/>
          <w:lang w:val="fr-CH"/>
        </w:rPr>
      </w:pPr>
      <w:r w:rsidRPr="001F05E3">
        <w:rPr>
          <w:rFonts w:cstheme="minorHAnsi"/>
          <w:iCs/>
          <w:lang w:val="fr-CH"/>
        </w:rPr>
        <w:t xml:space="preserve">Intégrer, avec le soutien ou la participation des Sociétés nationales et du CICR, des mesures concrètes permettant de protéger les civils </w:t>
      </w:r>
      <w:r w:rsidR="00FC433A" w:rsidRPr="001F05E3">
        <w:rPr>
          <w:rFonts w:cstheme="minorHAnsi"/>
          <w:iCs/>
          <w:lang w:val="fr-CH"/>
        </w:rPr>
        <w:t xml:space="preserve">dans les conflits urbains </w:t>
      </w:r>
      <w:r w:rsidRPr="001F05E3">
        <w:rPr>
          <w:rFonts w:cstheme="minorHAnsi"/>
          <w:iCs/>
          <w:lang w:val="fr-CH"/>
        </w:rPr>
        <w:t xml:space="preserve">dans les </w:t>
      </w:r>
      <w:r w:rsidRPr="001F05E3">
        <w:rPr>
          <w:rFonts w:cstheme="minorHAnsi"/>
          <w:b/>
          <w:bCs/>
          <w:iCs/>
          <w:lang w:val="fr-CH"/>
        </w:rPr>
        <w:t>séances de diffusion et de formation militaire</w:t>
      </w:r>
      <w:r w:rsidRPr="001F05E3">
        <w:rPr>
          <w:rFonts w:cstheme="minorHAnsi"/>
          <w:iCs/>
          <w:lang w:val="fr-CH"/>
        </w:rPr>
        <w:t xml:space="preserve"> </w:t>
      </w:r>
      <w:r w:rsidR="005A6E3A" w:rsidRPr="001F05E3">
        <w:rPr>
          <w:rFonts w:cstheme="minorHAnsi"/>
          <w:iCs/>
          <w:lang w:val="fr-CH"/>
        </w:rPr>
        <w:t>s’adressant</w:t>
      </w:r>
      <w:r w:rsidRPr="001F05E3">
        <w:rPr>
          <w:rFonts w:cstheme="minorHAnsi"/>
          <w:iCs/>
          <w:lang w:val="fr-CH"/>
        </w:rPr>
        <w:t xml:space="preserve"> à toutes les forces susceptibles d</w:t>
      </w:r>
      <w:r w:rsidR="001F05E3">
        <w:rPr>
          <w:rFonts w:cstheme="minorHAnsi"/>
          <w:iCs/>
          <w:lang w:val="fr-CH"/>
        </w:rPr>
        <w:t>’</w:t>
      </w:r>
      <w:r w:rsidRPr="001F05E3">
        <w:rPr>
          <w:rFonts w:cstheme="minorHAnsi"/>
          <w:iCs/>
          <w:lang w:val="fr-CH"/>
        </w:rPr>
        <w:t>être impliquées dans la prise de décision</w:t>
      </w:r>
      <w:r w:rsidR="00FC433A" w:rsidRPr="001F05E3">
        <w:rPr>
          <w:rFonts w:cstheme="minorHAnsi"/>
          <w:iCs/>
          <w:lang w:val="fr-CH"/>
        </w:rPr>
        <w:t>s</w:t>
      </w:r>
      <w:r w:rsidRPr="001F05E3">
        <w:rPr>
          <w:rFonts w:cstheme="minorHAnsi"/>
          <w:iCs/>
          <w:lang w:val="fr-CH"/>
        </w:rPr>
        <w:t>, la planification et l</w:t>
      </w:r>
      <w:r w:rsidR="001F05E3">
        <w:rPr>
          <w:rFonts w:cstheme="minorHAnsi"/>
          <w:iCs/>
          <w:lang w:val="fr-CH"/>
        </w:rPr>
        <w:t>’</w:t>
      </w:r>
      <w:r w:rsidRPr="001F05E3">
        <w:rPr>
          <w:rFonts w:cstheme="minorHAnsi"/>
          <w:iCs/>
          <w:lang w:val="fr-CH"/>
        </w:rPr>
        <w:t>exécution d</w:t>
      </w:r>
      <w:r w:rsidR="00FC433A" w:rsidRPr="001F05E3">
        <w:rPr>
          <w:rFonts w:cstheme="minorHAnsi"/>
          <w:iCs/>
          <w:lang w:val="fr-CH"/>
        </w:rPr>
        <w:t>’</w:t>
      </w:r>
      <w:r w:rsidRPr="001F05E3">
        <w:rPr>
          <w:rFonts w:cstheme="minorHAnsi"/>
          <w:iCs/>
          <w:lang w:val="fr-CH"/>
        </w:rPr>
        <w:t>attaques, à partir de [année].</w:t>
      </w:r>
    </w:p>
    <w:p w14:paraId="07F4AA65" w14:textId="61F8E5F0" w:rsidR="005A6E3A" w:rsidRPr="001F05E3" w:rsidRDefault="005A6E3A" w:rsidP="005A6E3A">
      <w:pPr>
        <w:numPr>
          <w:ilvl w:val="0"/>
          <w:numId w:val="16"/>
        </w:numPr>
        <w:jc w:val="both"/>
        <w:rPr>
          <w:rFonts w:cstheme="minorHAnsi"/>
          <w:iCs/>
          <w:lang w:val="fr-CH"/>
        </w:rPr>
      </w:pPr>
      <w:r w:rsidRPr="001F05E3">
        <w:rPr>
          <w:rFonts w:cstheme="minorHAnsi"/>
          <w:iCs/>
          <w:lang w:val="fr-CH"/>
        </w:rPr>
        <w:t xml:space="preserve">Veiller à ce que les forces armées soient progressivement </w:t>
      </w:r>
      <w:r w:rsidRPr="001F05E3">
        <w:rPr>
          <w:rFonts w:cstheme="minorHAnsi"/>
          <w:b/>
          <w:bCs/>
          <w:iCs/>
          <w:lang w:val="fr-CH"/>
        </w:rPr>
        <w:t xml:space="preserve">équipées et formées </w:t>
      </w:r>
      <w:r w:rsidR="00FE0885" w:rsidRPr="001F05E3">
        <w:rPr>
          <w:rFonts w:cstheme="minorHAnsi"/>
          <w:b/>
          <w:bCs/>
          <w:iCs/>
          <w:lang w:val="fr-CH"/>
        </w:rPr>
        <w:t>à l’emploi de</w:t>
      </w:r>
      <w:r w:rsidRPr="001F05E3">
        <w:rPr>
          <w:rFonts w:cstheme="minorHAnsi"/>
          <w:b/>
          <w:bCs/>
          <w:iCs/>
          <w:lang w:val="fr-CH"/>
        </w:rPr>
        <w:t xml:space="preserve"> moyens et </w:t>
      </w:r>
      <w:r w:rsidR="00FE0885" w:rsidRPr="001F05E3">
        <w:rPr>
          <w:rFonts w:cstheme="minorHAnsi"/>
          <w:b/>
          <w:bCs/>
          <w:iCs/>
          <w:lang w:val="fr-CH"/>
        </w:rPr>
        <w:t xml:space="preserve">de </w:t>
      </w:r>
      <w:r w:rsidRPr="001F05E3">
        <w:rPr>
          <w:rFonts w:cstheme="minorHAnsi"/>
          <w:b/>
          <w:bCs/>
          <w:iCs/>
          <w:lang w:val="fr-CH"/>
        </w:rPr>
        <w:t>méthodes de guerre appropriés</w:t>
      </w:r>
      <w:r w:rsidRPr="001F05E3">
        <w:rPr>
          <w:rFonts w:cstheme="minorHAnsi"/>
          <w:iCs/>
          <w:lang w:val="fr-CH"/>
        </w:rPr>
        <w:t xml:space="preserve"> </w:t>
      </w:r>
      <w:r w:rsidR="002B1B0D" w:rsidRPr="001F05E3">
        <w:rPr>
          <w:rFonts w:cstheme="minorHAnsi"/>
          <w:iCs/>
          <w:lang w:val="fr-CH"/>
        </w:rPr>
        <w:t>(</w:t>
      </w:r>
      <w:r w:rsidRPr="001F05E3">
        <w:rPr>
          <w:rFonts w:cstheme="minorHAnsi"/>
          <w:iCs/>
          <w:lang w:val="fr-CH"/>
        </w:rPr>
        <w:t>c</w:t>
      </w:r>
      <w:r w:rsidR="001F05E3">
        <w:rPr>
          <w:rFonts w:cstheme="minorHAnsi"/>
          <w:iCs/>
          <w:lang w:val="fr-CH"/>
        </w:rPr>
        <w:t>’</w:t>
      </w:r>
      <w:r w:rsidRPr="001F05E3">
        <w:rPr>
          <w:rFonts w:cstheme="minorHAnsi"/>
          <w:iCs/>
          <w:lang w:val="fr-CH"/>
        </w:rPr>
        <w:t xml:space="preserve">est-à-dire adaptés à une utilisation </w:t>
      </w:r>
      <w:r w:rsidR="00FE0885" w:rsidRPr="001F05E3">
        <w:rPr>
          <w:rFonts w:cstheme="minorHAnsi"/>
          <w:iCs/>
          <w:lang w:val="fr-CH"/>
        </w:rPr>
        <w:t>en milieu</w:t>
      </w:r>
      <w:r w:rsidRPr="001F05E3">
        <w:rPr>
          <w:rFonts w:cstheme="minorHAnsi"/>
          <w:iCs/>
          <w:lang w:val="fr-CH"/>
        </w:rPr>
        <w:t xml:space="preserve"> urbain et </w:t>
      </w:r>
      <w:r w:rsidR="00FE0885" w:rsidRPr="001F05E3">
        <w:rPr>
          <w:rFonts w:cstheme="minorHAnsi"/>
          <w:iCs/>
          <w:lang w:val="fr-CH"/>
        </w:rPr>
        <w:t>dans d’</w:t>
      </w:r>
      <w:r w:rsidRPr="001F05E3">
        <w:rPr>
          <w:rFonts w:cstheme="minorHAnsi"/>
          <w:iCs/>
          <w:lang w:val="fr-CH"/>
        </w:rPr>
        <w:t>autres zones habitées</w:t>
      </w:r>
      <w:r w:rsidR="002B1B0D" w:rsidRPr="001F05E3">
        <w:rPr>
          <w:rFonts w:cstheme="minorHAnsi"/>
          <w:iCs/>
          <w:lang w:val="fr-CH"/>
        </w:rPr>
        <w:t>)</w:t>
      </w:r>
      <w:r w:rsidRPr="001F05E3">
        <w:rPr>
          <w:rFonts w:cstheme="minorHAnsi"/>
          <w:iCs/>
          <w:lang w:val="fr-CH"/>
        </w:rPr>
        <w:t xml:space="preserve">, y compris </w:t>
      </w:r>
      <w:r w:rsidR="002B1B0D" w:rsidRPr="001F05E3">
        <w:rPr>
          <w:rFonts w:cstheme="minorHAnsi"/>
          <w:iCs/>
          <w:lang w:val="fr-CH"/>
        </w:rPr>
        <w:t>d’</w:t>
      </w:r>
      <w:r w:rsidRPr="001F05E3">
        <w:rPr>
          <w:rFonts w:cstheme="minorHAnsi"/>
          <w:iCs/>
          <w:lang w:val="fr-CH"/>
        </w:rPr>
        <w:t xml:space="preserve">armes </w:t>
      </w:r>
      <w:r w:rsidR="00FE0885" w:rsidRPr="001F05E3">
        <w:rPr>
          <w:rFonts w:cstheme="minorHAnsi"/>
          <w:iCs/>
          <w:lang w:val="fr-CH"/>
        </w:rPr>
        <w:t>à faible</w:t>
      </w:r>
      <w:r w:rsidRPr="001F05E3">
        <w:rPr>
          <w:rFonts w:cstheme="minorHAnsi"/>
          <w:iCs/>
          <w:lang w:val="fr-CH"/>
        </w:rPr>
        <w:t xml:space="preserve"> rayon d’impact, de </w:t>
      </w:r>
      <w:r w:rsidR="00F50ECB" w:rsidRPr="001F05E3">
        <w:rPr>
          <w:rFonts w:cstheme="minorHAnsi"/>
          <w:iCs/>
          <w:lang w:val="fr-CH"/>
        </w:rPr>
        <w:t xml:space="preserve">façon à </w:t>
      </w:r>
      <w:r w:rsidRPr="001F05E3">
        <w:rPr>
          <w:rFonts w:cstheme="minorHAnsi"/>
          <w:iCs/>
          <w:lang w:val="fr-CH"/>
        </w:rPr>
        <w:t>réduire au minimum le risque de dommages civils.</w:t>
      </w:r>
    </w:p>
    <w:p w14:paraId="2DEF6918" w14:textId="172A89F5" w:rsidR="002B1B0D" w:rsidRPr="001F05E3" w:rsidRDefault="003B23F7" w:rsidP="002B1B0D">
      <w:pPr>
        <w:numPr>
          <w:ilvl w:val="0"/>
          <w:numId w:val="16"/>
        </w:numPr>
        <w:jc w:val="both"/>
        <w:rPr>
          <w:rFonts w:cstheme="minorHAnsi"/>
          <w:iCs/>
          <w:lang w:val="fr-CH"/>
        </w:rPr>
      </w:pPr>
      <w:r w:rsidRPr="003B23F7">
        <w:rPr>
          <w:rFonts w:cstheme="minorHAnsi"/>
          <w:iCs/>
          <w:lang w:val="fr-CH"/>
        </w:rPr>
        <w:t>Veiller</w:t>
      </w:r>
      <w:r>
        <w:rPr>
          <w:rFonts w:cstheme="minorHAnsi"/>
          <w:iCs/>
          <w:lang w:val="fr-CH"/>
        </w:rPr>
        <w:t>, a</w:t>
      </w:r>
      <w:r w:rsidR="002B1B0D" w:rsidRPr="001F05E3">
        <w:rPr>
          <w:rFonts w:cstheme="minorHAnsi"/>
          <w:iCs/>
          <w:lang w:val="fr-CH"/>
        </w:rPr>
        <w:t xml:space="preserve">vant toute opération militaire en milieu urbain, à ce que la protection des civils soit explicitement </w:t>
      </w:r>
      <w:r w:rsidR="00A92DDC" w:rsidRPr="001F05E3">
        <w:rPr>
          <w:rFonts w:cstheme="minorHAnsi"/>
          <w:iCs/>
          <w:lang w:val="fr-CH"/>
        </w:rPr>
        <w:t>désignée</w:t>
      </w:r>
      <w:r w:rsidR="002B1B0D" w:rsidRPr="001F05E3">
        <w:rPr>
          <w:rFonts w:cstheme="minorHAnsi"/>
          <w:iCs/>
          <w:lang w:val="fr-CH"/>
        </w:rPr>
        <w:t xml:space="preserve"> comme un </w:t>
      </w:r>
      <w:r w:rsidR="002B1B0D" w:rsidRPr="001F05E3">
        <w:rPr>
          <w:rFonts w:cstheme="minorHAnsi"/>
          <w:b/>
          <w:bCs/>
          <w:iCs/>
          <w:lang w:val="fr-CH"/>
        </w:rPr>
        <w:t>objectif stratégique aux plus hauts niveaux</w:t>
      </w:r>
      <w:r w:rsidR="002B1B0D" w:rsidRPr="001F05E3">
        <w:rPr>
          <w:rFonts w:cstheme="minorHAnsi"/>
          <w:iCs/>
          <w:lang w:val="fr-CH"/>
        </w:rPr>
        <w:t xml:space="preserve"> et que les mesures </w:t>
      </w:r>
      <w:r w:rsidR="007E2136" w:rsidRPr="001F05E3">
        <w:rPr>
          <w:rFonts w:cstheme="minorHAnsi"/>
          <w:iCs/>
          <w:lang w:val="fr-CH"/>
        </w:rPr>
        <w:t>concrètes</w:t>
      </w:r>
      <w:r w:rsidR="002B1B0D" w:rsidRPr="001F05E3">
        <w:rPr>
          <w:rFonts w:cstheme="minorHAnsi"/>
          <w:iCs/>
          <w:lang w:val="fr-CH"/>
        </w:rPr>
        <w:t xml:space="preserve"> visant à renforcer la protection des civils soient clairement reflétées dans les règles d</w:t>
      </w:r>
      <w:r w:rsidR="001F05E3">
        <w:rPr>
          <w:rFonts w:cstheme="minorHAnsi"/>
          <w:iCs/>
          <w:lang w:val="fr-CH"/>
        </w:rPr>
        <w:t>’</w:t>
      </w:r>
      <w:r w:rsidR="002B1B0D" w:rsidRPr="001F05E3">
        <w:rPr>
          <w:rFonts w:cstheme="minorHAnsi"/>
          <w:iCs/>
          <w:lang w:val="fr-CH"/>
        </w:rPr>
        <w:t xml:space="preserve">engagement et </w:t>
      </w:r>
      <w:r w:rsidR="0080719C" w:rsidRPr="001F05E3">
        <w:rPr>
          <w:rFonts w:cstheme="minorHAnsi"/>
          <w:iCs/>
          <w:lang w:val="fr-CH"/>
        </w:rPr>
        <w:t>détaillées</w:t>
      </w:r>
      <w:r w:rsidR="002B1B0D" w:rsidRPr="001F05E3">
        <w:rPr>
          <w:rFonts w:cstheme="minorHAnsi"/>
          <w:iCs/>
          <w:lang w:val="fr-CH"/>
        </w:rPr>
        <w:t xml:space="preserve"> dans les cadres opérationnels.</w:t>
      </w:r>
    </w:p>
    <w:p w14:paraId="56BBD169" w14:textId="43F9BB59" w:rsidR="00E35A59" w:rsidRPr="001F05E3" w:rsidRDefault="00881AAF" w:rsidP="005532BE">
      <w:pPr>
        <w:numPr>
          <w:ilvl w:val="0"/>
          <w:numId w:val="16"/>
        </w:numPr>
        <w:jc w:val="both"/>
        <w:rPr>
          <w:rFonts w:cstheme="minorHAnsi"/>
          <w:iCs/>
          <w:lang w:val="fr-CH"/>
        </w:rPr>
      </w:pPr>
      <w:r w:rsidRPr="001F05E3">
        <w:rPr>
          <w:rFonts w:cstheme="minorHAnsi"/>
          <w:iCs/>
          <w:lang w:val="fr-CH"/>
        </w:rPr>
        <w:t>Créer, d</w:t>
      </w:r>
      <w:r w:rsidR="001F05E3">
        <w:rPr>
          <w:rFonts w:cstheme="minorHAnsi"/>
          <w:iCs/>
          <w:lang w:val="fr-CH"/>
        </w:rPr>
        <w:t>’</w:t>
      </w:r>
      <w:r w:rsidRPr="001F05E3">
        <w:rPr>
          <w:rFonts w:cstheme="minorHAnsi"/>
          <w:iCs/>
          <w:lang w:val="fr-CH"/>
        </w:rPr>
        <w:t xml:space="preserve">ici [année], un </w:t>
      </w:r>
      <w:r w:rsidRPr="001F05E3">
        <w:rPr>
          <w:rFonts w:cstheme="minorHAnsi"/>
          <w:b/>
          <w:bCs/>
          <w:iCs/>
          <w:lang w:val="fr-CH"/>
        </w:rPr>
        <w:t xml:space="preserve">mécanisme </w:t>
      </w:r>
      <w:r w:rsidR="00F5245B" w:rsidRPr="001F05E3">
        <w:rPr>
          <w:rFonts w:cstheme="minorHAnsi"/>
          <w:b/>
          <w:bCs/>
          <w:iCs/>
          <w:lang w:val="fr-CH"/>
        </w:rPr>
        <w:t>de suivi, d’évaluation et d’enquête</w:t>
      </w:r>
      <w:r w:rsidR="000239E3" w:rsidRPr="001F05E3">
        <w:rPr>
          <w:rFonts w:cstheme="minorHAnsi"/>
          <w:iCs/>
          <w:lang w:val="fr-CH"/>
        </w:rPr>
        <w:t xml:space="preserve"> </w:t>
      </w:r>
      <w:r w:rsidR="005532BE" w:rsidRPr="001F05E3">
        <w:rPr>
          <w:rFonts w:cstheme="minorHAnsi"/>
          <w:iCs/>
          <w:lang w:val="fr-CH"/>
        </w:rPr>
        <w:t>s’appliquant</w:t>
      </w:r>
      <w:r w:rsidR="000239E3" w:rsidRPr="001F05E3">
        <w:rPr>
          <w:rFonts w:cstheme="minorHAnsi"/>
          <w:iCs/>
          <w:lang w:val="fr-CH"/>
        </w:rPr>
        <w:t>,</w:t>
      </w:r>
      <w:r w:rsidRPr="001F05E3">
        <w:rPr>
          <w:rFonts w:cstheme="minorHAnsi"/>
          <w:iCs/>
          <w:lang w:val="fr-CH"/>
        </w:rPr>
        <w:t xml:space="preserve"> dans la mesure </w:t>
      </w:r>
      <w:r w:rsidR="000239E3" w:rsidRPr="001F05E3">
        <w:rPr>
          <w:rFonts w:cstheme="minorHAnsi"/>
          <w:iCs/>
          <w:lang w:val="fr-CH"/>
        </w:rPr>
        <w:t xml:space="preserve">du </w:t>
      </w:r>
      <w:r w:rsidRPr="001F05E3">
        <w:rPr>
          <w:rFonts w:cstheme="minorHAnsi"/>
          <w:iCs/>
          <w:lang w:val="fr-CH"/>
        </w:rPr>
        <w:t xml:space="preserve">possible, </w:t>
      </w:r>
      <w:r w:rsidR="000239E3" w:rsidRPr="001F05E3">
        <w:rPr>
          <w:rFonts w:cstheme="minorHAnsi"/>
          <w:iCs/>
          <w:lang w:val="fr-CH"/>
        </w:rPr>
        <w:t>à</w:t>
      </w:r>
      <w:r w:rsidRPr="001F05E3">
        <w:rPr>
          <w:rFonts w:cstheme="minorHAnsi"/>
          <w:iCs/>
          <w:lang w:val="fr-CH"/>
        </w:rPr>
        <w:t xml:space="preserve"> tous</w:t>
      </w:r>
      <w:r w:rsidR="00F5245B" w:rsidRPr="001F05E3">
        <w:rPr>
          <w:rFonts w:cstheme="minorHAnsi"/>
          <w:iCs/>
          <w:lang w:val="fr-CH"/>
        </w:rPr>
        <w:t xml:space="preserve"> les </w:t>
      </w:r>
      <w:r w:rsidR="00C32E55">
        <w:rPr>
          <w:rFonts w:cstheme="minorHAnsi"/>
          <w:iCs/>
          <w:lang w:val="fr-CH"/>
        </w:rPr>
        <w:t>cas</w:t>
      </w:r>
      <w:r w:rsidR="00F5245B" w:rsidRPr="001F05E3">
        <w:rPr>
          <w:rFonts w:cstheme="minorHAnsi"/>
          <w:iCs/>
          <w:lang w:val="fr-CH"/>
        </w:rPr>
        <w:t xml:space="preserve"> d</w:t>
      </w:r>
      <w:r w:rsidRPr="001F05E3">
        <w:rPr>
          <w:rFonts w:cstheme="minorHAnsi"/>
          <w:iCs/>
          <w:lang w:val="fr-CH"/>
        </w:rPr>
        <w:t xml:space="preserve">e victimes civiles, </w:t>
      </w:r>
      <w:r w:rsidR="00F5245B" w:rsidRPr="001F05E3">
        <w:rPr>
          <w:rFonts w:cstheme="minorHAnsi"/>
          <w:iCs/>
          <w:lang w:val="fr-CH"/>
        </w:rPr>
        <w:t>d</w:t>
      </w:r>
      <w:r w:rsidRPr="001F05E3">
        <w:rPr>
          <w:rFonts w:cstheme="minorHAnsi"/>
          <w:iCs/>
          <w:lang w:val="fr-CH"/>
        </w:rPr>
        <w:t xml:space="preserve">e dommages aux biens </w:t>
      </w:r>
      <w:r w:rsidR="006E2DD1" w:rsidRPr="001F05E3">
        <w:rPr>
          <w:rFonts w:cstheme="minorHAnsi"/>
          <w:iCs/>
          <w:lang w:val="fr-CH"/>
        </w:rPr>
        <w:t xml:space="preserve">de caractère </w:t>
      </w:r>
      <w:r w:rsidRPr="001F05E3">
        <w:rPr>
          <w:rFonts w:cstheme="minorHAnsi"/>
          <w:iCs/>
          <w:lang w:val="fr-CH"/>
        </w:rPr>
        <w:t xml:space="preserve">civil et </w:t>
      </w:r>
      <w:r w:rsidR="00F5245B" w:rsidRPr="001F05E3">
        <w:rPr>
          <w:rFonts w:cstheme="minorHAnsi"/>
          <w:iCs/>
          <w:lang w:val="fr-CH"/>
        </w:rPr>
        <w:t>de perturbations d</w:t>
      </w:r>
      <w:r w:rsidRPr="001F05E3">
        <w:rPr>
          <w:rFonts w:cstheme="minorHAnsi"/>
          <w:iCs/>
          <w:lang w:val="fr-CH"/>
        </w:rPr>
        <w:t>es services essentiels, en vue d</w:t>
      </w:r>
      <w:r w:rsidR="001F05E3">
        <w:rPr>
          <w:rFonts w:cstheme="minorHAnsi"/>
          <w:iCs/>
          <w:lang w:val="fr-CH"/>
        </w:rPr>
        <w:t>’</w:t>
      </w:r>
      <w:r w:rsidRPr="001F05E3">
        <w:rPr>
          <w:rFonts w:cstheme="minorHAnsi"/>
          <w:iCs/>
          <w:lang w:val="fr-CH"/>
        </w:rPr>
        <w:t xml:space="preserve">en tirer des enseignements </w:t>
      </w:r>
      <w:r w:rsidR="000A6BF3">
        <w:rPr>
          <w:rFonts w:cstheme="minorHAnsi"/>
          <w:iCs/>
          <w:lang w:val="fr-CH"/>
        </w:rPr>
        <w:t>à</w:t>
      </w:r>
      <w:r w:rsidRPr="001F05E3">
        <w:rPr>
          <w:rFonts w:cstheme="minorHAnsi"/>
          <w:iCs/>
          <w:lang w:val="fr-CH"/>
        </w:rPr>
        <w:t xml:space="preserve"> intégrer </w:t>
      </w:r>
      <w:r w:rsidR="000A6BF3">
        <w:rPr>
          <w:rFonts w:cstheme="minorHAnsi"/>
          <w:iCs/>
          <w:lang w:val="fr-CH"/>
        </w:rPr>
        <w:t xml:space="preserve">par la suite </w:t>
      </w:r>
      <w:r w:rsidRPr="001F05E3">
        <w:rPr>
          <w:rFonts w:cstheme="minorHAnsi"/>
          <w:iCs/>
          <w:lang w:val="fr-CH"/>
        </w:rPr>
        <w:t>dans la doctrine, la formation, la planification et la pratique.</w:t>
      </w:r>
    </w:p>
    <w:p w14:paraId="12A539C8" w14:textId="63B4A8D3" w:rsidR="000B65C6" w:rsidRPr="001F05E3" w:rsidRDefault="00DB2A1C">
      <w:pPr>
        <w:jc w:val="both"/>
        <w:rPr>
          <w:rFonts w:cstheme="minorHAnsi"/>
          <w:b/>
          <w:iCs/>
          <w:u w:val="single"/>
          <w:lang w:val="fr-CH"/>
        </w:rPr>
      </w:pPr>
      <w:r w:rsidRPr="001F05E3">
        <w:rPr>
          <w:rFonts w:cstheme="minorHAnsi"/>
          <w:b/>
          <w:iCs/>
          <w:u w:val="single"/>
          <w:lang w:val="fr-CH"/>
        </w:rPr>
        <w:t>L</w:t>
      </w:r>
      <w:r w:rsidR="001F05E3">
        <w:rPr>
          <w:rFonts w:cstheme="minorHAnsi"/>
          <w:b/>
          <w:iCs/>
          <w:u w:val="single"/>
          <w:lang w:val="fr-CH"/>
        </w:rPr>
        <w:t>’</w:t>
      </w:r>
      <w:r w:rsidRPr="001F05E3">
        <w:rPr>
          <w:rFonts w:cstheme="minorHAnsi"/>
          <w:b/>
          <w:iCs/>
          <w:u w:val="single"/>
          <w:lang w:val="fr-CH"/>
        </w:rPr>
        <w:t>utilisation d</w:t>
      </w:r>
      <w:r w:rsidR="001F05E3">
        <w:rPr>
          <w:rFonts w:cstheme="minorHAnsi"/>
          <w:b/>
          <w:iCs/>
          <w:u w:val="single"/>
          <w:lang w:val="fr-CH"/>
        </w:rPr>
        <w:t>’</w:t>
      </w:r>
      <w:r w:rsidRPr="001F05E3">
        <w:rPr>
          <w:rFonts w:cstheme="minorHAnsi"/>
          <w:b/>
          <w:iCs/>
          <w:u w:val="single"/>
          <w:lang w:val="fr-CH"/>
        </w:rPr>
        <w:t>armes explosives dans les zones habitées</w:t>
      </w:r>
    </w:p>
    <w:p w14:paraId="5BB95E48" w14:textId="264369DB" w:rsidR="005532BE" w:rsidRPr="001F05E3" w:rsidRDefault="00A5765C">
      <w:pPr>
        <w:numPr>
          <w:ilvl w:val="0"/>
          <w:numId w:val="17"/>
        </w:numPr>
        <w:jc w:val="both"/>
        <w:rPr>
          <w:rFonts w:cstheme="minorHAnsi"/>
          <w:iCs/>
          <w:lang w:val="fr-CH"/>
        </w:rPr>
      </w:pPr>
      <w:r w:rsidRPr="001F05E3">
        <w:rPr>
          <w:rFonts w:cstheme="minorHAnsi"/>
          <w:iCs/>
          <w:lang w:val="fr-CH"/>
        </w:rPr>
        <w:t>Adopter, si ce</w:t>
      </w:r>
      <w:r w:rsidR="00C32E55">
        <w:rPr>
          <w:rFonts w:cstheme="minorHAnsi"/>
          <w:iCs/>
          <w:lang w:val="fr-CH"/>
        </w:rPr>
        <w:t xml:space="preserve"> n’est </w:t>
      </w:r>
      <w:r w:rsidRPr="001F05E3">
        <w:rPr>
          <w:rFonts w:cstheme="minorHAnsi"/>
          <w:iCs/>
          <w:lang w:val="fr-CH"/>
        </w:rPr>
        <w:t xml:space="preserve">pas déjà fait, une </w:t>
      </w:r>
      <w:r w:rsidRPr="001F05E3">
        <w:rPr>
          <w:rFonts w:cstheme="minorHAnsi"/>
          <w:b/>
          <w:bCs/>
          <w:iCs/>
          <w:lang w:val="fr-CH"/>
        </w:rPr>
        <w:t>politique d’évitement</w:t>
      </w:r>
      <w:r w:rsidRPr="001F05E3">
        <w:rPr>
          <w:rFonts w:cstheme="minorHAnsi"/>
          <w:iCs/>
          <w:lang w:val="fr-CH"/>
        </w:rPr>
        <w:t xml:space="preserve"> </w:t>
      </w:r>
      <w:r w:rsidR="005C76ED" w:rsidRPr="001F05E3">
        <w:rPr>
          <w:rFonts w:cstheme="minorHAnsi"/>
          <w:iCs/>
          <w:lang w:val="fr-CH"/>
        </w:rPr>
        <w:t>pour faire en sorte</w:t>
      </w:r>
      <w:r w:rsidRPr="001F05E3">
        <w:rPr>
          <w:rFonts w:cstheme="minorHAnsi"/>
          <w:iCs/>
          <w:lang w:val="fr-CH"/>
        </w:rPr>
        <w:t xml:space="preserve"> que </w:t>
      </w:r>
      <w:r w:rsidR="005C76ED" w:rsidRPr="001F05E3">
        <w:rPr>
          <w:rFonts w:cstheme="minorHAnsi"/>
          <w:iCs/>
          <w:lang w:val="fr-CH"/>
        </w:rPr>
        <w:t>d</w:t>
      </w:r>
      <w:r w:rsidRPr="001F05E3">
        <w:rPr>
          <w:rFonts w:cstheme="minorHAnsi"/>
          <w:iCs/>
          <w:lang w:val="fr-CH"/>
        </w:rPr>
        <w:t xml:space="preserve">es armes explosives à large rayon d’impact ne soient pas utilisées en zone </w:t>
      </w:r>
      <w:r w:rsidR="005C76ED" w:rsidRPr="001F05E3">
        <w:rPr>
          <w:rFonts w:cstheme="minorHAnsi"/>
          <w:iCs/>
          <w:lang w:val="fr-CH"/>
        </w:rPr>
        <w:t>habitée</w:t>
      </w:r>
      <w:r w:rsidRPr="001F05E3">
        <w:rPr>
          <w:rFonts w:cstheme="minorHAnsi"/>
          <w:iCs/>
          <w:lang w:val="fr-CH"/>
        </w:rPr>
        <w:t xml:space="preserve">, à moins que des mesures d’atténuation suffisantes ne soient prises pour limiter leur rayon d’impact et le risque de dommages civils qui en découle. S’assurer </w:t>
      </w:r>
      <w:r w:rsidR="005B03F2" w:rsidRPr="001F05E3">
        <w:rPr>
          <w:rFonts w:cstheme="minorHAnsi"/>
          <w:iCs/>
          <w:lang w:val="fr-CH"/>
        </w:rPr>
        <w:t xml:space="preserve">d’ici [année] </w:t>
      </w:r>
      <w:r w:rsidRPr="001F05E3">
        <w:rPr>
          <w:rFonts w:cstheme="minorHAnsi"/>
          <w:iCs/>
          <w:lang w:val="fr-CH"/>
        </w:rPr>
        <w:t>que cette politique d’évitement, ainsi que les bonnes pratiques permettant sa mise en application, sont intégrées à la doctrine, la formation, la planification et la pratique militaires.</w:t>
      </w:r>
    </w:p>
    <w:p w14:paraId="63070D81" w14:textId="1502B2EE" w:rsidR="006A4FC1" w:rsidRPr="001F05E3" w:rsidRDefault="006A4FC1" w:rsidP="00B26DB3">
      <w:pPr>
        <w:keepNext/>
        <w:numPr>
          <w:ilvl w:val="0"/>
          <w:numId w:val="17"/>
        </w:numPr>
        <w:jc w:val="both"/>
        <w:rPr>
          <w:rFonts w:cstheme="minorHAnsi"/>
          <w:iCs/>
          <w:lang w:val="fr-CH"/>
        </w:rPr>
      </w:pPr>
      <w:r w:rsidRPr="001F05E3">
        <w:rPr>
          <w:rFonts w:cstheme="minorHAnsi"/>
          <w:iCs/>
          <w:lang w:val="fr-CH"/>
        </w:rPr>
        <w:t xml:space="preserve">Prendre des mesures efficaces au niveau national pour </w:t>
      </w:r>
      <w:r w:rsidR="00E857EF" w:rsidRPr="001F05E3">
        <w:rPr>
          <w:rFonts w:cstheme="minorHAnsi"/>
          <w:iCs/>
          <w:lang w:val="fr-CH"/>
        </w:rPr>
        <w:t>adopter</w:t>
      </w:r>
      <w:r w:rsidRPr="001F05E3">
        <w:rPr>
          <w:rFonts w:cstheme="minorHAnsi"/>
          <w:iCs/>
          <w:lang w:val="fr-CH"/>
        </w:rPr>
        <w:t>, si ce n</w:t>
      </w:r>
      <w:r w:rsidR="001F05E3">
        <w:rPr>
          <w:rFonts w:cstheme="minorHAnsi"/>
          <w:iCs/>
          <w:lang w:val="fr-CH"/>
        </w:rPr>
        <w:t>’</w:t>
      </w:r>
      <w:r w:rsidRPr="001F05E3">
        <w:rPr>
          <w:rFonts w:cstheme="minorHAnsi"/>
          <w:iCs/>
          <w:lang w:val="fr-CH"/>
        </w:rPr>
        <w:t xml:space="preserve">est </w:t>
      </w:r>
      <w:r w:rsidR="00921D7B" w:rsidRPr="001F05E3">
        <w:rPr>
          <w:rFonts w:cstheme="minorHAnsi"/>
          <w:iCs/>
          <w:lang w:val="fr-CH"/>
        </w:rPr>
        <w:t xml:space="preserve">pas </w:t>
      </w:r>
      <w:r w:rsidRPr="001F05E3">
        <w:rPr>
          <w:rFonts w:cstheme="minorHAnsi"/>
          <w:iCs/>
          <w:lang w:val="fr-CH"/>
        </w:rPr>
        <w:t xml:space="preserve">déjà fait, la </w:t>
      </w:r>
      <w:r w:rsidR="00E857EF" w:rsidRPr="001F05E3">
        <w:rPr>
          <w:rFonts w:cstheme="minorHAnsi"/>
          <w:b/>
          <w:bCs/>
          <w:iCs/>
          <w:lang w:val="fr-CH"/>
        </w:rPr>
        <w:t>Déclaration politique de 2022</w:t>
      </w:r>
      <w:r w:rsidR="00E857EF" w:rsidRPr="001F05E3">
        <w:rPr>
          <w:rFonts w:cstheme="minorHAnsi"/>
          <w:iCs/>
          <w:lang w:val="fr-CH"/>
        </w:rPr>
        <w:t xml:space="preserve"> sur le renforcement de la protection des civils contre les </w:t>
      </w:r>
      <w:r w:rsidR="00E857EF" w:rsidRPr="001F05E3">
        <w:rPr>
          <w:rFonts w:cstheme="minorHAnsi"/>
          <w:iCs/>
          <w:lang w:val="fr-CH"/>
        </w:rPr>
        <w:lastRenderedPageBreak/>
        <w:t>conséquences humanitaires découlant de l’utilisation d’armes explosives dans les zones peuplées, et pour</w:t>
      </w:r>
      <w:r w:rsidR="00561E2B" w:rsidRPr="001F05E3">
        <w:rPr>
          <w:rFonts w:cstheme="minorHAnsi"/>
          <w:iCs/>
          <w:lang w:val="fr-CH"/>
        </w:rPr>
        <w:t xml:space="preserve"> assurer sa mise</w:t>
      </w:r>
      <w:r w:rsidR="00E857EF" w:rsidRPr="001F05E3">
        <w:rPr>
          <w:rFonts w:cstheme="minorHAnsi"/>
          <w:iCs/>
          <w:lang w:val="fr-CH"/>
        </w:rPr>
        <w:t xml:space="preserve"> en œuvre </w:t>
      </w:r>
      <w:r w:rsidR="00561E2B" w:rsidRPr="001F05E3">
        <w:rPr>
          <w:rFonts w:cstheme="minorHAnsi"/>
          <w:iCs/>
          <w:lang w:val="fr-CH"/>
        </w:rPr>
        <w:t>pleine et entière</w:t>
      </w:r>
      <w:r w:rsidRPr="001F05E3">
        <w:rPr>
          <w:rFonts w:cstheme="minorHAnsi"/>
          <w:iCs/>
          <w:lang w:val="fr-CH"/>
        </w:rPr>
        <w:t xml:space="preserve">. </w:t>
      </w:r>
      <w:r w:rsidR="00561E2B" w:rsidRPr="001F05E3">
        <w:rPr>
          <w:rFonts w:cstheme="minorHAnsi"/>
          <w:iCs/>
          <w:lang w:val="fr-CH"/>
        </w:rPr>
        <w:t>Cela implique</w:t>
      </w:r>
      <w:r w:rsidRPr="001F05E3">
        <w:rPr>
          <w:rFonts w:cstheme="minorHAnsi"/>
          <w:iCs/>
          <w:lang w:val="fr-CH"/>
        </w:rPr>
        <w:t xml:space="preserve"> notamment</w:t>
      </w:r>
      <w:r w:rsidR="0081355E" w:rsidRPr="001F05E3">
        <w:rPr>
          <w:rFonts w:cstheme="minorHAnsi"/>
          <w:iCs/>
          <w:lang w:val="fr-CH"/>
        </w:rPr>
        <w:t> :</w:t>
      </w:r>
    </w:p>
    <w:p w14:paraId="5ED7C114" w14:textId="774E6EDE" w:rsidR="00561E2B" w:rsidRPr="001F05E3" w:rsidRDefault="00561E2B" w:rsidP="00B26DB3">
      <w:pPr>
        <w:keepNext/>
        <w:numPr>
          <w:ilvl w:val="0"/>
          <w:numId w:val="15"/>
        </w:numPr>
        <w:jc w:val="both"/>
        <w:rPr>
          <w:rFonts w:cstheme="minorHAnsi"/>
          <w:iCs/>
          <w:lang w:val="fr-CH"/>
        </w:rPr>
      </w:pPr>
      <w:r w:rsidRPr="001F05E3">
        <w:rPr>
          <w:rFonts w:cstheme="minorHAnsi"/>
          <w:iCs/>
          <w:lang w:val="fr-CH"/>
        </w:rPr>
        <w:t>d’inscrire la mise en œuvre de la Déclaration politique à l</w:t>
      </w:r>
      <w:r w:rsidR="001F05E3">
        <w:rPr>
          <w:rFonts w:cstheme="minorHAnsi"/>
          <w:iCs/>
          <w:lang w:val="fr-CH"/>
        </w:rPr>
        <w:t>’</w:t>
      </w:r>
      <w:r w:rsidRPr="001F05E3">
        <w:rPr>
          <w:rFonts w:cstheme="minorHAnsi"/>
          <w:iCs/>
          <w:lang w:val="fr-CH"/>
        </w:rPr>
        <w:t>ordre du jour d</w:t>
      </w:r>
      <w:r w:rsidR="00BA7830" w:rsidRPr="001F05E3">
        <w:rPr>
          <w:rFonts w:cstheme="minorHAnsi"/>
          <w:iCs/>
          <w:lang w:val="fr-CH"/>
        </w:rPr>
        <w:t>e la</w:t>
      </w:r>
      <w:r w:rsidRPr="001F05E3">
        <w:rPr>
          <w:rFonts w:cstheme="minorHAnsi"/>
          <w:iCs/>
          <w:lang w:val="fr-CH"/>
        </w:rPr>
        <w:t xml:space="preserve"> </w:t>
      </w:r>
      <w:r w:rsidR="00BA7830" w:rsidRPr="001F05E3">
        <w:rPr>
          <w:rFonts w:cstheme="minorHAnsi"/>
          <w:iCs/>
          <w:lang w:val="fr-CH"/>
        </w:rPr>
        <w:t>Commission</w:t>
      </w:r>
      <w:r w:rsidRPr="001F05E3">
        <w:rPr>
          <w:rFonts w:cstheme="minorHAnsi"/>
          <w:iCs/>
          <w:lang w:val="fr-CH"/>
        </w:rPr>
        <w:t xml:space="preserve"> national</w:t>
      </w:r>
      <w:r w:rsidR="00BA7830" w:rsidRPr="001F05E3">
        <w:rPr>
          <w:rFonts w:cstheme="minorHAnsi"/>
          <w:iCs/>
          <w:lang w:val="fr-CH"/>
        </w:rPr>
        <w:t>e</w:t>
      </w:r>
      <w:r w:rsidRPr="001F05E3">
        <w:rPr>
          <w:rFonts w:cstheme="minorHAnsi"/>
          <w:iCs/>
          <w:lang w:val="fr-CH"/>
        </w:rPr>
        <w:t xml:space="preserve"> d</w:t>
      </w:r>
      <w:r w:rsidR="00BA7830" w:rsidRPr="001F05E3">
        <w:rPr>
          <w:rFonts w:cstheme="minorHAnsi"/>
          <w:iCs/>
          <w:lang w:val="fr-CH"/>
        </w:rPr>
        <w:t>e</w:t>
      </w:r>
      <w:r w:rsidRPr="001F05E3">
        <w:rPr>
          <w:rFonts w:cstheme="minorHAnsi"/>
          <w:iCs/>
          <w:lang w:val="fr-CH"/>
        </w:rPr>
        <w:t xml:space="preserve"> </w:t>
      </w:r>
      <w:r w:rsidR="00BA7830" w:rsidRPr="001F05E3">
        <w:rPr>
          <w:rFonts w:cstheme="minorHAnsi"/>
          <w:iCs/>
          <w:lang w:val="fr-CH"/>
        </w:rPr>
        <w:t>droit international humanitaire</w:t>
      </w:r>
      <w:r w:rsidRPr="001F05E3">
        <w:rPr>
          <w:rFonts w:cstheme="minorHAnsi"/>
          <w:iCs/>
          <w:lang w:val="fr-CH"/>
        </w:rPr>
        <w:t xml:space="preserve"> en [année] ;</w:t>
      </w:r>
    </w:p>
    <w:p w14:paraId="2A0C89D1" w14:textId="3340DE15" w:rsidR="00BA7830" w:rsidRPr="001F05E3" w:rsidRDefault="00C32E55">
      <w:pPr>
        <w:numPr>
          <w:ilvl w:val="0"/>
          <w:numId w:val="15"/>
        </w:numPr>
        <w:jc w:val="both"/>
        <w:rPr>
          <w:rFonts w:cstheme="minorHAnsi"/>
          <w:iCs/>
          <w:lang w:val="fr-CH"/>
        </w:rPr>
      </w:pPr>
      <w:r>
        <w:rPr>
          <w:rFonts w:cstheme="minorHAnsi"/>
          <w:iCs/>
          <w:lang w:val="fr-CH"/>
        </w:rPr>
        <w:t>d’entamer</w:t>
      </w:r>
      <w:r w:rsidR="00BA7830" w:rsidRPr="001F05E3">
        <w:rPr>
          <w:rFonts w:cstheme="minorHAnsi"/>
          <w:iCs/>
          <w:lang w:val="fr-CH"/>
        </w:rPr>
        <w:t xml:space="preserve"> en [année] un examen des politiques et pratiques nationales </w:t>
      </w:r>
      <w:r>
        <w:rPr>
          <w:rFonts w:cstheme="minorHAnsi"/>
          <w:iCs/>
          <w:lang w:val="fr-CH"/>
        </w:rPr>
        <w:t xml:space="preserve">concernant </w:t>
      </w:r>
      <w:r w:rsidR="00BA7830" w:rsidRPr="001F05E3">
        <w:rPr>
          <w:rFonts w:cstheme="minorHAnsi"/>
          <w:iCs/>
          <w:lang w:val="fr-CH"/>
        </w:rPr>
        <w:t xml:space="preserve">la protection des civils </w:t>
      </w:r>
      <w:r w:rsidR="00632B82" w:rsidRPr="001F05E3">
        <w:rPr>
          <w:rFonts w:cstheme="minorHAnsi"/>
          <w:iCs/>
          <w:lang w:val="fr-CH"/>
        </w:rPr>
        <w:t>dans</w:t>
      </w:r>
      <w:r w:rsidR="00BA7830" w:rsidRPr="001F05E3">
        <w:rPr>
          <w:rFonts w:cstheme="minorHAnsi"/>
          <w:iCs/>
          <w:lang w:val="fr-CH"/>
        </w:rPr>
        <w:t xml:space="preserve"> les conflits armés </w:t>
      </w:r>
      <w:r w:rsidR="00632B82" w:rsidRPr="001F05E3">
        <w:rPr>
          <w:rFonts w:cstheme="minorHAnsi"/>
          <w:iCs/>
          <w:lang w:val="fr-CH"/>
        </w:rPr>
        <w:t xml:space="preserve">où </w:t>
      </w:r>
      <w:r w:rsidR="00BA7830" w:rsidRPr="001F05E3">
        <w:rPr>
          <w:rFonts w:cstheme="minorHAnsi"/>
          <w:iCs/>
          <w:lang w:val="fr-CH"/>
        </w:rPr>
        <w:t>d</w:t>
      </w:r>
      <w:r w:rsidR="00632B82" w:rsidRPr="001F05E3">
        <w:rPr>
          <w:rFonts w:cstheme="minorHAnsi"/>
          <w:iCs/>
          <w:lang w:val="fr-CH"/>
        </w:rPr>
        <w:t xml:space="preserve">es </w:t>
      </w:r>
      <w:r w:rsidR="00BA7830" w:rsidRPr="001F05E3">
        <w:rPr>
          <w:rFonts w:cstheme="minorHAnsi"/>
          <w:iCs/>
          <w:lang w:val="fr-CH"/>
        </w:rPr>
        <w:t xml:space="preserve">armes explosives </w:t>
      </w:r>
      <w:r w:rsidR="00632B82" w:rsidRPr="001F05E3">
        <w:rPr>
          <w:rFonts w:cstheme="minorHAnsi"/>
          <w:iCs/>
          <w:lang w:val="fr-CH"/>
        </w:rPr>
        <w:t xml:space="preserve">sont utilisées </w:t>
      </w:r>
      <w:r w:rsidR="00436639" w:rsidRPr="001F05E3">
        <w:rPr>
          <w:rFonts w:cstheme="minorHAnsi"/>
          <w:iCs/>
          <w:lang w:val="fr-CH"/>
        </w:rPr>
        <w:t>en</w:t>
      </w:r>
      <w:r w:rsidR="00BA7830" w:rsidRPr="001F05E3">
        <w:rPr>
          <w:rFonts w:cstheme="minorHAnsi"/>
          <w:iCs/>
          <w:lang w:val="fr-CH"/>
        </w:rPr>
        <w:t xml:space="preserve"> zone habitée</w:t>
      </w:r>
      <w:r w:rsidR="00436639" w:rsidRPr="001F05E3">
        <w:rPr>
          <w:rFonts w:cstheme="minorHAnsi"/>
          <w:iCs/>
          <w:lang w:val="fr-CH"/>
        </w:rPr>
        <w:t>, ainsi qu</w:t>
      </w:r>
      <w:r>
        <w:rPr>
          <w:rFonts w:cstheme="minorHAnsi"/>
          <w:iCs/>
          <w:lang w:val="fr-CH"/>
        </w:rPr>
        <w:t>e</w:t>
      </w:r>
      <w:r w:rsidR="00BA7830" w:rsidRPr="001F05E3">
        <w:rPr>
          <w:rFonts w:cstheme="minorHAnsi"/>
          <w:iCs/>
          <w:lang w:val="fr-CH"/>
        </w:rPr>
        <w:t xml:space="preserve"> la mise en œuvre des engagements pris </w:t>
      </w:r>
      <w:r w:rsidR="003C6F8E" w:rsidRPr="001F05E3">
        <w:rPr>
          <w:rFonts w:cstheme="minorHAnsi"/>
          <w:iCs/>
          <w:lang w:val="fr-CH"/>
        </w:rPr>
        <w:t>au titre</w:t>
      </w:r>
      <w:r w:rsidR="00BA7830" w:rsidRPr="001F05E3">
        <w:rPr>
          <w:rFonts w:cstheme="minorHAnsi"/>
          <w:iCs/>
          <w:lang w:val="fr-CH"/>
        </w:rPr>
        <w:t xml:space="preserve"> de la Déclaration politique ;</w:t>
      </w:r>
    </w:p>
    <w:p w14:paraId="0C73A156" w14:textId="3B2BF1B4" w:rsidR="00632B82" w:rsidRPr="001F05E3" w:rsidRDefault="00632B82">
      <w:pPr>
        <w:numPr>
          <w:ilvl w:val="0"/>
          <w:numId w:val="15"/>
        </w:numPr>
        <w:jc w:val="both"/>
        <w:rPr>
          <w:rFonts w:cstheme="minorHAnsi"/>
          <w:iCs/>
          <w:lang w:val="fr-CH"/>
        </w:rPr>
      </w:pPr>
      <w:r w:rsidRPr="001F05E3">
        <w:rPr>
          <w:rFonts w:cstheme="minorHAnsi"/>
          <w:iCs/>
          <w:lang w:val="fr-CH"/>
        </w:rPr>
        <w:t xml:space="preserve">rédiger </w:t>
      </w:r>
      <w:r w:rsidR="003A6C3C" w:rsidRPr="001F05E3">
        <w:rPr>
          <w:rFonts w:cstheme="minorHAnsi"/>
          <w:iCs/>
          <w:lang w:val="fr-CH"/>
        </w:rPr>
        <w:t xml:space="preserve">à partir de [année] </w:t>
      </w:r>
      <w:r w:rsidRPr="001F05E3">
        <w:rPr>
          <w:rFonts w:cstheme="minorHAnsi"/>
          <w:iCs/>
          <w:lang w:val="fr-CH"/>
        </w:rPr>
        <w:t xml:space="preserve">un rapport [annuel] </w:t>
      </w:r>
      <w:r w:rsidR="003A6C3C" w:rsidRPr="001F05E3">
        <w:rPr>
          <w:rFonts w:cstheme="minorHAnsi"/>
          <w:iCs/>
          <w:lang w:val="fr-CH"/>
        </w:rPr>
        <w:t>s</w:t>
      </w:r>
      <w:r w:rsidRPr="001F05E3">
        <w:rPr>
          <w:rFonts w:cstheme="minorHAnsi"/>
          <w:iCs/>
          <w:lang w:val="fr-CH"/>
        </w:rPr>
        <w:t xml:space="preserve">ur les conclusions de cet examen et </w:t>
      </w:r>
      <w:r w:rsidR="003A6C3C" w:rsidRPr="001F05E3">
        <w:rPr>
          <w:rFonts w:cstheme="minorHAnsi"/>
          <w:iCs/>
          <w:lang w:val="fr-CH"/>
        </w:rPr>
        <w:t xml:space="preserve">y </w:t>
      </w:r>
      <w:r w:rsidRPr="001F05E3">
        <w:rPr>
          <w:rFonts w:cstheme="minorHAnsi"/>
          <w:iCs/>
          <w:lang w:val="fr-CH"/>
        </w:rPr>
        <w:t xml:space="preserve">décrire les mesures prises et envisagées pour </w:t>
      </w:r>
      <w:r w:rsidR="00921D7B" w:rsidRPr="001F05E3">
        <w:rPr>
          <w:rFonts w:cstheme="minorHAnsi"/>
          <w:iCs/>
          <w:lang w:val="fr-CH"/>
        </w:rPr>
        <w:t>développer</w:t>
      </w:r>
      <w:r w:rsidRPr="001F05E3">
        <w:rPr>
          <w:rFonts w:cstheme="minorHAnsi"/>
          <w:iCs/>
          <w:lang w:val="fr-CH"/>
        </w:rPr>
        <w:t xml:space="preserve"> ou améliorer les politiques et pratiques nationales.</w:t>
      </w:r>
    </w:p>
    <w:p w14:paraId="3C3F87C5" w14:textId="00657D5C" w:rsidR="000B65C6" w:rsidRPr="001F05E3" w:rsidRDefault="00DB2A1C" w:rsidP="0003230F">
      <w:pPr>
        <w:keepNext/>
        <w:jc w:val="both"/>
        <w:rPr>
          <w:rFonts w:cstheme="minorHAnsi"/>
          <w:b/>
          <w:iCs/>
          <w:u w:val="single"/>
          <w:lang w:val="fr-CH"/>
        </w:rPr>
      </w:pPr>
      <w:r w:rsidRPr="001F05E3">
        <w:rPr>
          <w:rFonts w:cstheme="minorHAnsi"/>
          <w:b/>
          <w:iCs/>
          <w:u w:val="single"/>
          <w:lang w:val="fr-CH"/>
        </w:rPr>
        <w:t>L</w:t>
      </w:r>
      <w:r w:rsidR="001F05E3">
        <w:rPr>
          <w:rFonts w:cstheme="minorHAnsi"/>
          <w:b/>
          <w:iCs/>
          <w:u w:val="single"/>
          <w:lang w:val="fr-CH"/>
        </w:rPr>
        <w:t>’</w:t>
      </w:r>
      <w:r w:rsidRPr="001F05E3">
        <w:rPr>
          <w:rFonts w:cstheme="minorHAnsi"/>
          <w:b/>
          <w:iCs/>
          <w:u w:val="single"/>
          <w:lang w:val="fr-CH"/>
        </w:rPr>
        <w:t>accès humanitaire et la réponse opérationnelle du Mouvement</w:t>
      </w:r>
    </w:p>
    <w:p w14:paraId="0F8D6B46" w14:textId="66251895" w:rsidR="003A6C3C" w:rsidRPr="001F05E3" w:rsidRDefault="005719CD">
      <w:pPr>
        <w:numPr>
          <w:ilvl w:val="0"/>
          <w:numId w:val="18"/>
        </w:numPr>
        <w:jc w:val="both"/>
        <w:rPr>
          <w:rFonts w:cstheme="minorHAnsi"/>
          <w:iCs/>
          <w:lang w:val="fr-CH"/>
        </w:rPr>
      </w:pPr>
      <w:r w:rsidRPr="001F05E3">
        <w:rPr>
          <w:rFonts w:cstheme="minorHAnsi"/>
          <w:iCs/>
          <w:lang w:val="fr-CH"/>
        </w:rPr>
        <w:t>Passer en revue</w:t>
      </w:r>
      <w:r w:rsidR="003A6C3C" w:rsidRPr="001F05E3">
        <w:rPr>
          <w:rFonts w:cstheme="minorHAnsi"/>
          <w:iCs/>
          <w:lang w:val="fr-CH"/>
        </w:rPr>
        <w:t xml:space="preserve"> les politiques, les pratiques et la formation militaires, et élaborer et mettre en œuvre des procédures appropriées pour </w:t>
      </w:r>
      <w:r w:rsidR="003A6C3C" w:rsidRPr="001F05E3">
        <w:rPr>
          <w:rFonts w:cstheme="minorHAnsi"/>
          <w:b/>
          <w:bCs/>
          <w:iCs/>
          <w:lang w:val="fr-CH"/>
        </w:rPr>
        <w:t xml:space="preserve">éviter que les </w:t>
      </w:r>
      <w:r w:rsidRPr="001F05E3">
        <w:rPr>
          <w:rFonts w:cstheme="minorHAnsi"/>
          <w:b/>
          <w:bCs/>
          <w:iCs/>
          <w:lang w:val="fr-CH"/>
        </w:rPr>
        <w:t>déplacements</w:t>
      </w:r>
      <w:r w:rsidR="003A6C3C" w:rsidRPr="001F05E3">
        <w:rPr>
          <w:rFonts w:cstheme="minorHAnsi"/>
          <w:b/>
          <w:bCs/>
          <w:iCs/>
          <w:lang w:val="fr-CH"/>
        </w:rPr>
        <w:t xml:space="preserve"> des organisations humanitaires impartiales, des membres de la </w:t>
      </w:r>
      <w:r w:rsidRPr="001F05E3">
        <w:rPr>
          <w:rFonts w:cstheme="minorHAnsi"/>
          <w:b/>
          <w:bCs/>
          <w:iCs/>
          <w:lang w:val="fr-CH"/>
        </w:rPr>
        <w:t>protection</w:t>
      </w:r>
      <w:r w:rsidR="003A6C3C" w:rsidRPr="001F05E3">
        <w:rPr>
          <w:rFonts w:cstheme="minorHAnsi"/>
          <w:b/>
          <w:bCs/>
          <w:iCs/>
          <w:lang w:val="fr-CH"/>
        </w:rPr>
        <w:t xml:space="preserve"> civile et des prestataires de services essentiels soient entravés </w:t>
      </w:r>
      <w:r w:rsidR="003A6C3C" w:rsidRPr="001F05E3">
        <w:rPr>
          <w:rFonts w:cstheme="minorHAnsi"/>
          <w:iCs/>
          <w:lang w:val="fr-CH"/>
        </w:rPr>
        <w:t xml:space="preserve">dans le cadre des opérations militaires </w:t>
      </w:r>
      <w:r w:rsidR="003C6F8E" w:rsidRPr="001F05E3">
        <w:rPr>
          <w:rFonts w:cstheme="minorHAnsi"/>
          <w:iCs/>
          <w:lang w:val="fr-CH"/>
        </w:rPr>
        <w:t xml:space="preserve">menées </w:t>
      </w:r>
      <w:r w:rsidR="003A6C3C" w:rsidRPr="001F05E3">
        <w:rPr>
          <w:rFonts w:cstheme="minorHAnsi"/>
          <w:iCs/>
          <w:lang w:val="fr-CH"/>
        </w:rPr>
        <w:t>en milieu urbain.</w:t>
      </w:r>
    </w:p>
    <w:p w14:paraId="00C1676F" w14:textId="264164C3" w:rsidR="003C6F8E" w:rsidRPr="001F05E3" w:rsidRDefault="00D54340">
      <w:pPr>
        <w:numPr>
          <w:ilvl w:val="0"/>
          <w:numId w:val="18"/>
        </w:numPr>
        <w:jc w:val="both"/>
        <w:rPr>
          <w:rFonts w:cstheme="minorHAnsi"/>
          <w:iCs/>
          <w:lang w:val="fr-CH"/>
        </w:rPr>
      </w:pPr>
      <w:r w:rsidRPr="001F05E3">
        <w:rPr>
          <w:rFonts w:cstheme="minorHAnsi"/>
          <w:iCs/>
          <w:lang w:val="fr-CH"/>
        </w:rPr>
        <w:t>Dialoguer et engager des consultations avec</w:t>
      </w:r>
      <w:r w:rsidR="003C6F8E" w:rsidRPr="001F05E3">
        <w:rPr>
          <w:rFonts w:cstheme="minorHAnsi"/>
          <w:iCs/>
          <w:lang w:val="fr-CH"/>
        </w:rPr>
        <w:t xml:space="preserve"> les composantes du Mouvement et d’autres acteurs humanitaires concernés, avant et pendant les opérations militaires, </w:t>
      </w:r>
      <w:r w:rsidRPr="001F05E3">
        <w:rPr>
          <w:rFonts w:cstheme="minorHAnsi"/>
          <w:iCs/>
          <w:lang w:val="fr-CH"/>
        </w:rPr>
        <w:t>pour</w:t>
      </w:r>
      <w:r w:rsidR="003C6F8E" w:rsidRPr="001F05E3">
        <w:rPr>
          <w:rFonts w:cstheme="minorHAnsi"/>
          <w:iCs/>
          <w:lang w:val="fr-CH"/>
        </w:rPr>
        <w:t xml:space="preserve"> </w:t>
      </w:r>
      <w:r w:rsidR="003C6F8E" w:rsidRPr="001F05E3">
        <w:rPr>
          <w:rFonts w:cstheme="minorHAnsi"/>
          <w:b/>
          <w:bCs/>
          <w:iCs/>
          <w:lang w:val="fr-CH"/>
        </w:rPr>
        <w:t xml:space="preserve">comprendre leur rôle dans les situations de guerre urbaine </w:t>
      </w:r>
      <w:r w:rsidRPr="001F05E3">
        <w:rPr>
          <w:rFonts w:cstheme="minorHAnsi"/>
          <w:b/>
          <w:bCs/>
          <w:iCs/>
          <w:lang w:val="fr-CH"/>
        </w:rPr>
        <w:t xml:space="preserve">ainsi que </w:t>
      </w:r>
      <w:r w:rsidR="003C6F8E" w:rsidRPr="001F05E3">
        <w:rPr>
          <w:rFonts w:cstheme="minorHAnsi"/>
          <w:b/>
          <w:bCs/>
          <w:iCs/>
          <w:lang w:val="fr-CH"/>
        </w:rPr>
        <w:t xml:space="preserve">les principes </w:t>
      </w:r>
      <w:r w:rsidR="00D43142" w:rsidRPr="001F05E3">
        <w:rPr>
          <w:rFonts w:cstheme="minorHAnsi"/>
          <w:b/>
          <w:bCs/>
          <w:iCs/>
          <w:lang w:val="fr-CH"/>
        </w:rPr>
        <w:t>qui régissent leur action</w:t>
      </w:r>
      <w:r w:rsidR="003C6F8E" w:rsidRPr="001F05E3">
        <w:rPr>
          <w:rFonts w:cstheme="minorHAnsi"/>
          <w:iCs/>
          <w:lang w:val="fr-CH"/>
        </w:rPr>
        <w:t>.</w:t>
      </w:r>
    </w:p>
    <w:p w14:paraId="57B85F81" w14:textId="244231FE" w:rsidR="00D43142" w:rsidRPr="001F05E3" w:rsidRDefault="002C5F0E" w:rsidP="00D43142">
      <w:pPr>
        <w:numPr>
          <w:ilvl w:val="0"/>
          <w:numId w:val="18"/>
        </w:numPr>
        <w:jc w:val="both"/>
        <w:rPr>
          <w:rFonts w:cstheme="minorHAnsi"/>
          <w:iCs/>
          <w:lang w:val="fr-CH"/>
        </w:rPr>
      </w:pPr>
      <w:r w:rsidRPr="001F05E3">
        <w:rPr>
          <w:rFonts w:cstheme="minorHAnsi"/>
          <w:iCs/>
          <w:lang w:val="fr-CH"/>
        </w:rPr>
        <w:t>Coopérer</w:t>
      </w:r>
      <w:r w:rsidR="00D43142" w:rsidRPr="001F05E3">
        <w:rPr>
          <w:rFonts w:cstheme="minorHAnsi"/>
          <w:iCs/>
          <w:lang w:val="fr-CH"/>
        </w:rPr>
        <w:t xml:space="preserve"> avec le Mouvement, les autres acteurs humanitaires concernés et les parties aux conflits armés pour </w:t>
      </w:r>
      <w:r w:rsidRPr="001F05E3">
        <w:rPr>
          <w:rFonts w:cstheme="minorHAnsi"/>
          <w:iCs/>
          <w:lang w:val="fr-CH"/>
        </w:rPr>
        <w:t>assurer</w:t>
      </w:r>
      <w:r w:rsidR="00D43142" w:rsidRPr="001F05E3">
        <w:rPr>
          <w:rFonts w:cstheme="minorHAnsi"/>
          <w:iCs/>
          <w:lang w:val="fr-CH"/>
        </w:rPr>
        <w:t xml:space="preserve"> </w:t>
      </w:r>
      <w:r w:rsidR="00D43142" w:rsidRPr="001F05E3">
        <w:rPr>
          <w:rFonts w:cstheme="minorHAnsi"/>
          <w:b/>
          <w:bCs/>
          <w:iCs/>
          <w:lang w:val="fr-CH"/>
        </w:rPr>
        <w:t>un accès humanitaire rapide et sans entrave</w:t>
      </w:r>
      <w:r w:rsidRPr="001F05E3">
        <w:rPr>
          <w:rFonts w:cstheme="minorHAnsi"/>
          <w:b/>
          <w:bCs/>
          <w:iCs/>
          <w:lang w:val="fr-CH"/>
        </w:rPr>
        <w:t xml:space="preserve"> aux populations</w:t>
      </w:r>
      <w:r w:rsidR="00D43142" w:rsidRPr="001F05E3">
        <w:rPr>
          <w:rFonts w:cstheme="minorHAnsi"/>
          <w:b/>
          <w:bCs/>
          <w:iCs/>
          <w:lang w:val="fr-CH"/>
        </w:rPr>
        <w:t xml:space="preserve">, notamment </w:t>
      </w:r>
      <w:r w:rsidR="006428E1" w:rsidRPr="001F05E3">
        <w:rPr>
          <w:rFonts w:cstheme="minorHAnsi"/>
          <w:b/>
          <w:bCs/>
          <w:iCs/>
          <w:lang w:val="fr-CH"/>
        </w:rPr>
        <w:t xml:space="preserve">en observant régulièrement </w:t>
      </w:r>
      <w:r w:rsidR="00D43142" w:rsidRPr="001F05E3">
        <w:rPr>
          <w:rFonts w:cstheme="minorHAnsi"/>
          <w:b/>
          <w:bCs/>
          <w:iCs/>
          <w:lang w:val="fr-CH"/>
        </w:rPr>
        <w:t>de</w:t>
      </w:r>
      <w:r w:rsidR="006428E1" w:rsidRPr="001F05E3">
        <w:rPr>
          <w:rFonts w:cstheme="minorHAnsi"/>
          <w:b/>
          <w:bCs/>
          <w:iCs/>
          <w:lang w:val="fr-CH"/>
        </w:rPr>
        <w:t>s</w:t>
      </w:r>
      <w:r w:rsidR="00D43142" w:rsidRPr="001F05E3">
        <w:rPr>
          <w:rFonts w:cstheme="minorHAnsi"/>
          <w:b/>
          <w:bCs/>
          <w:iCs/>
          <w:lang w:val="fr-CH"/>
        </w:rPr>
        <w:t xml:space="preserve"> pauses humanitaires dans les </w:t>
      </w:r>
      <w:r w:rsidR="006428E1" w:rsidRPr="001F05E3">
        <w:rPr>
          <w:rFonts w:cstheme="minorHAnsi"/>
          <w:b/>
          <w:bCs/>
          <w:iCs/>
          <w:lang w:val="fr-CH"/>
        </w:rPr>
        <w:t>combats</w:t>
      </w:r>
      <w:r w:rsidR="00D43142" w:rsidRPr="001F05E3">
        <w:rPr>
          <w:rFonts w:cstheme="minorHAnsi"/>
          <w:b/>
          <w:bCs/>
          <w:iCs/>
          <w:lang w:val="fr-CH"/>
        </w:rPr>
        <w:t xml:space="preserve"> </w:t>
      </w:r>
      <w:r w:rsidR="006428E1" w:rsidRPr="001F05E3">
        <w:rPr>
          <w:rFonts w:cstheme="minorHAnsi"/>
          <w:b/>
          <w:bCs/>
          <w:iCs/>
          <w:lang w:val="fr-CH"/>
        </w:rPr>
        <w:t xml:space="preserve">en milieu </w:t>
      </w:r>
      <w:r w:rsidR="00D43142" w:rsidRPr="001F05E3">
        <w:rPr>
          <w:rFonts w:cstheme="minorHAnsi"/>
          <w:b/>
          <w:bCs/>
          <w:iCs/>
          <w:lang w:val="fr-CH"/>
        </w:rPr>
        <w:t>urbain</w:t>
      </w:r>
      <w:r w:rsidR="00D43142" w:rsidRPr="001F05E3">
        <w:rPr>
          <w:rFonts w:cstheme="minorHAnsi"/>
          <w:iCs/>
          <w:lang w:val="fr-CH"/>
        </w:rPr>
        <w:t xml:space="preserve">, afin de faciliter </w:t>
      </w:r>
      <w:r w:rsidRPr="001F05E3">
        <w:rPr>
          <w:rFonts w:cstheme="minorHAnsi"/>
          <w:iCs/>
          <w:lang w:val="fr-CH"/>
        </w:rPr>
        <w:t xml:space="preserve">la </w:t>
      </w:r>
      <w:r w:rsidR="006428E1" w:rsidRPr="001F05E3">
        <w:rPr>
          <w:rFonts w:cstheme="minorHAnsi"/>
          <w:iCs/>
          <w:lang w:val="fr-CH"/>
        </w:rPr>
        <w:t>mise en œuvre</w:t>
      </w:r>
      <w:r w:rsidR="00D43142" w:rsidRPr="001F05E3">
        <w:rPr>
          <w:rFonts w:cstheme="minorHAnsi"/>
          <w:iCs/>
          <w:lang w:val="fr-CH"/>
        </w:rPr>
        <w:t xml:space="preserve"> continu</w:t>
      </w:r>
      <w:r w:rsidRPr="001F05E3">
        <w:rPr>
          <w:rFonts w:cstheme="minorHAnsi"/>
          <w:iCs/>
          <w:lang w:val="fr-CH"/>
        </w:rPr>
        <w:t>e</w:t>
      </w:r>
      <w:r w:rsidR="00D43142" w:rsidRPr="001F05E3">
        <w:rPr>
          <w:rFonts w:cstheme="minorHAnsi"/>
          <w:iCs/>
          <w:lang w:val="fr-CH"/>
        </w:rPr>
        <w:t xml:space="preserve"> des activités humanitaires</w:t>
      </w:r>
      <w:r w:rsidR="00394387" w:rsidRPr="001F05E3">
        <w:rPr>
          <w:rFonts w:cstheme="minorHAnsi"/>
          <w:iCs/>
          <w:lang w:val="fr-CH"/>
        </w:rPr>
        <w:t xml:space="preserve"> – </w:t>
      </w:r>
      <w:r w:rsidR="00D43142" w:rsidRPr="001F05E3">
        <w:rPr>
          <w:rFonts w:cstheme="minorHAnsi"/>
          <w:iCs/>
          <w:lang w:val="fr-CH"/>
        </w:rPr>
        <w:t>y compris médicales</w:t>
      </w:r>
      <w:r w:rsidR="00394387" w:rsidRPr="001F05E3">
        <w:rPr>
          <w:rFonts w:cstheme="minorHAnsi"/>
          <w:iCs/>
          <w:lang w:val="fr-CH"/>
        </w:rPr>
        <w:t> –</w:t>
      </w:r>
      <w:r w:rsidRPr="001F05E3">
        <w:rPr>
          <w:rFonts w:cstheme="minorHAnsi"/>
          <w:iCs/>
          <w:lang w:val="fr-CH"/>
        </w:rPr>
        <w:t xml:space="preserve"> en toute sécurité</w:t>
      </w:r>
      <w:r w:rsidR="00D43142" w:rsidRPr="001F05E3">
        <w:rPr>
          <w:rFonts w:cstheme="minorHAnsi"/>
          <w:iCs/>
          <w:lang w:val="fr-CH"/>
        </w:rPr>
        <w:t>.</w:t>
      </w:r>
    </w:p>
    <w:p w14:paraId="5C558945" w14:textId="5A948818" w:rsidR="00394387" w:rsidRPr="001F05E3" w:rsidRDefault="00394387">
      <w:pPr>
        <w:numPr>
          <w:ilvl w:val="0"/>
          <w:numId w:val="18"/>
        </w:numPr>
        <w:jc w:val="both"/>
        <w:rPr>
          <w:rFonts w:cstheme="minorHAnsi"/>
          <w:iCs/>
          <w:lang w:val="fr-CH"/>
        </w:rPr>
      </w:pPr>
      <w:r w:rsidRPr="001F05E3">
        <w:rPr>
          <w:rFonts w:cstheme="minorHAnsi"/>
          <w:iCs/>
          <w:lang w:val="fr-CH"/>
        </w:rPr>
        <w:t>Allouer des fonds supplémentaires [montant ou pourcentage de l</w:t>
      </w:r>
      <w:r w:rsidR="001F05E3">
        <w:rPr>
          <w:rFonts w:cstheme="minorHAnsi"/>
          <w:iCs/>
          <w:lang w:val="fr-CH"/>
        </w:rPr>
        <w:t>’</w:t>
      </w:r>
      <w:r w:rsidRPr="001F05E3">
        <w:rPr>
          <w:rFonts w:cstheme="minorHAnsi"/>
          <w:iCs/>
          <w:lang w:val="fr-CH"/>
        </w:rPr>
        <w:t>augmentation] à la Société nationale de [pays] pour :</w:t>
      </w:r>
    </w:p>
    <w:p w14:paraId="30D3C71B" w14:textId="6B1FB6F0" w:rsidR="00394387" w:rsidRPr="001F05E3" w:rsidRDefault="00394387">
      <w:pPr>
        <w:numPr>
          <w:ilvl w:val="1"/>
          <w:numId w:val="18"/>
        </w:numPr>
        <w:jc w:val="both"/>
        <w:rPr>
          <w:rFonts w:cstheme="minorHAnsi"/>
          <w:bCs/>
          <w:iCs/>
          <w:lang w:val="fr-CH"/>
        </w:rPr>
      </w:pPr>
      <w:r w:rsidRPr="001F05E3">
        <w:rPr>
          <w:rFonts w:cstheme="minorHAnsi"/>
          <w:b/>
          <w:iCs/>
          <w:lang w:val="fr-CH"/>
        </w:rPr>
        <w:t>renforcer la capacité du Mouvement</w:t>
      </w:r>
      <w:r w:rsidRPr="001F05E3">
        <w:rPr>
          <w:rFonts w:cstheme="minorHAnsi"/>
          <w:bCs/>
          <w:iCs/>
          <w:lang w:val="fr-CH"/>
        </w:rPr>
        <w:t xml:space="preserve"> à mettre en œuvre les </w:t>
      </w:r>
      <w:r w:rsidR="00D90686" w:rsidRPr="001F05E3">
        <w:rPr>
          <w:rFonts w:cstheme="minorHAnsi"/>
          <w:bCs/>
          <w:iCs/>
          <w:lang w:val="fr-CH"/>
        </w:rPr>
        <w:t xml:space="preserve">activités prévues </w:t>
      </w:r>
      <w:r w:rsidR="005B531F">
        <w:rPr>
          <w:rFonts w:cstheme="minorHAnsi"/>
          <w:bCs/>
          <w:iCs/>
          <w:lang w:val="fr-CH"/>
        </w:rPr>
        <w:t>par</w:t>
      </w:r>
      <w:r w:rsidRPr="001F05E3">
        <w:rPr>
          <w:rFonts w:cstheme="minorHAnsi"/>
          <w:bCs/>
          <w:iCs/>
          <w:lang w:val="fr-CH"/>
        </w:rPr>
        <w:t xml:space="preserve"> le Plan d</w:t>
      </w:r>
      <w:r w:rsidR="001F05E3">
        <w:rPr>
          <w:rFonts w:cstheme="minorHAnsi"/>
          <w:bCs/>
          <w:iCs/>
          <w:lang w:val="fr-CH"/>
        </w:rPr>
        <w:t>’</w:t>
      </w:r>
      <w:r w:rsidRPr="001F05E3">
        <w:rPr>
          <w:rFonts w:cstheme="minorHAnsi"/>
          <w:bCs/>
          <w:iCs/>
          <w:lang w:val="fr-CH"/>
        </w:rPr>
        <w:t>action ;</w:t>
      </w:r>
    </w:p>
    <w:p w14:paraId="02A30E58" w14:textId="0F35F0F7" w:rsidR="00D90686" w:rsidRPr="001F05E3" w:rsidRDefault="00603AF5">
      <w:pPr>
        <w:numPr>
          <w:ilvl w:val="1"/>
          <w:numId w:val="18"/>
        </w:numPr>
        <w:jc w:val="both"/>
        <w:rPr>
          <w:rFonts w:cstheme="minorHAnsi"/>
          <w:iCs/>
          <w:lang w:val="fr-CH"/>
        </w:rPr>
      </w:pPr>
      <w:r w:rsidRPr="001F05E3">
        <w:rPr>
          <w:rFonts w:cstheme="minorHAnsi"/>
          <w:iCs/>
          <w:lang w:val="fr-CH"/>
        </w:rPr>
        <w:t>développer</w:t>
      </w:r>
      <w:r w:rsidR="00D90686" w:rsidRPr="001F05E3">
        <w:rPr>
          <w:rFonts w:cstheme="minorHAnsi"/>
          <w:iCs/>
          <w:lang w:val="fr-CH"/>
        </w:rPr>
        <w:t xml:space="preserve"> les compétences et les connaissances de [la Société nationale] et renforcer sa capacité à exercer son </w:t>
      </w:r>
      <w:r w:rsidR="00D90686" w:rsidRPr="001F05E3">
        <w:rPr>
          <w:rFonts w:cstheme="minorHAnsi"/>
          <w:b/>
          <w:bCs/>
          <w:iCs/>
          <w:lang w:val="fr-CH"/>
        </w:rPr>
        <w:t>rôle d</w:t>
      </w:r>
      <w:r w:rsidR="001F05E3">
        <w:rPr>
          <w:rFonts w:cstheme="minorHAnsi"/>
          <w:b/>
          <w:bCs/>
          <w:iCs/>
          <w:lang w:val="fr-CH"/>
        </w:rPr>
        <w:t>’</w:t>
      </w:r>
      <w:r w:rsidR="00D90686" w:rsidRPr="001F05E3">
        <w:rPr>
          <w:rFonts w:cstheme="minorHAnsi"/>
          <w:b/>
          <w:bCs/>
          <w:iCs/>
          <w:lang w:val="fr-CH"/>
        </w:rPr>
        <w:t>auxiliaire</w:t>
      </w:r>
      <w:r w:rsidRPr="001F05E3">
        <w:rPr>
          <w:rFonts w:cstheme="minorHAnsi"/>
          <w:iCs/>
          <w:lang w:val="fr-CH"/>
        </w:rPr>
        <w:t xml:space="preserve">, </w:t>
      </w:r>
      <w:r w:rsidR="00D90686" w:rsidRPr="001F05E3">
        <w:rPr>
          <w:rFonts w:cstheme="minorHAnsi"/>
          <w:iCs/>
          <w:lang w:val="fr-CH"/>
        </w:rPr>
        <w:t>au niveau municipal et national</w:t>
      </w:r>
      <w:r w:rsidRPr="001F05E3">
        <w:rPr>
          <w:rFonts w:cstheme="minorHAnsi"/>
          <w:iCs/>
          <w:lang w:val="fr-CH"/>
        </w:rPr>
        <w:t>,</w:t>
      </w:r>
      <w:r w:rsidR="00D90686" w:rsidRPr="001F05E3">
        <w:rPr>
          <w:rFonts w:cstheme="minorHAnsi"/>
          <w:iCs/>
          <w:lang w:val="fr-CH"/>
        </w:rPr>
        <w:t xml:space="preserve"> pour lui permettre de mettre en œuvre ces activité concrètes.</w:t>
      </w:r>
    </w:p>
    <w:p w14:paraId="47713E1D" w14:textId="3E47B27A" w:rsidR="00DB2A1C" w:rsidRPr="001F05E3" w:rsidRDefault="00DB2A1C">
      <w:pPr>
        <w:jc w:val="both"/>
        <w:rPr>
          <w:rFonts w:cstheme="minorHAnsi"/>
          <w:b/>
          <w:iCs/>
          <w:u w:val="single"/>
          <w:lang w:val="fr-CH"/>
        </w:rPr>
      </w:pPr>
      <w:r w:rsidRPr="001F05E3">
        <w:rPr>
          <w:rFonts w:cstheme="minorHAnsi"/>
          <w:b/>
          <w:iCs/>
          <w:u w:val="single"/>
          <w:lang w:val="fr-CH"/>
        </w:rPr>
        <w:t>La protection des infrastructures critiques permettant la fourniture de services essentiels aux civils</w:t>
      </w:r>
      <w:r w:rsidR="00A65D1D" w:rsidRPr="001F05E3">
        <w:rPr>
          <w:rFonts w:cstheme="minorHAnsi"/>
          <w:b/>
          <w:iCs/>
          <w:u w:val="single"/>
          <w:lang w:val="fr-CH"/>
        </w:rPr>
        <w:t>,</w:t>
      </w:r>
      <w:r w:rsidRPr="001F05E3">
        <w:rPr>
          <w:rFonts w:cstheme="minorHAnsi"/>
          <w:b/>
          <w:iCs/>
          <w:u w:val="single"/>
          <w:lang w:val="fr-CH"/>
        </w:rPr>
        <w:t xml:space="preserve"> ainsi que des prestataires de services essentiels </w:t>
      </w:r>
    </w:p>
    <w:p w14:paraId="66AFF5ED" w14:textId="22FC0984" w:rsidR="00BB7026" w:rsidRPr="001F05E3" w:rsidRDefault="00555D0B">
      <w:pPr>
        <w:numPr>
          <w:ilvl w:val="0"/>
          <w:numId w:val="19"/>
        </w:numPr>
        <w:jc w:val="both"/>
        <w:rPr>
          <w:rFonts w:cstheme="minorHAnsi"/>
          <w:iCs/>
          <w:lang w:val="fr-CH"/>
        </w:rPr>
      </w:pPr>
      <w:r>
        <w:rPr>
          <w:rFonts w:cstheme="minorHAnsi"/>
          <w:iCs/>
          <w:lang w:val="fr-CH"/>
        </w:rPr>
        <w:t>Passer en revue</w:t>
      </w:r>
      <w:r w:rsidR="00BB7026" w:rsidRPr="001F05E3">
        <w:rPr>
          <w:rFonts w:cstheme="minorHAnsi"/>
          <w:iCs/>
          <w:lang w:val="fr-CH"/>
        </w:rPr>
        <w:t xml:space="preserve"> </w:t>
      </w:r>
      <w:r w:rsidR="00A0091D" w:rsidRPr="001F05E3">
        <w:rPr>
          <w:rFonts w:cstheme="minorHAnsi"/>
          <w:iCs/>
          <w:lang w:val="fr-CH"/>
        </w:rPr>
        <w:t>les dispositifs</w:t>
      </w:r>
      <w:r w:rsidR="00BB7026" w:rsidRPr="001F05E3">
        <w:rPr>
          <w:rFonts w:cstheme="minorHAnsi"/>
          <w:iCs/>
          <w:lang w:val="fr-CH"/>
        </w:rPr>
        <w:t xml:space="preserve"> de préparation aux situations d</w:t>
      </w:r>
      <w:r w:rsidR="001F05E3">
        <w:rPr>
          <w:rFonts w:cstheme="minorHAnsi"/>
          <w:iCs/>
          <w:lang w:val="fr-CH"/>
        </w:rPr>
        <w:t>’</w:t>
      </w:r>
      <w:r w:rsidR="00BB7026" w:rsidRPr="001F05E3">
        <w:rPr>
          <w:rFonts w:cstheme="minorHAnsi"/>
          <w:iCs/>
          <w:lang w:val="fr-CH"/>
        </w:rPr>
        <w:t xml:space="preserve">urgence et prendre des mesures pour </w:t>
      </w:r>
      <w:r w:rsidR="00BB7026" w:rsidRPr="001F05E3">
        <w:rPr>
          <w:rFonts w:cstheme="minorHAnsi"/>
          <w:b/>
          <w:bCs/>
          <w:iCs/>
          <w:lang w:val="fr-CH"/>
        </w:rPr>
        <w:t>renforcer la résilience des systèmes de services essentiels</w:t>
      </w:r>
      <w:r w:rsidR="00BB7026" w:rsidRPr="001F05E3">
        <w:rPr>
          <w:rFonts w:cstheme="minorHAnsi"/>
          <w:iCs/>
          <w:lang w:val="fr-CH"/>
        </w:rPr>
        <w:t xml:space="preserve"> </w:t>
      </w:r>
      <w:r w:rsidR="00A0091D" w:rsidRPr="001F05E3">
        <w:rPr>
          <w:rFonts w:cstheme="minorHAnsi"/>
          <w:iCs/>
          <w:lang w:val="fr-CH"/>
        </w:rPr>
        <w:t>de sorte qu</w:t>
      </w:r>
      <w:r w:rsidR="005B531F">
        <w:rPr>
          <w:rFonts w:cstheme="minorHAnsi"/>
          <w:iCs/>
          <w:lang w:val="fr-CH"/>
        </w:rPr>
        <w:t xml:space="preserve">e, </w:t>
      </w:r>
      <w:r w:rsidR="00A0091D" w:rsidRPr="001F05E3">
        <w:rPr>
          <w:rFonts w:cstheme="minorHAnsi"/>
          <w:iCs/>
          <w:lang w:val="fr-CH"/>
        </w:rPr>
        <w:t>en cas de</w:t>
      </w:r>
      <w:r w:rsidR="00BB7026" w:rsidRPr="001F05E3">
        <w:rPr>
          <w:rFonts w:cstheme="minorHAnsi"/>
          <w:iCs/>
          <w:lang w:val="fr-CH"/>
        </w:rPr>
        <w:t xml:space="preserve"> conflit armé, ils puissent continuer à fonctionner à pleine capacité et maintenir le niveau de service nécessaire pour répondre aux besoins de base des civils et préserver ainsi leur vie, leur sécurité, leur intégrité physique et leur dignité.</w:t>
      </w:r>
    </w:p>
    <w:p w14:paraId="7DDB79BD" w14:textId="633152C3" w:rsidR="004850B2" w:rsidRPr="001F05E3" w:rsidRDefault="0096397D">
      <w:pPr>
        <w:numPr>
          <w:ilvl w:val="0"/>
          <w:numId w:val="19"/>
        </w:numPr>
        <w:jc w:val="both"/>
        <w:rPr>
          <w:rFonts w:cstheme="minorHAnsi"/>
          <w:iCs/>
          <w:lang w:val="fr-CH"/>
        </w:rPr>
      </w:pPr>
      <w:r w:rsidRPr="001F05E3">
        <w:rPr>
          <w:rFonts w:cstheme="minorHAnsi"/>
          <w:iCs/>
          <w:lang w:val="fr-CH"/>
        </w:rPr>
        <w:lastRenderedPageBreak/>
        <w:t>Développer</w:t>
      </w:r>
      <w:r w:rsidR="004850B2" w:rsidRPr="001F05E3">
        <w:rPr>
          <w:rFonts w:cstheme="minorHAnsi"/>
          <w:iCs/>
          <w:lang w:val="fr-CH"/>
        </w:rPr>
        <w:t xml:space="preserve"> et affiner les procédures </w:t>
      </w:r>
      <w:r w:rsidR="005B531F">
        <w:rPr>
          <w:rFonts w:cstheme="minorHAnsi"/>
          <w:iCs/>
          <w:lang w:val="fr-CH"/>
        </w:rPr>
        <w:t>suivies</w:t>
      </w:r>
      <w:r w:rsidR="009E0B12" w:rsidRPr="001F05E3">
        <w:rPr>
          <w:rFonts w:cstheme="minorHAnsi"/>
          <w:iCs/>
          <w:lang w:val="fr-CH"/>
        </w:rPr>
        <w:t xml:space="preserve"> lors des opérations de ciblage pour</w:t>
      </w:r>
      <w:r w:rsidRPr="001F05E3">
        <w:rPr>
          <w:rFonts w:cstheme="minorHAnsi"/>
          <w:iCs/>
          <w:lang w:val="fr-CH"/>
        </w:rPr>
        <w:t xml:space="preserve"> estimer les</w:t>
      </w:r>
      <w:r w:rsidR="004850B2" w:rsidRPr="001F05E3">
        <w:rPr>
          <w:rFonts w:cstheme="minorHAnsi"/>
          <w:iCs/>
          <w:lang w:val="fr-CH"/>
        </w:rPr>
        <w:t xml:space="preserve"> dommages collatéraux</w:t>
      </w:r>
      <w:r w:rsidR="009E0B12" w:rsidRPr="001F05E3">
        <w:rPr>
          <w:rFonts w:cstheme="minorHAnsi"/>
          <w:iCs/>
          <w:lang w:val="fr-CH"/>
        </w:rPr>
        <w:t xml:space="preserve">/causés </w:t>
      </w:r>
      <w:r w:rsidR="004850B2" w:rsidRPr="001F05E3">
        <w:rPr>
          <w:rFonts w:cstheme="minorHAnsi"/>
          <w:iCs/>
          <w:lang w:val="fr-CH"/>
        </w:rPr>
        <w:t>incide</w:t>
      </w:r>
      <w:r w:rsidR="009E0B12" w:rsidRPr="001F05E3">
        <w:rPr>
          <w:rFonts w:cstheme="minorHAnsi"/>
          <w:iCs/>
          <w:lang w:val="fr-CH"/>
        </w:rPr>
        <w:t>mment</w:t>
      </w:r>
      <w:r w:rsidR="004850B2" w:rsidRPr="001F05E3">
        <w:rPr>
          <w:rFonts w:cstheme="minorHAnsi"/>
          <w:iCs/>
          <w:lang w:val="fr-CH"/>
        </w:rPr>
        <w:t xml:space="preserve">. Veiller à ce que ces procédures </w:t>
      </w:r>
      <w:r w:rsidR="000044C9" w:rsidRPr="001F05E3">
        <w:rPr>
          <w:rFonts w:cstheme="minorHAnsi"/>
          <w:iCs/>
          <w:lang w:val="fr-CH"/>
        </w:rPr>
        <w:t>prennent en</w:t>
      </w:r>
      <w:r w:rsidR="004850B2" w:rsidRPr="001F05E3">
        <w:rPr>
          <w:rFonts w:cstheme="minorHAnsi"/>
          <w:iCs/>
          <w:lang w:val="fr-CH"/>
        </w:rPr>
        <w:t xml:space="preserve"> compte </w:t>
      </w:r>
      <w:r w:rsidR="000044C9" w:rsidRPr="001F05E3">
        <w:rPr>
          <w:rFonts w:cstheme="minorHAnsi"/>
          <w:iCs/>
          <w:lang w:val="fr-CH"/>
        </w:rPr>
        <w:t>l</w:t>
      </w:r>
      <w:r w:rsidR="004850B2" w:rsidRPr="001F05E3">
        <w:rPr>
          <w:rFonts w:cstheme="minorHAnsi"/>
          <w:iCs/>
          <w:lang w:val="fr-CH"/>
        </w:rPr>
        <w:t xml:space="preserve">es </w:t>
      </w:r>
      <w:r w:rsidR="004850B2" w:rsidRPr="001F05E3">
        <w:rPr>
          <w:rFonts w:cstheme="minorHAnsi"/>
          <w:b/>
          <w:bCs/>
          <w:iCs/>
          <w:lang w:val="fr-CH"/>
        </w:rPr>
        <w:t>effets directs et indirects raisonnablement prévisibles</w:t>
      </w:r>
      <w:r w:rsidR="004850B2" w:rsidRPr="001F05E3">
        <w:rPr>
          <w:rFonts w:cstheme="minorHAnsi"/>
          <w:iCs/>
          <w:lang w:val="fr-CH"/>
        </w:rPr>
        <w:t xml:space="preserve">, ainsi que </w:t>
      </w:r>
      <w:r w:rsidR="009E0B12" w:rsidRPr="001F05E3">
        <w:rPr>
          <w:rFonts w:cstheme="minorHAnsi"/>
          <w:iCs/>
          <w:lang w:val="fr-CH"/>
        </w:rPr>
        <w:t xml:space="preserve">le temps et </w:t>
      </w:r>
      <w:r w:rsidR="000044C9" w:rsidRPr="001F05E3">
        <w:rPr>
          <w:rFonts w:cstheme="minorHAnsi"/>
          <w:iCs/>
          <w:lang w:val="fr-CH"/>
        </w:rPr>
        <w:t>l</w:t>
      </w:r>
      <w:r w:rsidR="004850B2" w:rsidRPr="001F05E3">
        <w:rPr>
          <w:rFonts w:cstheme="minorHAnsi"/>
          <w:iCs/>
          <w:lang w:val="fr-CH"/>
        </w:rPr>
        <w:t>e</w:t>
      </w:r>
      <w:r w:rsidRPr="001F05E3">
        <w:rPr>
          <w:rFonts w:cstheme="minorHAnsi"/>
          <w:iCs/>
          <w:lang w:val="fr-CH"/>
        </w:rPr>
        <w:t>s ressources</w:t>
      </w:r>
      <w:r w:rsidR="004850B2" w:rsidRPr="001F05E3">
        <w:rPr>
          <w:rFonts w:cstheme="minorHAnsi"/>
          <w:iCs/>
          <w:lang w:val="fr-CH"/>
        </w:rPr>
        <w:t xml:space="preserve"> nécessaires pour réparer les dommages et </w:t>
      </w:r>
      <w:r w:rsidR="00EB731E" w:rsidRPr="001F05E3">
        <w:rPr>
          <w:rFonts w:cstheme="minorHAnsi"/>
          <w:iCs/>
          <w:lang w:val="fr-CH"/>
        </w:rPr>
        <w:t>remettre</w:t>
      </w:r>
      <w:r w:rsidR="004850B2" w:rsidRPr="001F05E3">
        <w:rPr>
          <w:rFonts w:cstheme="minorHAnsi"/>
          <w:iCs/>
          <w:lang w:val="fr-CH"/>
        </w:rPr>
        <w:t xml:space="preserve"> les services</w:t>
      </w:r>
      <w:r w:rsidR="00EB731E" w:rsidRPr="001F05E3">
        <w:rPr>
          <w:rFonts w:cstheme="minorHAnsi"/>
          <w:iCs/>
          <w:lang w:val="fr-CH"/>
        </w:rPr>
        <w:t xml:space="preserve"> en état</w:t>
      </w:r>
      <w:r w:rsidR="004850B2" w:rsidRPr="001F05E3">
        <w:rPr>
          <w:rFonts w:cstheme="minorHAnsi"/>
          <w:iCs/>
          <w:lang w:val="fr-CH"/>
        </w:rPr>
        <w:t>.</w:t>
      </w:r>
    </w:p>
    <w:p w14:paraId="05339C48" w14:textId="6055415F" w:rsidR="00EB731E" w:rsidRPr="001F05E3" w:rsidRDefault="004322B4">
      <w:pPr>
        <w:numPr>
          <w:ilvl w:val="0"/>
          <w:numId w:val="19"/>
        </w:numPr>
        <w:jc w:val="both"/>
        <w:rPr>
          <w:rFonts w:cstheme="minorHAnsi"/>
          <w:iCs/>
          <w:lang w:val="fr-CH"/>
        </w:rPr>
      </w:pPr>
      <w:r w:rsidRPr="001F05E3">
        <w:rPr>
          <w:rFonts w:cstheme="minorHAnsi"/>
          <w:iCs/>
          <w:lang w:val="fr-CH"/>
        </w:rPr>
        <w:t xml:space="preserve">Faire en sorte </w:t>
      </w:r>
      <w:r w:rsidR="00EB731E" w:rsidRPr="001F05E3">
        <w:rPr>
          <w:rFonts w:cstheme="minorHAnsi"/>
          <w:iCs/>
          <w:lang w:val="fr-CH"/>
        </w:rPr>
        <w:t xml:space="preserve">que les </w:t>
      </w:r>
      <w:r w:rsidR="00EB731E" w:rsidRPr="001F05E3">
        <w:rPr>
          <w:rFonts w:cstheme="minorHAnsi"/>
          <w:b/>
          <w:bCs/>
          <w:iCs/>
          <w:lang w:val="fr-CH"/>
        </w:rPr>
        <w:t>mesures concrètes visant à assurer la continuité des services essentiels</w:t>
      </w:r>
      <w:r w:rsidR="00EB731E" w:rsidRPr="001F05E3">
        <w:rPr>
          <w:rFonts w:cstheme="minorHAnsi"/>
          <w:iCs/>
          <w:lang w:val="fr-CH"/>
        </w:rPr>
        <w:t xml:space="preserve"> pendant les opérations menées en milieu urbain so</w:t>
      </w:r>
      <w:r w:rsidRPr="001F05E3">
        <w:rPr>
          <w:rFonts w:cstheme="minorHAnsi"/>
          <w:iCs/>
          <w:lang w:val="fr-CH"/>
        </w:rPr>
        <w:t>ie</w:t>
      </w:r>
      <w:r w:rsidR="00EB731E" w:rsidRPr="001F05E3">
        <w:rPr>
          <w:rFonts w:cstheme="minorHAnsi"/>
          <w:iCs/>
          <w:lang w:val="fr-CH"/>
        </w:rPr>
        <w:t xml:space="preserve">nt clairement </w:t>
      </w:r>
      <w:r w:rsidRPr="001F05E3">
        <w:rPr>
          <w:rFonts w:cstheme="minorHAnsi"/>
          <w:iCs/>
          <w:lang w:val="fr-CH"/>
        </w:rPr>
        <w:t>énoncées</w:t>
      </w:r>
      <w:r w:rsidR="00EB731E" w:rsidRPr="001F05E3">
        <w:rPr>
          <w:rFonts w:cstheme="minorHAnsi"/>
          <w:iCs/>
          <w:lang w:val="fr-CH"/>
        </w:rPr>
        <w:t xml:space="preserve"> dans les cadres opérationnels, tels que les ordres opérationnels et les </w:t>
      </w:r>
      <w:r w:rsidR="00037C72" w:rsidRPr="001F05E3">
        <w:rPr>
          <w:rFonts w:cstheme="minorHAnsi"/>
          <w:iCs/>
          <w:lang w:val="fr-CH"/>
        </w:rPr>
        <w:t>procédures opérationnelles standards</w:t>
      </w:r>
      <w:r w:rsidR="00EB731E" w:rsidRPr="001F05E3">
        <w:rPr>
          <w:rFonts w:cstheme="minorHAnsi"/>
          <w:iCs/>
          <w:lang w:val="fr-CH"/>
        </w:rPr>
        <w:t>.</w:t>
      </w:r>
    </w:p>
    <w:p w14:paraId="2AE8FA03" w14:textId="6372203F" w:rsidR="00632F3B" w:rsidRPr="001F05E3" w:rsidRDefault="00632F3B" w:rsidP="00632F3B">
      <w:pPr>
        <w:numPr>
          <w:ilvl w:val="0"/>
          <w:numId w:val="19"/>
        </w:numPr>
        <w:jc w:val="both"/>
        <w:rPr>
          <w:rFonts w:cstheme="minorHAnsi"/>
          <w:iCs/>
          <w:lang w:val="fr-CH"/>
        </w:rPr>
      </w:pPr>
      <w:r w:rsidRPr="00632F3B">
        <w:rPr>
          <w:rFonts w:cstheme="minorHAnsi"/>
          <w:iCs/>
          <w:lang w:val="fr-CH"/>
        </w:rPr>
        <w:t xml:space="preserve">Veiller à ce que les </w:t>
      </w:r>
      <w:r w:rsidRPr="00632F3B">
        <w:rPr>
          <w:rFonts w:cstheme="minorHAnsi"/>
          <w:b/>
          <w:bCs/>
          <w:iCs/>
          <w:lang w:val="fr-CH"/>
        </w:rPr>
        <w:t>forces armées</w:t>
      </w:r>
      <w:r w:rsidRPr="001F05E3">
        <w:rPr>
          <w:rFonts w:cstheme="minorHAnsi"/>
          <w:b/>
          <w:bCs/>
          <w:iCs/>
          <w:lang w:val="fr-CH"/>
        </w:rPr>
        <w:t>, dans leurs</w:t>
      </w:r>
      <w:r w:rsidRPr="00632F3B">
        <w:rPr>
          <w:rFonts w:cstheme="minorHAnsi"/>
          <w:b/>
          <w:bCs/>
          <w:iCs/>
          <w:lang w:val="fr-CH"/>
        </w:rPr>
        <w:t xml:space="preserve"> efforts pour comprendre l</w:t>
      </w:r>
      <w:r w:rsidR="001F05E3">
        <w:rPr>
          <w:rFonts w:cstheme="minorHAnsi"/>
          <w:b/>
          <w:bCs/>
          <w:iCs/>
          <w:lang w:val="fr-CH"/>
        </w:rPr>
        <w:t>’</w:t>
      </w:r>
      <w:r w:rsidRPr="00632F3B">
        <w:rPr>
          <w:rFonts w:cstheme="minorHAnsi"/>
          <w:b/>
          <w:bCs/>
          <w:iCs/>
          <w:lang w:val="fr-CH"/>
        </w:rPr>
        <w:t>environnement civil</w:t>
      </w:r>
      <w:r w:rsidRPr="001F05E3">
        <w:rPr>
          <w:rFonts w:cstheme="minorHAnsi"/>
          <w:iCs/>
          <w:lang w:val="fr-CH"/>
        </w:rPr>
        <w:t>, s’emploient à </w:t>
      </w:r>
      <w:r w:rsidRPr="00632F3B">
        <w:rPr>
          <w:rFonts w:cstheme="minorHAnsi"/>
          <w:iCs/>
          <w:lang w:val="fr-CH"/>
        </w:rPr>
        <w:t>:</w:t>
      </w:r>
    </w:p>
    <w:p w14:paraId="60D07E44" w14:textId="41B53C04" w:rsidR="00632F3B" w:rsidRPr="001F05E3" w:rsidRDefault="00632F3B">
      <w:pPr>
        <w:numPr>
          <w:ilvl w:val="1"/>
          <w:numId w:val="19"/>
        </w:numPr>
        <w:jc w:val="both"/>
        <w:rPr>
          <w:rFonts w:cstheme="minorHAnsi"/>
          <w:iCs/>
          <w:lang w:val="fr-CH"/>
        </w:rPr>
      </w:pPr>
      <w:r w:rsidRPr="001F05E3">
        <w:rPr>
          <w:rFonts w:cstheme="minorHAnsi"/>
          <w:iCs/>
          <w:lang w:val="fr-CH"/>
        </w:rPr>
        <w:t xml:space="preserve">collaborer avec les prestataires de services </w:t>
      </w:r>
      <w:r w:rsidR="00541AF7" w:rsidRPr="001F05E3">
        <w:rPr>
          <w:rFonts w:cstheme="minorHAnsi"/>
          <w:iCs/>
          <w:lang w:val="fr-CH"/>
        </w:rPr>
        <w:t xml:space="preserve">ainsi que </w:t>
      </w:r>
      <w:r w:rsidRPr="001F05E3">
        <w:rPr>
          <w:rFonts w:cstheme="minorHAnsi"/>
          <w:iCs/>
          <w:lang w:val="fr-CH"/>
        </w:rPr>
        <w:t>les organisations humanitaires, en tenant dûment compte de</w:t>
      </w:r>
      <w:r w:rsidR="0031563A" w:rsidRPr="001F05E3">
        <w:rPr>
          <w:rFonts w:cstheme="minorHAnsi"/>
          <w:iCs/>
          <w:lang w:val="fr-CH"/>
        </w:rPr>
        <w:t>s</w:t>
      </w:r>
      <w:r w:rsidRPr="001F05E3">
        <w:rPr>
          <w:rFonts w:cstheme="minorHAnsi"/>
          <w:iCs/>
          <w:lang w:val="fr-CH"/>
        </w:rPr>
        <w:t xml:space="preserve"> principes </w:t>
      </w:r>
      <w:r w:rsidR="005B531F">
        <w:rPr>
          <w:rFonts w:cstheme="minorHAnsi"/>
          <w:iCs/>
          <w:lang w:val="fr-CH"/>
        </w:rPr>
        <w:t xml:space="preserve">qui </w:t>
      </w:r>
      <w:r w:rsidR="0031563A" w:rsidRPr="001F05E3">
        <w:rPr>
          <w:rFonts w:cstheme="minorHAnsi"/>
          <w:iCs/>
          <w:lang w:val="fr-CH"/>
        </w:rPr>
        <w:t>régiss</w:t>
      </w:r>
      <w:r w:rsidR="005B531F">
        <w:rPr>
          <w:rFonts w:cstheme="minorHAnsi"/>
          <w:iCs/>
          <w:lang w:val="fr-CH"/>
        </w:rPr>
        <w:t>e</w:t>
      </w:r>
      <w:r w:rsidR="0031563A" w:rsidRPr="001F05E3">
        <w:rPr>
          <w:rFonts w:cstheme="minorHAnsi"/>
          <w:iCs/>
          <w:lang w:val="fr-CH"/>
        </w:rPr>
        <w:t>nt leur action</w:t>
      </w:r>
      <w:r w:rsidRPr="001F05E3">
        <w:rPr>
          <w:rFonts w:cstheme="minorHAnsi"/>
          <w:iCs/>
          <w:lang w:val="fr-CH"/>
        </w:rPr>
        <w:t xml:space="preserve"> (neutralité, impartialité et indépendance) ;</w:t>
      </w:r>
    </w:p>
    <w:p w14:paraId="1BC61A2D" w14:textId="7AF37C31" w:rsidR="0031563A" w:rsidRPr="001F05E3" w:rsidRDefault="0031563A">
      <w:pPr>
        <w:numPr>
          <w:ilvl w:val="1"/>
          <w:numId w:val="19"/>
        </w:numPr>
        <w:jc w:val="both"/>
        <w:rPr>
          <w:rFonts w:cstheme="minorHAnsi"/>
          <w:iCs/>
          <w:lang w:val="fr-CH"/>
        </w:rPr>
      </w:pPr>
      <w:r w:rsidRPr="001F05E3">
        <w:rPr>
          <w:rFonts w:cstheme="minorHAnsi"/>
          <w:iCs/>
          <w:lang w:val="fr-CH"/>
        </w:rPr>
        <w:t>recueillir et intégrer les points de vue des femmes, des hommes, des filles et des garçons touchés par le conflit ;</w:t>
      </w:r>
    </w:p>
    <w:p w14:paraId="112577FA" w14:textId="07F8A81E" w:rsidR="0031563A" w:rsidRPr="001F05E3" w:rsidRDefault="004D6E3C">
      <w:pPr>
        <w:numPr>
          <w:ilvl w:val="1"/>
          <w:numId w:val="19"/>
        </w:numPr>
        <w:jc w:val="both"/>
        <w:rPr>
          <w:rFonts w:cstheme="minorHAnsi"/>
          <w:iCs/>
          <w:lang w:val="fr-CH"/>
        </w:rPr>
      </w:pPr>
      <w:r w:rsidRPr="001F05E3">
        <w:rPr>
          <w:rFonts w:cstheme="minorHAnsi"/>
          <w:iCs/>
          <w:lang w:val="fr-CH"/>
        </w:rPr>
        <w:t>suivre</w:t>
      </w:r>
      <w:r w:rsidR="0031563A" w:rsidRPr="001F05E3">
        <w:rPr>
          <w:rFonts w:cstheme="minorHAnsi"/>
          <w:iCs/>
          <w:lang w:val="fr-CH"/>
        </w:rPr>
        <w:t xml:space="preserve"> et évaluer les conséquences </w:t>
      </w:r>
      <w:r w:rsidRPr="001F05E3">
        <w:rPr>
          <w:rFonts w:cstheme="minorHAnsi"/>
          <w:iCs/>
          <w:lang w:val="fr-CH"/>
        </w:rPr>
        <w:t xml:space="preserve">et les effets cumulés </w:t>
      </w:r>
      <w:r w:rsidR="0031563A" w:rsidRPr="001F05E3">
        <w:rPr>
          <w:rFonts w:cstheme="minorHAnsi"/>
          <w:iCs/>
          <w:lang w:val="fr-CH"/>
        </w:rPr>
        <w:t xml:space="preserve">de la guerre urbaine sur les services essentiels </w:t>
      </w:r>
      <w:r w:rsidRPr="001F05E3">
        <w:rPr>
          <w:rFonts w:cstheme="minorHAnsi"/>
          <w:iCs/>
          <w:lang w:val="fr-CH"/>
        </w:rPr>
        <w:t xml:space="preserve">ainsi que </w:t>
      </w:r>
      <w:r w:rsidR="0031563A" w:rsidRPr="001F05E3">
        <w:rPr>
          <w:rFonts w:cstheme="minorHAnsi"/>
          <w:iCs/>
          <w:lang w:val="fr-CH"/>
        </w:rPr>
        <w:t xml:space="preserve">les acteurs qui </w:t>
      </w:r>
      <w:r w:rsidR="005B531F">
        <w:rPr>
          <w:rFonts w:cstheme="minorHAnsi"/>
          <w:iCs/>
          <w:lang w:val="fr-CH"/>
        </w:rPr>
        <w:t xml:space="preserve">en </w:t>
      </w:r>
      <w:r w:rsidRPr="001F05E3">
        <w:rPr>
          <w:rFonts w:cstheme="minorHAnsi"/>
          <w:iCs/>
          <w:lang w:val="fr-CH"/>
        </w:rPr>
        <w:t>assurent l</w:t>
      </w:r>
      <w:r w:rsidR="005B531F">
        <w:rPr>
          <w:rFonts w:cstheme="minorHAnsi"/>
          <w:iCs/>
          <w:lang w:val="fr-CH"/>
        </w:rPr>
        <w:t>a</w:t>
      </w:r>
      <w:r w:rsidR="0031563A" w:rsidRPr="001F05E3">
        <w:rPr>
          <w:rFonts w:cstheme="minorHAnsi"/>
          <w:iCs/>
          <w:lang w:val="fr-CH"/>
        </w:rPr>
        <w:t xml:space="preserve"> fourni</w:t>
      </w:r>
      <w:r w:rsidRPr="001F05E3">
        <w:rPr>
          <w:rFonts w:cstheme="minorHAnsi"/>
          <w:iCs/>
          <w:lang w:val="fr-CH"/>
        </w:rPr>
        <w:t>ture</w:t>
      </w:r>
      <w:r w:rsidR="0031563A" w:rsidRPr="001F05E3">
        <w:rPr>
          <w:rFonts w:cstheme="minorHAnsi"/>
          <w:iCs/>
          <w:lang w:val="fr-CH"/>
        </w:rPr>
        <w:t>.</w:t>
      </w:r>
    </w:p>
    <w:p w14:paraId="10213F79" w14:textId="7BB4627C" w:rsidR="00917358" w:rsidRPr="001F05E3" w:rsidRDefault="00917358">
      <w:pPr>
        <w:numPr>
          <w:ilvl w:val="0"/>
          <w:numId w:val="19"/>
        </w:numPr>
        <w:jc w:val="both"/>
        <w:rPr>
          <w:rFonts w:cstheme="minorHAnsi"/>
          <w:bCs/>
          <w:iCs/>
          <w:lang w:val="fr-CH"/>
        </w:rPr>
      </w:pPr>
      <w:r w:rsidRPr="001F05E3">
        <w:rPr>
          <w:rFonts w:cstheme="minorHAnsi"/>
          <w:b/>
          <w:iCs/>
          <w:lang w:val="fr-CH"/>
        </w:rPr>
        <w:t>Élaborer des plans opérationnels, en coordination avec les prestataires de services essentiels</w:t>
      </w:r>
      <w:r w:rsidRPr="001F05E3">
        <w:rPr>
          <w:rFonts w:cstheme="minorHAnsi"/>
          <w:bCs/>
          <w:iCs/>
          <w:lang w:val="fr-CH"/>
        </w:rPr>
        <w:t>, pour</w:t>
      </w:r>
      <w:r w:rsidR="00A971EE" w:rsidRPr="001F05E3">
        <w:rPr>
          <w:rFonts w:cstheme="minorHAnsi"/>
          <w:bCs/>
          <w:iCs/>
          <w:lang w:val="fr-CH"/>
        </w:rPr>
        <w:t xml:space="preserve"> les aider à maintenir</w:t>
      </w:r>
      <w:r w:rsidRPr="001F05E3">
        <w:rPr>
          <w:rFonts w:cstheme="minorHAnsi"/>
          <w:bCs/>
          <w:iCs/>
          <w:lang w:val="fr-CH"/>
        </w:rPr>
        <w:t xml:space="preserve"> leur accès </w:t>
      </w:r>
      <w:r w:rsidR="00A971EE" w:rsidRPr="001F05E3">
        <w:rPr>
          <w:rFonts w:cstheme="minorHAnsi"/>
          <w:bCs/>
          <w:iCs/>
          <w:lang w:val="fr-CH"/>
        </w:rPr>
        <w:t xml:space="preserve">en toute sécurité </w:t>
      </w:r>
      <w:r w:rsidRPr="001F05E3">
        <w:rPr>
          <w:rFonts w:cstheme="minorHAnsi"/>
          <w:bCs/>
          <w:iCs/>
          <w:lang w:val="fr-CH"/>
        </w:rPr>
        <w:t>aux zones touchées afin qu</w:t>
      </w:r>
      <w:r w:rsidR="001F05E3">
        <w:rPr>
          <w:rFonts w:cstheme="minorHAnsi"/>
          <w:bCs/>
          <w:iCs/>
          <w:lang w:val="fr-CH"/>
        </w:rPr>
        <w:t>’</w:t>
      </w:r>
      <w:r w:rsidRPr="001F05E3">
        <w:rPr>
          <w:rFonts w:cstheme="minorHAnsi"/>
          <w:bCs/>
          <w:iCs/>
          <w:lang w:val="fr-CH"/>
        </w:rPr>
        <w:t>ils puissent assurer un approvisionnement régulier en produits consommables</w:t>
      </w:r>
      <w:r w:rsidR="00780340" w:rsidRPr="001F05E3">
        <w:rPr>
          <w:rFonts w:cstheme="minorHAnsi"/>
          <w:bCs/>
          <w:iCs/>
          <w:lang w:val="fr-CH"/>
        </w:rPr>
        <w:t> ;</w:t>
      </w:r>
      <w:r w:rsidRPr="001F05E3">
        <w:rPr>
          <w:rFonts w:cstheme="minorHAnsi"/>
          <w:bCs/>
          <w:iCs/>
          <w:lang w:val="fr-CH"/>
        </w:rPr>
        <w:t xml:space="preserve"> </w:t>
      </w:r>
      <w:r w:rsidR="00780340" w:rsidRPr="001F05E3">
        <w:rPr>
          <w:rFonts w:cstheme="minorHAnsi"/>
          <w:bCs/>
          <w:iCs/>
          <w:lang w:val="fr-CH"/>
        </w:rPr>
        <w:t>faire fonctionner</w:t>
      </w:r>
      <w:r w:rsidRPr="001F05E3">
        <w:rPr>
          <w:rFonts w:cstheme="minorHAnsi"/>
          <w:bCs/>
          <w:iCs/>
          <w:lang w:val="fr-CH"/>
        </w:rPr>
        <w:t>, entretenir et réparer les infrastructures essentielles</w:t>
      </w:r>
      <w:r w:rsidR="00780340" w:rsidRPr="001F05E3">
        <w:rPr>
          <w:rFonts w:cstheme="minorHAnsi"/>
          <w:bCs/>
          <w:iCs/>
          <w:lang w:val="fr-CH"/>
        </w:rPr>
        <w:t> ;</w:t>
      </w:r>
      <w:r w:rsidRPr="001F05E3">
        <w:rPr>
          <w:rFonts w:cstheme="minorHAnsi"/>
          <w:bCs/>
          <w:iCs/>
          <w:lang w:val="fr-CH"/>
        </w:rPr>
        <w:t xml:space="preserve"> et </w:t>
      </w:r>
      <w:r w:rsidR="001F4C1E" w:rsidRPr="001F05E3">
        <w:rPr>
          <w:rFonts w:cstheme="minorHAnsi"/>
          <w:bCs/>
          <w:iCs/>
          <w:lang w:val="fr-CH"/>
        </w:rPr>
        <w:t>enrayer</w:t>
      </w:r>
      <w:r w:rsidR="00AD5F7F" w:rsidRPr="001F05E3">
        <w:rPr>
          <w:rFonts w:cstheme="minorHAnsi"/>
          <w:bCs/>
          <w:iCs/>
          <w:lang w:val="fr-CH"/>
        </w:rPr>
        <w:t xml:space="preserve"> la dégradation</w:t>
      </w:r>
      <w:r w:rsidRPr="001F05E3">
        <w:rPr>
          <w:rFonts w:cstheme="minorHAnsi"/>
          <w:bCs/>
          <w:iCs/>
          <w:lang w:val="fr-CH"/>
        </w:rPr>
        <w:t xml:space="preserve"> des services, notamment</w:t>
      </w:r>
      <w:r w:rsidR="001F4C1E" w:rsidRPr="001F05E3">
        <w:rPr>
          <w:rFonts w:cstheme="minorHAnsi"/>
          <w:bCs/>
          <w:iCs/>
          <w:lang w:val="fr-CH"/>
        </w:rPr>
        <w:t xml:space="preserve"> en prenant les mesures suivantes</w:t>
      </w:r>
      <w:r w:rsidRPr="001F05E3">
        <w:rPr>
          <w:rFonts w:cstheme="minorHAnsi"/>
          <w:bCs/>
          <w:iCs/>
          <w:lang w:val="fr-CH"/>
        </w:rPr>
        <w:t> :</w:t>
      </w:r>
    </w:p>
    <w:p w14:paraId="5DF0A84A" w14:textId="22644746" w:rsidR="001F4C1E" w:rsidRPr="001F05E3" w:rsidRDefault="00D74F0F">
      <w:pPr>
        <w:numPr>
          <w:ilvl w:val="1"/>
          <w:numId w:val="19"/>
        </w:numPr>
        <w:jc w:val="both"/>
        <w:rPr>
          <w:rFonts w:cstheme="minorHAnsi"/>
          <w:iCs/>
          <w:lang w:val="fr-CH"/>
        </w:rPr>
      </w:pPr>
      <w:r w:rsidRPr="001F05E3">
        <w:rPr>
          <w:rFonts w:cstheme="minorHAnsi"/>
          <w:iCs/>
          <w:lang w:val="fr-CH"/>
        </w:rPr>
        <w:t>créer</w:t>
      </w:r>
      <w:r w:rsidR="001F4C1E" w:rsidRPr="001F05E3">
        <w:rPr>
          <w:rFonts w:cstheme="minorHAnsi"/>
          <w:iCs/>
          <w:lang w:val="fr-CH"/>
        </w:rPr>
        <w:t xml:space="preserve"> des conditions propices au respect du droit international humanitaire, par exemple en </w:t>
      </w:r>
      <w:r w:rsidR="006C295D" w:rsidRPr="001F05E3">
        <w:rPr>
          <w:rFonts w:cstheme="minorHAnsi"/>
          <w:iCs/>
          <w:lang w:val="fr-CH"/>
        </w:rPr>
        <w:t>mettant</w:t>
      </w:r>
      <w:r w:rsidR="001F4C1E" w:rsidRPr="001F05E3">
        <w:rPr>
          <w:rFonts w:cstheme="minorHAnsi"/>
          <w:iCs/>
          <w:lang w:val="fr-CH"/>
        </w:rPr>
        <w:t xml:space="preserve"> explicitement </w:t>
      </w:r>
      <w:r w:rsidR="006C295D" w:rsidRPr="001F05E3">
        <w:rPr>
          <w:rFonts w:cstheme="minorHAnsi"/>
          <w:iCs/>
          <w:lang w:val="fr-CH"/>
        </w:rPr>
        <w:t xml:space="preserve">en avant </w:t>
      </w:r>
      <w:r w:rsidR="001F4C1E" w:rsidRPr="001F05E3">
        <w:rPr>
          <w:rFonts w:cstheme="minorHAnsi"/>
          <w:iCs/>
          <w:lang w:val="fr-CH"/>
        </w:rPr>
        <w:t>dans la communication publique la nécessité de protéger les prestataires de services essentiels</w:t>
      </w:r>
      <w:r w:rsidR="006C295D" w:rsidRPr="001F05E3">
        <w:rPr>
          <w:rFonts w:cstheme="minorHAnsi"/>
          <w:iCs/>
          <w:lang w:val="fr-CH"/>
        </w:rPr>
        <w:t xml:space="preserve"> dans leur rôle</w:t>
      </w:r>
      <w:r w:rsidR="001F4C1E" w:rsidRPr="001F05E3">
        <w:rPr>
          <w:rFonts w:cstheme="minorHAnsi"/>
          <w:iCs/>
          <w:lang w:val="fr-CH"/>
        </w:rPr>
        <w:t xml:space="preserve"> </w:t>
      </w:r>
      <w:r w:rsidR="006C295D" w:rsidRPr="001F05E3">
        <w:rPr>
          <w:rFonts w:cstheme="minorHAnsi"/>
          <w:iCs/>
          <w:lang w:val="fr-CH"/>
        </w:rPr>
        <w:t xml:space="preserve">de </w:t>
      </w:r>
      <w:r w:rsidR="001F4C1E" w:rsidRPr="001F05E3">
        <w:rPr>
          <w:rFonts w:cstheme="minorHAnsi"/>
          <w:iCs/>
          <w:lang w:val="fr-CH"/>
        </w:rPr>
        <w:t xml:space="preserve">civils qui </w:t>
      </w:r>
      <w:r w:rsidR="006C295D" w:rsidRPr="001F05E3">
        <w:rPr>
          <w:rFonts w:cstheme="minorHAnsi"/>
          <w:iCs/>
          <w:lang w:val="fr-CH"/>
        </w:rPr>
        <w:t xml:space="preserve">assurent le </w:t>
      </w:r>
      <w:r w:rsidR="001F4C1E" w:rsidRPr="001F05E3">
        <w:rPr>
          <w:rFonts w:cstheme="minorHAnsi"/>
          <w:iCs/>
          <w:lang w:val="fr-CH"/>
        </w:rPr>
        <w:t>fonctionne</w:t>
      </w:r>
      <w:r w:rsidR="006C295D" w:rsidRPr="001F05E3">
        <w:rPr>
          <w:rFonts w:cstheme="minorHAnsi"/>
          <w:iCs/>
          <w:lang w:val="fr-CH"/>
        </w:rPr>
        <w:t>ment</w:t>
      </w:r>
      <w:r w:rsidR="001F4C1E" w:rsidRPr="001F05E3">
        <w:rPr>
          <w:rFonts w:cstheme="minorHAnsi"/>
          <w:iCs/>
          <w:lang w:val="fr-CH"/>
        </w:rPr>
        <w:t xml:space="preserve">, </w:t>
      </w:r>
      <w:r w:rsidR="006C295D" w:rsidRPr="001F05E3">
        <w:rPr>
          <w:rFonts w:cstheme="minorHAnsi"/>
          <w:iCs/>
          <w:lang w:val="fr-CH"/>
        </w:rPr>
        <w:t>l’</w:t>
      </w:r>
      <w:r w:rsidR="001F4C1E" w:rsidRPr="001F05E3">
        <w:rPr>
          <w:rFonts w:cstheme="minorHAnsi"/>
          <w:iCs/>
          <w:lang w:val="fr-CH"/>
        </w:rPr>
        <w:t>entretien</w:t>
      </w:r>
      <w:r w:rsidR="006C295D" w:rsidRPr="001F05E3">
        <w:rPr>
          <w:rFonts w:cstheme="minorHAnsi"/>
          <w:iCs/>
          <w:lang w:val="fr-CH"/>
        </w:rPr>
        <w:t xml:space="preserve"> et la réparation </w:t>
      </w:r>
      <w:r w:rsidR="001F4C1E" w:rsidRPr="001F05E3">
        <w:rPr>
          <w:rFonts w:cstheme="minorHAnsi"/>
          <w:iCs/>
          <w:lang w:val="fr-CH"/>
        </w:rPr>
        <w:t>des infrastructures indispensables à la survie de la population civile</w:t>
      </w:r>
      <w:r w:rsidR="006C295D" w:rsidRPr="001F05E3">
        <w:rPr>
          <w:rFonts w:cstheme="minorHAnsi"/>
          <w:iCs/>
          <w:lang w:val="fr-CH"/>
        </w:rPr>
        <w:t> </w:t>
      </w:r>
      <w:r w:rsidR="001F4C1E" w:rsidRPr="001F05E3">
        <w:rPr>
          <w:rFonts w:cstheme="minorHAnsi"/>
          <w:iCs/>
          <w:lang w:val="fr-CH"/>
        </w:rPr>
        <w:t>;</w:t>
      </w:r>
    </w:p>
    <w:p w14:paraId="3752E2FE" w14:textId="0DBA3DD4" w:rsidR="00D74F0F" w:rsidRPr="001F05E3" w:rsidRDefault="00D74F0F">
      <w:pPr>
        <w:numPr>
          <w:ilvl w:val="1"/>
          <w:numId w:val="19"/>
        </w:numPr>
        <w:jc w:val="both"/>
        <w:rPr>
          <w:rFonts w:cstheme="minorHAnsi"/>
          <w:iCs/>
          <w:lang w:val="fr-CH"/>
        </w:rPr>
      </w:pPr>
      <w:r w:rsidRPr="001F05E3">
        <w:rPr>
          <w:rFonts w:cstheme="minorHAnsi"/>
          <w:iCs/>
          <w:lang w:val="fr-CH"/>
        </w:rPr>
        <w:t>proposer son aide en tant qu</w:t>
      </w:r>
      <w:r w:rsidR="001F05E3">
        <w:rPr>
          <w:rFonts w:cstheme="minorHAnsi"/>
          <w:iCs/>
          <w:lang w:val="fr-CH"/>
        </w:rPr>
        <w:t>’</w:t>
      </w:r>
      <w:r w:rsidRPr="001F05E3">
        <w:rPr>
          <w:rFonts w:cstheme="minorHAnsi"/>
          <w:iCs/>
          <w:lang w:val="fr-CH"/>
        </w:rPr>
        <w:t>intermédiaire neutre, par exemple en</w:t>
      </w:r>
      <w:r w:rsidR="000514F9" w:rsidRPr="001F05E3">
        <w:rPr>
          <w:rFonts w:cstheme="minorHAnsi"/>
          <w:iCs/>
          <w:lang w:val="fr-CH"/>
        </w:rPr>
        <w:t xml:space="preserve"> se chargeant de la communication</w:t>
      </w:r>
      <w:r w:rsidRPr="001F05E3">
        <w:rPr>
          <w:rFonts w:cstheme="minorHAnsi"/>
          <w:iCs/>
          <w:lang w:val="fr-CH"/>
        </w:rPr>
        <w:t xml:space="preserve">, </w:t>
      </w:r>
      <w:r w:rsidR="000514F9" w:rsidRPr="001F05E3">
        <w:rPr>
          <w:rFonts w:cstheme="minorHAnsi"/>
          <w:iCs/>
          <w:lang w:val="fr-CH"/>
        </w:rPr>
        <w:t xml:space="preserve">de </w:t>
      </w:r>
      <w:r w:rsidRPr="001F05E3">
        <w:rPr>
          <w:rFonts w:cstheme="minorHAnsi"/>
          <w:iCs/>
          <w:lang w:val="fr-CH"/>
        </w:rPr>
        <w:t xml:space="preserve">la négociation et </w:t>
      </w:r>
      <w:r w:rsidR="000514F9" w:rsidRPr="001F05E3">
        <w:rPr>
          <w:rFonts w:cstheme="minorHAnsi"/>
          <w:iCs/>
          <w:lang w:val="fr-CH"/>
        </w:rPr>
        <w:t xml:space="preserve">de </w:t>
      </w:r>
      <w:r w:rsidRPr="001F05E3">
        <w:rPr>
          <w:rFonts w:cstheme="minorHAnsi"/>
          <w:iCs/>
          <w:lang w:val="fr-CH"/>
        </w:rPr>
        <w:t>la coordination avec les parties au conflit</w:t>
      </w:r>
      <w:r w:rsidR="000514F9" w:rsidRPr="001F05E3">
        <w:rPr>
          <w:rFonts w:cstheme="minorHAnsi"/>
          <w:iCs/>
          <w:lang w:val="fr-CH"/>
        </w:rPr>
        <w:t>,</w:t>
      </w:r>
      <w:r w:rsidRPr="001F05E3">
        <w:rPr>
          <w:rFonts w:cstheme="minorHAnsi"/>
          <w:iCs/>
          <w:lang w:val="fr-CH"/>
        </w:rPr>
        <w:t xml:space="preserve"> et, </w:t>
      </w:r>
      <w:r w:rsidR="00594544" w:rsidRPr="001F05E3">
        <w:rPr>
          <w:rFonts w:cstheme="minorHAnsi"/>
          <w:iCs/>
          <w:lang w:val="fr-CH"/>
        </w:rPr>
        <w:t>là où c’</w:t>
      </w:r>
      <w:r w:rsidRPr="001F05E3">
        <w:rPr>
          <w:rFonts w:cstheme="minorHAnsi"/>
          <w:iCs/>
          <w:lang w:val="fr-CH"/>
        </w:rPr>
        <w:t>est nécessaire et possible, accompagner les prestataires de services essentiels dans leurs déplacements et leurs travaux ;</w:t>
      </w:r>
    </w:p>
    <w:p w14:paraId="060639A6" w14:textId="226B891B" w:rsidR="000B65C6" w:rsidRPr="001F05E3" w:rsidRDefault="00594544" w:rsidP="009818A7">
      <w:pPr>
        <w:pStyle w:val="ListParagraph"/>
        <w:numPr>
          <w:ilvl w:val="1"/>
          <w:numId w:val="19"/>
        </w:numPr>
        <w:rPr>
          <w:rFonts w:eastAsiaTheme="minorHAnsi" w:cstheme="minorHAnsi"/>
          <w:iCs/>
          <w:lang w:val="fr-CH"/>
        </w:rPr>
      </w:pPr>
      <w:r w:rsidRPr="001F05E3">
        <w:rPr>
          <w:rFonts w:eastAsiaTheme="minorHAnsi" w:cstheme="minorHAnsi"/>
          <w:iCs/>
          <w:lang w:val="fr-CH"/>
        </w:rPr>
        <w:t>renforcer l</w:t>
      </w:r>
      <w:r w:rsidR="009818A7" w:rsidRPr="001F05E3">
        <w:rPr>
          <w:rFonts w:eastAsiaTheme="minorHAnsi" w:cstheme="minorHAnsi"/>
          <w:iCs/>
          <w:lang w:val="fr-CH"/>
        </w:rPr>
        <w:t>a</w:t>
      </w:r>
      <w:r w:rsidRPr="001F05E3">
        <w:rPr>
          <w:rFonts w:eastAsiaTheme="minorHAnsi" w:cstheme="minorHAnsi"/>
          <w:iCs/>
          <w:lang w:val="fr-CH"/>
        </w:rPr>
        <w:t xml:space="preserve"> capacité des prestataires de services essentiels </w:t>
      </w:r>
      <w:r w:rsidR="009818A7" w:rsidRPr="001F05E3">
        <w:rPr>
          <w:rFonts w:eastAsiaTheme="minorHAnsi" w:cstheme="minorHAnsi"/>
          <w:iCs/>
          <w:lang w:val="fr-CH"/>
        </w:rPr>
        <w:t xml:space="preserve">à faire face </w:t>
      </w:r>
      <w:r w:rsidRPr="001F05E3">
        <w:rPr>
          <w:rFonts w:eastAsiaTheme="minorHAnsi" w:cstheme="minorHAnsi"/>
          <w:iCs/>
          <w:lang w:val="fr-CH"/>
        </w:rPr>
        <w:t>aux crises, notamment en élaborant des plans de préparation aux situations d</w:t>
      </w:r>
      <w:r w:rsidR="001F05E3">
        <w:rPr>
          <w:rFonts w:eastAsiaTheme="minorHAnsi" w:cstheme="minorHAnsi"/>
          <w:iCs/>
          <w:lang w:val="fr-CH"/>
        </w:rPr>
        <w:t>’</w:t>
      </w:r>
      <w:r w:rsidRPr="001F05E3">
        <w:rPr>
          <w:rFonts w:eastAsiaTheme="minorHAnsi" w:cstheme="minorHAnsi"/>
          <w:iCs/>
          <w:lang w:val="fr-CH"/>
        </w:rPr>
        <w:t xml:space="preserve">urgence, en organisant des formations aux premiers secours, en </w:t>
      </w:r>
      <w:r w:rsidR="009818A7" w:rsidRPr="001F05E3">
        <w:rPr>
          <w:rFonts w:eastAsiaTheme="minorHAnsi" w:cstheme="minorHAnsi"/>
          <w:iCs/>
          <w:lang w:val="fr-CH"/>
        </w:rPr>
        <w:t xml:space="preserve">aidant les prestataires à </w:t>
      </w:r>
      <w:r w:rsidR="005B531F">
        <w:rPr>
          <w:rFonts w:eastAsiaTheme="minorHAnsi" w:cstheme="minorHAnsi"/>
          <w:iCs/>
          <w:lang w:val="fr-CH"/>
        </w:rPr>
        <w:t>accroître leur visibilité</w:t>
      </w:r>
      <w:r w:rsidR="009818A7" w:rsidRPr="001F05E3">
        <w:rPr>
          <w:rFonts w:eastAsiaTheme="minorHAnsi" w:cstheme="minorHAnsi"/>
          <w:iCs/>
          <w:lang w:val="fr-CH"/>
        </w:rPr>
        <w:t xml:space="preserve"> </w:t>
      </w:r>
      <w:r w:rsidRPr="001F05E3">
        <w:rPr>
          <w:rFonts w:eastAsiaTheme="minorHAnsi" w:cstheme="minorHAnsi"/>
          <w:iCs/>
          <w:lang w:val="fr-CH"/>
        </w:rPr>
        <w:t>et en mettant en place des mécanismes de coordination</w:t>
      </w:r>
      <w:r w:rsidR="000859AD" w:rsidRPr="001F05E3">
        <w:rPr>
          <w:rFonts w:cstheme="minorHAnsi"/>
          <w:iCs/>
          <w:lang w:val="fr-CH"/>
        </w:rPr>
        <w:t>.</w:t>
      </w:r>
    </w:p>
    <w:p w14:paraId="37DE58F7" w14:textId="77777777" w:rsidR="000B65C6" w:rsidRPr="001F05E3" w:rsidRDefault="000B65C6">
      <w:pPr>
        <w:jc w:val="both"/>
        <w:rPr>
          <w:rFonts w:cstheme="minorHAnsi"/>
          <w:iCs/>
          <w:lang w:val="fr-CH"/>
        </w:rPr>
      </w:pPr>
    </w:p>
    <w:bookmarkEnd w:id="1"/>
    <w:bookmarkEnd w:id="2"/>
    <w:p w14:paraId="6807D664" w14:textId="4E920F8D" w:rsidR="000B65C6" w:rsidRPr="001F05E3" w:rsidRDefault="000859AD" w:rsidP="0051777C">
      <w:pPr>
        <w:pStyle w:val="Heading2"/>
        <w:rPr>
          <w:lang w:val="fr-CH"/>
        </w:rPr>
      </w:pPr>
      <w:r w:rsidRPr="001F05E3">
        <w:rPr>
          <w:lang w:val="fr-CH"/>
        </w:rPr>
        <w:lastRenderedPageBreak/>
        <w:t xml:space="preserve">C. </w:t>
      </w:r>
      <w:r w:rsidR="0022051D" w:rsidRPr="001F05E3">
        <w:rPr>
          <w:lang w:val="fr-CH"/>
        </w:rPr>
        <w:t>Exemples d’indicateurs de mesure des progrès accomplis</w:t>
      </w:r>
    </w:p>
    <w:p w14:paraId="5E2CCE86" w14:textId="6C6F9216" w:rsidR="002E4208" w:rsidRPr="001F05E3" w:rsidRDefault="002E4208" w:rsidP="00B26DB3">
      <w:pPr>
        <w:keepNext/>
        <w:keepLines/>
        <w:jc w:val="both"/>
        <w:rPr>
          <w:lang w:val="fr-CH"/>
        </w:rPr>
      </w:pPr>
      <w:r w:rsidRPr="001F05E3">
        <w:rPr>
          <w:lang w:val="fr-CH"/>
        </w:rPr>
        <w:t xml:space="preserve">Les indicateurs </w:t>
      </w:r>
      <w:r w:rsidR="00D81088" w:rsidRPr="001F05E3">
        <w:rPr>
          <w:lang w:val="fr-CH"/>
        </w:rPr>
        <w:t xml:space="preserve">suggérés </w:t>
      </w:r>
      <w:r w:rsidRPr="001F05E3">
        <w:rPr>
          <w:lang w:val="fr-CH"/>
        </w:rPr>
        <w:t xml:space="preserve">ci-dessous pourront aider à mesurer les progrès accomplis dans la mise en œuvre des mesures possibles. Les États et/ou les Sociétés nationales sont encouragés à les adapter </w:t>
      </w:r>
      <w:r w:rsidR="0051777C" w:rsidRPr="001F05E3">
        <w:rPr>
          <w:lang w:val="fr-CH"/>
        </w:rPr>
        <w:t>ainsi qu’</w:t>
      </w:r>
      <w:r w:rsidRPr="001F05E3">
        <w:rPr>
          <w:lang w:val="fr-CH"/>
        </w:rPr>
        <w:t xml:space="preserve">à créer </w:t>
      </w:r>
      <w:r w:rsidR="009E6236" w:rsidRPr="001F05E3">
        <w:rPr>
          <w:lang w:val="fr-CH"/>
        </w:rPr>
        <w:t xml:space="preserve">d’autres </w:t>
      </w:r>
      <w:r w:rsidR="00D81088" w:rsidRPr="001F05E3">
        <w:rPr>
          <w:lang w:val="fr-CH"/>
        </w:rPr>
        <w:t xml:space="preserve">indicateurs </w:t>
      </w:r>
      <w:r w:rsidRPr="001F05E3">
        <w:rPr>
          <w:lang w:val="fr-CH"/>
        </w:rPr>
        <w:t xml:space="preserve">en fonction de leurs engagements finaux. </w:t>
      </w:r>
      <w:r w:rsidR="00D81088" w:rsidRPr="001F05E3">
        <w:rPr>
          <w:lang w:val="fr-CH"/>
        </w:rPr>
        <w:t xml:space="preserve">Des objectifs chiffrés devraient être fixés pour </w:t>
      </w:r>
      <w:r w:rsidRPr="001F05E3">
        <w:rPr>
          <w:lang w:val="fr-CH"/>
        </w:rPr>
        <w:t xml:space="preserve">les indicateurs </w:t>
      </w:r>
      <w:r w:rsidR="00D81088" w:rsidRPr="001F05E3">
        <w:rPr>
          <w:lang w:val="fr-CH"/>
        </w:rPr>
        <w:t>qui s’y prêtent</w:t>
      </w:r>
      <w:r w:rsidRPr="001F05E3">
        <w:rPr>
          <w:lang w:val="fr-CH"/>
        </w:rPr>
        <w:t xml:space="preserve">. </w:t>
      </w:r>
    </w:p>
    <w:p w14:paraId="7A19232B" w14:textId="0FD60C2B" w:rsidR="0051777C" w:rsidRPr="001F05E3" w:rsidRDefault="0051777C" w:rsidP="0051777C">
      <w:pPr>
        <w:keepNext/>
        <w:numPr>
          <w:ilvl w:val="0"/>
          <w:numId w:val="20"/>
        </w:numPr>
        <w:spacing w:after="0" w:line="240" w:lineRule="auto"/>
        <w:jc w:val="both"/>
        <w:rPr>
          <w:lang w:val="fr-CH"/>
        </w:rPr>
      </w:pPr>
      <w:r w:rsidRPr="001F05E3">
        <w:rPr>
          <w:lang w:val="fr-CH"/>
        </w:rPr>
        <w:t xml:space="preserve">Nombre de doctrines militaires </w:t>
      </w:r>
      <w:r w:rsidR="008E3820" w:rsidRPr="001F05E3">
        <w:rPr>
          <w:lang w:val="fr-CH"/>
        </w:rPr>
        <w:t xml:space="preserve">– nouvelles </w:t>
      </w:r>
      <w:r w:rsidRPr="001F05E3">
        <w:rPr>
          <w:lang w:val="fr-CH"/>
        </w:rPr>
        <w:t>ou adaptées</w:t>
      </w:r>
      <w:r w:rsidR="008E3820" w:rsidRPr="001F05E3">
        <w:rPr>
          <w:lang w:val="fr-CH"/>
        </w:rPr>
        <w:t> –</w:t>
      </w:r>
      <w:r w:rsidRPr="001F05E3">
        <w:rPr>
          <w:lang w:val="fr-CH"/>
        </w:rPr>
        <w:t xml:space="preserve"> </w:t>
      </w:r>
      <w:r w:rsidR="00532C9A" w:rsidRPr="001F05E3">
        <w:rPr>
          <w:lang w:val="fr-CH"/>
        </w:rPr>
        <w:t xml:space="preserve">intégrant </w:t>
      </w:r>
      <w:r w:rsidRPr="001F05E3">
        <w:rPr>
          <w:lang w:val="fr-CH"/>
        </w:rPr>
        <w:t xml:space="preserve">des mesures concrètes </w:t>
      </w:r>
      <w:r w:rsidR="00532C9A" w:rsidRPr="001F05E3">
        <w:rPr>
          <w:lang w:val="fr-CH"/>
        </w:rPr>
        <w:t>de protection d</w:t>
      </w:r>
      <w:r w:rsidRPr="001F05E3">
        <w:rPr>
          <w:lang w:val="fr-CH"/>
        </w:rPr>
        <w:t>es civils dans l</w:t>
      </w:r>
      <w:r w:rsidR="008E3820" w:rsidRPr="001F05E3">
        <w:rPr>
          <w:lang w:val="fr-CH"/>
        </w:rPr>
        <w:t>es conflits</w:t>
      </w:r>
      <w:r w:rsidRPr="001F05E3">
        <w:rPr>
          <w:lang w:val="fr-CH"/>
        </w:rPr>
        <w:t xml:space="preserve"> urbain</w:t>
      </w:r>
      <w:r w:rsidR="008E3820" w:rsidRPr="001F05E3">
        <w:rPr>
          <w:lang w:val="fr-CH"/>
        </w:rPr>
        <w:t>s.</w:t>
      </w:r>
    </w:p>
    <w:p w14:paraId="31672321" w14:textId="2341C019" w:rsidR="0051777C" w:rsidRPr="001F05E3" w:rsidRDefault="0051777C" w:rsidP="0051777C">
      <w:pPr>
        <w:keepNext/>
        <w:numPr>
          <w:ilvl w:val="0"/>
          <w:numId w:val="20"/>
        </w:numPr>
        <w:spacing w:after="0" w:line="240" w:lineRule="auto"/>
        <w:jc w:val="both"/>
        <w:rPr>
          <w:lang w:val="fr-CH"/>
        </w:rPr>
      </w:pPr>
      <w:r w:rsidRPr="001F05E3">
        <w:rPr>
          <w:lang w:val="fr-CH"/>
        </w:rPr>
        <w:t>Nombre</w:t>
      </w:r>
      <w:r w:rsidR="001E1DD2" w:rsidRPr="001F05E3">
        <w:rPr>
          <w:lang w:val="fr-CH"/>
        </w:rPr>
        <w:t xml:space="preserve"> (par an)</w:t>
      </w:r>
      <w:r w:rsidRPr="001F05E3">
        <w:rPr>
          <w:lang w:val="fr-CH"/>
        </w:rPr>
        <w:t xml:space="preserve"> de séances de diffusion et de formation militaire intégrant des mesures de protection des civils </w:t>
      </w:r>
      <w:r w:rsidR="00532C9A" w:rsidRPr="001F05E3">
        <w:rPr>
          <w:lang w:val="fr-CH"/>
        </w:rPr>
        <w:t>dans les conflits urbains</w:t>
      </w:r>
      <w:r w:rsidRPr="001F05E3">
        <w:rPr>
          <w:lang w:val="fr-CH"/>
        </w:rPr>
        <w:t>.</w:t>
      </w:r>
    </w:p>
    <w:p w14:paraId="5CBB823A" w14:textId="32E60109" w:rsidR="0051777C" w:rsidRPr="001F05E3" w:rsidRDefault="0051777C" w:rsidP="0051777C">
      <w:pPr>
        <w:keepNext/>
        <w:numPr>
          <w:ilvl w:val="0"/>
          <w:numId w:val="20"/>
        </w:numPr>
        <w:spacing w:after="0" w:line="240" w:lineRule="auto"/>
        <w:jc w:val="both"/>
        <w:rPr>
          <w:lang w:val="fr-CH"/>
        </w:rPr>
      </w:pPr>
      <w:r w:rsidRPr="001F05E3">
        <w:rPr>
          <w:lang w:val="fr-CH"/>
        </w:rPr>
        <w:t>Désignation d</w:t>
      </w:r>
      <w:r w:rsidR="001F05E3">
        <w:rPr>
          <w:lang w:val="fr-CH"/>
        </w:rPr>
        <w:t>’</w:t>
      </w:r>
      <w:r w:rsidRPr="001F05E3">
        <w:rPr>
          <w:lang w:val="fr-CH"/>
        </w:rPr>
        <w:t>un</w:t>
      </w:r>
      <w:r w:rsidR="00854F01" w:rsidRPr="001F05E3">
        <w:rPr>
          <w:lang w:val="fr-CH"/>
        </w:rPr>
        <w:t>e personne chargée de</w:t>
      </w:r>
      <w:r w:rsidRPr="001F05E3">
        <w:rPr>
          <w:lang w:val="fr-CH"/>
        </w:rPr>
        <w:t xml:space="preserve"> coordonner les processus inter</w:t>
      </w:r>
      <w:r w:rsidR="00854F01" w:rsidRPr="001F05E3">
        <w:rPr>
          <w:lang w:val="fr-CH"/>
        </w:rPr>
        <w:t xml:space="preserve">institutions </w:t>
      </w:r>
      <w:r w:rsidRPr="001F05E3">
        <w:rPr>
          <w:lang w:val="fr-CH"/>
        </w:rPr>
        <w:t xml:space="preserve">et/ou interministériels </w:t>
      </w:r>
      <w:r w:rsidR="00854F01" w:rsidRPr="001F05E3">
        <w:rPr>
          <w:lang w:val="fr-CH"/>
        </w:rPr>
        <w:t>se rapportant à</w:t>
      </w:r>
      <w:r w:rsidRPr="001F05E3">
        <w:rPr>
          <w:lang w:val="fr-CH"/>
        </w:rPr>
        <w:t xml:space="preserve"> la protection des civils </w:t>
      </w:r>
      <w:r w:rsidR="00532C9A" w:rsidRPr="001F05E3">
        <w:rPr>
          <w:lang w:val="fr-CH"/>
        </w:rPr>
        <w:t xml:space="preserve">dans les conflits urbains </w:t>
      </w:r>
      <w:r w:rsidRPr="001F05E3">
        <w:rPr>
          <w:lang w:val="fr-CH"/>
        </w:rPr>
        <w:t>(oui/non/nombre)</w:t>
      </w:r>
      <w:r w:rsidR="008E3820" w:rsidRPr="001F05E3">
        <w:rPr>
          <w:lang w:val="fr-CH"/>
        </w:rPr>
        <w:t>.</w:t>
      </w:r>
    </w:p>
    <w:p w14:paraId="207FD1B9" w14:textId="736A0735" w:rsidR="0051777C" w:rsidRPr="001F05E3" w:rsidRDefault="004469E2" w:rsidP="0051777C">
      <w:pPr>
        <w:keepNext/>
        <w:numPr>
          <w:ilvl w:val="0"/>
          <w:numId w:val="20"/>
        </w:numPr>
        <w:spacing w:after="0" w:line="240" w:lineRule="auto"/>
        <w:jc w:val="both"/>
        <w:rPr>
          <w:lang w:val="fr-CH"/>
        </w:rPr>
      </w:pPr>
      <w:r w:rsidRPr="001F05E3">
        <w:rPr>
          <w:lang w:val="fr-CH"/>
        </w:rPr>
        <w:t>Nombre de m</w:t>
      </w:r>
      <w:r w:rsidR="0051777C" w:rsidRPr="001F05E3">
        <w:rPr>
          <w:lang w:val="fr-CH"/>
        </w:rPr>
        <w:t>écanisme</w:t>
      </w:r>
      <w:r w:rsidRPr="001F05E3">
        <w:rPr>
          <w:lang w:val="fr-CH"/>
        </w:rPr>
        <w:t>s</w:t>
      </w:r>
      <w:r w:rsidR="0051777C" w:rsidRPr="001F05E3">
        <w:rPr>
          <w:lang w:val="fr-CH"/>
        </w:rPr>
        <w:t xml:space="preserve"> de suivi, d</w:t>
      </w:r>
      <w:r w:rsidR="001F05E3">
        <w:rPr>
          <w:lang w:val="fr-CH"/>
        </w:rPr>
        <w:t>’</w:t>
      </w:r>
      <w:r w:rsidR="0051777C" w:rsidRPr="001F05E3">
        <w:rPr>
          <w:lang w:val="fr-CH"/>
        </w:rPr>
        <w:t>évaluation et d</w:t>
      </w:r>
      <w:r w:rsidR="001F05E3">
        <w:rPr>
          <w:lang w:val="fr-CH"/>
        </w:rPr>
        <w:t>’</w:t>
      </w:r>
      <w:r w:rsidR="0051777C" w:rsidRPr="001F05E3">
        <w:rPr>
          <w:lang w:val="fr-CH"/>
        </w:rPr>
        <w:t xml:space="preserve">enquête </w:t>
      </w:r>
      <w:r w:rsidRPr="001F05E3">
        <w:rPr>
          <w:lang w:val="fr-CH"/>
        </w:rPr>
        <w:t>relatifs aux</w:t>
      </w:r>
      <w:r w:rsidR="0051777C" w:rsidRPr="001F05E3">
        <w:rPr>
          <w:lang w:val="fr-CH"/>
        </w:rPr>
        <w:t xml:space="preserve"> dommages causés aux civils </w:t>
      </w:r>
      <w:r w:rsidR="00FC76B1">
        <w:rPr>
          <w:lang w:val="fr-CH"/>
        </w:rPr>
        <w:t xml:space="preserve">qui sont </w:t>
      </w:r>
      <w:r w:rsidR="0051777C" w:rsidRPr="001F05E3">
        <w:rPr>
          <w:lang w:val="fr-CH"/>
        </w:rPr>
        <w:t>en cours d</w:t>
      </w:r>
      <w:r w:rsidRPr="001F05E3">
        <w:rPr>
          <w:lang w:val="fr-CH"/>
        </w:rPr>
        <w:t>’examen</w:t>
      </w:r>
      <w:r w:rsidR="00FC76B1">
        <w:rPr>
          <w:lang w:val="fr-CH"/>
        </w:rPr>
        <w:t xml:space="preserve"> ou ont été</w:t>
      </w:r>
      <w:r w:rsidRPr="001F05E3">
        <w:rPr>
          <w:lang w:val="fr-CH"/>
        </w:rPr>
        <w:t xml:space="preserve"> mis au point, testés ou </w:t>
      </w:r>
      <w:r w:rsidR="0051777C" w:rsidRPr="001F05E3">
        <w:rPr>
          <w:lang w:val="fr-CH"/>
        </w:rPr>
        <w:t>mis en œuvre</w:t>
      </w:r>
      <w:r w:rsidR="008E3820" w:rsidRPr="001F05E3">
        <w:rPr>
          <w:lang w:val="fr-CH"/>
        </w:rPr>
        <w:t>.</w:t>
      </w:r>
    </w:p>
    <w:p w14:paraId="629D7A33" w14:textId="1FEC7D3A" w:rsidR="0051777C" w:rsidRPr="001F05E3" w:rsidRDefault="0051777C" w:rsidP="0051777C">
      <w:pPr>
        <w:keepNext/>
        <w:numPr>
          <w:ilvl w:val="0"/>
          <w:numId w:val="20"/>
        </w:numPr>
        <w:spacing w:after="0" w:line="240" w:lineRule="auto"/>
        <w:jc w:val="both"/>
        <w:rPr>
          <w:lang w:val="fr-CH"/>
        </w:rPr>
      </w:pPr>
      <w:r w:rsidRPr="001F05E3">
        <w:rPr>
          <w:lang w:val="fr-CH"/>
        </w:rPr>
        <w:t>État d</w:t>
      </w:r>
      <w:r w:rsidR="001F05E3">
        <w:rPr>
          <w:lang w:val="fr-CH"/>
        </w:rPr>
        <w:t>’</w:t>
      </w:r>
      <w:r w:rsidRPr="001F05E3">
        <w:rPr>
          <w:lang w:val="fr-CH"/>
        </w:rPr>
        <w:t>avancement du processus d</w:t>
      </w:r>
      <w:r w:rsidR="001F05E3">
        <w:rPr>
          <w:lang w:val="fr-CH"/>
        </w:rPr>
        <w:t>’</w:t>
      </w:r>
      <w:r w:rsidRPr="001F05E3">
        <w:rPr>
          <w:lang w:val="fr-CH"/>
        </w:rPr>
        <w:t>examen des politiques et pratiques nationales (</w:t>
      </w:r>
      <w:r w:rsidR="004D2E2F" w:rsidRPr="001F05E3">
        <w:rPr>
          <w:lang w:val="fr-CH"/>
        </w:rPr>
        <w:t>pas encore</w:t>
      </w:r>
      <w:r w:rsidRPr="001F05E3">
        <w:rPr>
          <w:lang w:val="fr-CH"/>
        </w:rPr>
        <w:t xml:space="preserve"> </w:t>
      </w:r>
      <w:r w:rsidR="00311E42" w:rsidRPr="001F05E3">
        <w:rPr>
          <w:lang w:val="fr-CH"/>
        </w:rPr>
        <w:t>commencé</w:t>
      </w:r>
      <w:r w:rsidR="004469E2" w:rsidRPr="001F05E3">
        <w:rPr>
          <w:lang w:val="fr-CH"/>
        </w:rPr>
        <w:t xml:space="preserve"> / </w:t>
      </w:r>
      <w:r w:rsidRPr="001F05E3">
        <w:rPr>
          <w:lang w:val="fr-CH"/>
        </w:rPr>
        <w:t>en cours</w:t>
      </w:r>
      <w:r w:rsidR="004469E2" w:rsidRPr="001F05E3">
        <w:rPr>
          <w:lang w:val="fr-CH"/>
        </w:rPr>
        <w:t xml:space="preserve"> / </w:t>
      </w:r>
      <w:r w:rsidRPr="001F05E3">
        <w:rPr>
          <w:lang w:val="fr-CH"/>
        </w:rPr>
        <w:t xml:space="preserve">finalisé) et année de </w:t>
      </w:r>
      <w:r w:rsidR="0004699E">
        <w:rPr>
          <w:lang w:val="fr-CH"/>
        </w:rPr>
        <w:t>début</w:t>
      </w:r>
      <w:r w:rsidRPr="001F05E3">
        <w:rPr>
          <w:lang w:val="fr-CH"/>
        </w:rPr>
        <w:t xml:space="preserve"> de </w:t>
      </w:r>
      <w:r w:rsidR="004D2E2F" w:rsidRPr="001F05E3">
        <w:rPr>
          <w:lang w:val="fr-CH"/>
        </w:rPr>
        <w:t xml:space="preserve">cet </w:t>
      </w:r>
      <w:r w:rsidRPr="001F05E3">
        <w:rPr>
          <w:lang w:val="fr-CH"/>
        </w:rPr>
        <w:t>examen par rapport à l</w:t>
      </w:r>
      <w:r w:rsidR="001F05E3">
        <w:rPr>
          <w:lang w:val="fr-CH"/>
        </w:rPr>
        <w:t>’</w:t>
      </w:r>
      <w:r w:rsidRPr="001F05E3">
        <w:rPr>
          <w:lang w:val="fr-CH"/>
        </w:rPr>
        <w:t>année cible</w:t>
      </w:r>
      <w:r w:rsidR="008E3820" w:rsidRPr="001F05E3">
        <w:rPr>
          <w:lang w:val="fr-CH"/>
        </w:rPr>
        <w:t>.</w:t>
      </w:r>
    </w:p>
    <w:p w14:paraId="29BF3602" w14:textId="7381FAE4" w:rsidR="00365145" w:rsidRPr="001F05E3" w:rsidRDefault="00365145" w:rsidP="0051777C">
      <w:pPr>
        <w:keepNext/>
        <w:numPr>
          <w:ilvl w:val="0"/>
          <w:numId w:val="20"/>
        </w:numPr>
        <w:spacing w:after="0" w:line="240" w:lineRule="auto"/>
        <w:jc w:val="both"/>
        <w:rPr>
          <w:lang w:val="fr-CH"/>
        </w:rPr>
      </w:pPr>
      <w:r w:rsidRPr="001F05E3">
        <w:rPr>
          <w:lang w:val="fr-CH"/>
        </w:rPr>
        <w:t>Pourcentage d</w:t>
      </w:r>
      <w:r w:rsidR="001F05E3">
        <w:rPr>
          <w:lang w:val="fr-CH"/>
        </w:rPr>
        <w:t>’</w:t>
      </w:r>
      <w:r w:rsidRPr="001F05E3">
        <w:rPr>
          <w:lang w:val="fr-CH"/>
        </w:rPr>
        <w:t>augmentation des fonds alloués au renforcement de la capacité de la Société nationale à mettre en œuvre le Plan d</w:t>
      </w:r>
      <w:r w:rsidR="001F05E3">
        <w:rPr>
          <w:lang w:val="fr-CH"/>
        </w:rPr>
        <w:t>’</w:t>
      </w:r>
      <w:r w:rsidRPr="001F05E3">
        <w:rPr>
          <w:lang w:val="fr-CH"/>
        </w:rPr>
        <w:t>action (chiffres pour 2024 par rapport au pourcentage cible).</w:t>
      </w:r>
    </w:p>
    <w:p w14:paraId="220D1D07" w14:textId="24EA936B" w:rsidR="00F25723" w:rsidRPr="001F05E3" w:rsidRDefault="00F25723">
      <w:pPr>
        <w:keepNext/>
        <w:numPr>
          <w:ilvl w:val="0"/>
          <w:numId w:val="20"/>
        </w:numPr>
        <w:spacing w:after="0" w:line="240" w:lineRule="auto"/>
        <w:jc w:val="both"/>
        <w:rPr>
          <w:lang w:val="fr-CH"/>
        </w:rPr>
      </w:pPr>
      <w:r w:rsidRPr="001F05E3">
        <w:rPr>
          <w:lang w:val="fr-CH"/>
        </w:rPr>
        <w:t>Nombre de prestataires de services essentiels ayant bénéficié d’un soutien sous la forme de plans de préparation aux situations d</w:t>
      </w:r>
      <w:r w:rsidR="001F05E3">
        <w:rPr>
          <w:lang w:val="fr-CH"/>
        </w:rPr>
        <w:t>’</w:t>
      </w:r>
      <w:r w:rsidRPr="001F05E3">
        <w:rPr>
          <w:lang w:val="fr-CH"/>
        </w:rPr>
        <w:t xml:space="preserve">urgence, de formations aux premiers secours, </w:t>
      </w:r>
      <w:r w:rsidR="001F05E3" w:rsidRPr="001F05E3">
        <w:rPr>
          <w:lang w:val="fr-CH"/>
        </w:rPr>
        <w:t>d’activités visant à accroître leur</w:t>
      </w:r>
      <w:r w:rsidRPr="001F05E3">
        <w:rPr>
          <w:lang w:val="fr-CH"/>
        </w:rPr>
        <w:t xml:space="preserve"> visibilité ou de mécanismes de coordination.</w:t>
      </w:r>
    </w:p>
    <w:p w14:paraId="0B16F861" w14:textId="77777777" w:rsidR="000B65C6" w:rsidRPr="001F05E3" w:rsidRDefault="000B65C6">
      <w:pPr>
        <w:keepNext/>
        <w:spacing w:after="0" w:line="240" w:lineRule="auto"/>
        <w:jc w:val="both"/>
        <w:rPr>
          <w:lang w:val="fr-CH"/>
        </w:rPr>
      </w:pPr>
    </w:p>
    <w:p w14:paraId="398D9032" w14:textId="77777777" w:rsidR="009818A7" w:rsidRPr="001F05E3" w:rsidRDefault="009818A7">
      <w:pPr>
        <w:keepNext/>
        <w:spacing w:after="0" w:line="240" w:lineRule="auto"/>
        <w:jc w:val="both"/>
        <w:rPr>
          <w:lang w:val="fr-CH"/>
        </w:rPr>
      </w:pPr>
    </w:p>
    <w:p w14:paraId="2F275866" w14:textId="34CC962E" w:rsidR="000B65C6" w:rsidRPr="001F05E3" w:rsidRDefault="000859AD">
      <w:pPr>
        <w:pStyle w:val="Heading2"/>
        <w:rPr>
          <w:lang w:val="fr-CH"/>
        </w:rPr>
      </w:pPr>
      <w:r w:rsidRPr="001F05E3">
        <w:rPr>
          <w:lang w:val="fr-CH"/>
        </w:rPr>
        <w:t xml:space="preserve">D. </w:t>
      </w:r>
      <w:r w:rsidR="0022051D" w:rsidRPr="001F05E3">
        <w:rPr>
          <w:lang w:val="fr-CH"/>
        </w:rPr>
        <w:t>Incidences en termes de ressources</w:t>
      </w:r>
    </w:p>
    <w:p w14:paraId="2394D284" w14:textId="16A37690" w:rsidR="000B65C6" w:rsidRPr="001F05E3" w:rsidRDefault="009818A7">
      <w:pPr>
        <w:pStyle w:val="Indent1"/>
        <w:tabs>
          <w:tab w:val="clear" w:pos="396"/>
        </w:tabs>
        <w:ind w:left="0" w:firstLine="0"/>
        <w:rPr>
          <w:rFonts w:asciiTheme="minorHAnsi" w:hAnsiTheme="minorHAnsi" w:cstheme="minorHAnsi"/>
          <w:iCs/>
          <w:sz w:val="22"/>
          <w:szCs w:val="22"/>
          <w:lang w:val="fr-CH"/>
        </w:rPr>
      </w:pPr>
      <w:bookmarkStart w:id="3" w:name="_Hlk6309021"/>
      <w:r w:rsidRPr="001F05E3">
        <w:rPr>
          <w:rFonts w:asciiTheme="minorHAnsi" w:hAnsiTheme="minorHAnsi" w:cstheme="minorHAnsi"/>
          <w:iCs/>
          <w:sz w:val="22"/>
          <w:szCs w:val="22"/>
          <w:lang w:val="fr-CH"/>
        </w:rPr>
        <w:t>Les États et/ou les Sociétés nationales détermineront les ressources requises pour honorer cet engagement en fonction des objectifs et des mesures qu’ils auront choisis.</w:t>
      </w:r>
      <w:bookmarkEnd w:id="3"/>
    </w:p>
    <w:sectPr w:rsidR="000B65C6" w:rsidRPr="001F05E3">
      <w:headerReference w:type="default" r:id="rId16"/>
      <w:footerReference w:type="even" r:id="rId17"/>
      <w:footerReference w:type="default" r:id="rId18"/>
      <w:footerReference w:type="first" r:id="rId1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9F7B" w14:textId="77777777" w:rsidR="00B52751" w:rsidRDefault="00B52751">
      <w:pPr>
        <w:spacing w:after="0" w:line="240" w:lineRule="auto"/>
      </w:pPr>
      <w:r>
        <w:separator/>
      </w:r>
    </w:p>
  </w:endnote>
  <w:endnote w:type="continuationSeparator" w:id="0">
    <w:p w14:paraId="0C06AE5A" w14:textId="77777777" w:rsidR="00B52751" w:rsidRDefault="00B52751">
      <w:pPr>
        <w:spacing w:after="0" w:line="240" w:lineRule="auto"/>
      </w:pPr>
      <w:r>
        <w:continuationSeparator/>
      </w:r>
    </w:p>
  </w:endnote>
  <w:endnote w:type="continuationNotice" w:id="1">
    <w:p w14:paraId="08A7D4F2" w14:textId="77777777" w:rsidR="00B52751" w:rsidRDefault="00B527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B365" w14:textId="77777777" w:rsidR="000B65C6" w:rsidRDefault="000859AD">
    <w:pPr>
      <w:pStyle w:val="Footer"/>
    </w:pPr>
    <w:r>
      <w:rPr>
        <w:noProof/>
      </w:rPr>
      <mc:AlternateContent>
        <mc:Choice Requires="wps">
          <w:drawing>
            <wp:anchor distT="0" distB="0" distL="0" distR="0" simplePos="0" relativeHeight="251658241" behindDoc="0" locked="0" layoutInCell="1" allowOverlap="1" wp14:anchorId="448233E4" wp14:editId="520D7C15">
              <wp:simplePos x="0" y="0"/>
              <wp:positionH relativeFrom="page">
                <wp:align>left</wp:align>
              </wp:positionH>
              <wp:positionV relativeFrom="page">
                <wp:align>bottom</wp:align>
              </wp:positionV>
              <wp:extent cx="443865" cy="443865"/>
              <wp:effectExtent l="0" t="0" r="0" b="0"/>
              <wp:wrapNone/>
              <wp:docPr id="1097972968" name="Text Box 277507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9620D00" w14:textId="77777777" w:rsidR="000B65C6" w:rsidRDefault="000859AD">
                          <w:pPr>
                            <w:spacing w:after="0"/>
                            <w:rPr>
                              <w:rFonts w:ascii="Calibri" w:eastAsia="Calibri" w:hAnsi="Calibri" w:cs="Calibri"/>
                              <w:color w:val="000000"/>
                              <w:sz w:val="20"/>
                              <w:szCs w:val="20"/>
                            </w:rPr>
                          </w:pPr>
                          <w:r>
                            <w:rPr>
                              <w:rFonts w:ascii="Calibri" w:eastAsia="Calibri" w:hAnsi="Calibri" w:cs="Calibri"/>
                              <w:color w:val="000000"/>
                              <w:sz w:val="20"/>
                              <w:szCs w:val="20"/>
                            </w:rPr>
                            <w:t>Internal</w:t>
                          </w:r>
                        </w:p>
                      </w:txbxContent>
                    </wps:txbx>
                    <wps:bodyPr rot="0" spcFirstLastPara="0" vertOverflow="overflow" horzOverflow="overflow" vert="horz" wrap="none" lIns="254000" tIns="0" rIns="0" bIns="190500" rtlCol="0" anchor="b">
                      <a:prstTxWarp prst="textNoShape">
                        <a:avLst/>
                      </a:prstTxWarp>
                      <a:spAutoFit/>
                    </wps:bodyPr>
                  </wps:wsp>
                </a:graphicData>
              </a:graphic>
            </wp:anchor>
          </w:drawing>
        </mc:Choice>
        <mc:Fallback>
          <w:pict>
            <v:shapetype w14:anchorId="448233E4" id="_x0000_t202" coordsize="21600,21600" o:spt="202" path="m,l,21600r21600,l21600,xe">
              <v:stroke joinstyle="miter"/>
              <v:path gradientshapeok="t" o:connecttype="rect"/>
            </v:shapetype>
            <v:shape id="Text Box 277507190" o:spid="_x0000_s1026" type="#_x0000_t20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" filled="f" stroked="f">
              <v:textbox style="mso-fit-shape-to-text:t" inset="20pt,0,0,15pt">
                <w:txbxContent>
                  <w:p w14:paraId="69620D00" w14:textId="77777777" w:rsidR="000B65C6" w:rsidRDefault="000859AD">
                    <w:pPr>
                      <w:spacing w:after="0"/>
                      <w:rPr>
                        <w:rFonts w:ascii="Calibri" w:eastAsia="Calibri" w:hAnsi="Calibri" w:cs="Calibri"/>
                        <w:color w:val="000000"/>
                        <w:sz w:val="20"/>
                        <w:szCs w:val="20"/>
                      </w:rPr>
                    </w:pPr>
                    <w:r>
                      <w:rPr>
                        <w:rFonts w:ascii="Calibri" w:eastAsia="Calibri" w:hAnsi="Calibri" w:cs="Calibri"/>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D1CC" w14:textId="77777777" w:rsidR="000B65C6" w:rsidRDefault="000859AD">
    <w:pPr>
      <w:pStyle w:val="Footer"/>
    </w:pPr>
    <w:r>
      <w:rPr>
        <w:noProof/>
      </w:rPr>
      <mc:AlternateContent>
        <mc:Choice Requires="wps">
          <w:drawing>
            <wp:anchor distT="0" distB="0" distL="0" distR="0" simplePos="0" relativeHeight="251658242" behindDoc="0" locked="0" layoutInCell="1" allowOverlap="1" wp14:anchorId="6A5E0BB1" wp14:editId="34F36BE1">
              <wp:simplePos x="0" y="0"/>
              <wp:positionH relativeFrom="page">
                <wp:align>left</wp:align>
              </wp:positionH>
              <wp:positionV relativeFrom="page">
                <wp:align>bottom</wp:align>
              </wp:positionV>
              <wp:extent cx="443865" cy="443865"/>
              <wp:effectExtent l="0" t="0" r="0" b="0"/>
              <wp:wrapNone/>
              <wp:docPr id="1097972966" name="Text Box 1090055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C9B79D9" w14:textId="6A0EF475" w:rsidR="000B65C6" w:rsidRDefault="009C74C9">
                          <w:pPr>
                            <w:spacing w:after="0"/>
                            <w:rPr>
                              <w:rFonts w:ascii="Calibri" w:eastAsia="Calibri" w:hAnsi="Calibri" w:cs="Calibri"/>
                              <w:color w:val="000000"/>
                              <w:sz w:val="20"/>
                              <w:szCs w:val="20"/>
                            </w:rPr>
                          </w:pPr>
                          <w:r>
                            <w:rPr>
                              <w:rFonts w:ascii="Calibri" w:eastAsia="Calibri" w:hAnsi="Calibri" w:cs="Calibri"/>
                              <w:color w:val="000000"/>
                              <w:sz w:val="20"/>
                              <w:szCs w:val="20"/>
                            </w:rPr>
                            <w:t>Public</w:t>
                          </w:r>
                        </w:p>
                      </w:txbxContent>
                    </wps:txbx>
                    <wps:bodyPr rot="0" spcFirstLastPara="0" vertOverflow="overflow" horzOverflow="overflow" vert="horz" wrap="none" lIns="254000" tIns="0" rIns="0" bIns="190500" rtlCol="0" anchor="b">
                      <a:prstTxWarp prst="textNoShape">
                        <a:avLst/>
                      </a:prstTxWarp>
                      <a:spAutoFit/>
                    </wps:bodyPr>
                  </wps:wsp>
                </a:graphicData>
              </a:graphic>
            </wp:anchor>
          </w:drawing>
        </mc:Choice>
        <mc:Fallback>
          <w:pict>
            <v:shapetype w14:anchorId="6A5E0BB1" id="_x0000_t202" coordsize="21600,21600" o:spt="202" path="m,l,21600r21600,l21600,xe">
              <v:stroke joinstyle="miter"/>
              <v:path gradientshapeok="t" o:connecttype="rect"/>
            </v:shapetype>
            <v:shape id="Text Box 1090055566" o:spid="_x0000_s1027" type="#_x0000_t202"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" filled="f" stroked="f">
              <v:textbox style="mso-fit-shape-to-text:t" inset="20pt,0,0,15pt">
                <w:txbxContent>
                  <w:p w14:paraId="4C9B79D9" w14:textId="6A0EF475" w:rsidR="000B65C6" w:rsidRDefault="009C74C9">
                    <w:pPr>
                      <w:spacing w:after="0"/>
                      <w:rPr>
                        <w:rFonts w:ascii="Calibri" w:eastAsia="Calibri" w:hAnsi="Calibri" w:cs="Calibri"/>
                        <w:color w:val="000000"/>
                        <w:sz w:val="20"/>
                        <w:szCs w:val="20"/>
                      </w:rPr>
                    </w:pPr>
                    <w:r>
                      <w:rPr>
                        <w:rFonts w:ascii="Calibri" w:eastAsia="Calibri" w:hAnsi="Calibri" w:cs="Calibri"/>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A4E3" w14:textId="77777777" w:rsidR="000B65C6" w:rsidRDefault="000859AD">
    <w:pPr>
      <w:pStyle w:val="Footer"/>
    </w:pPr>
    <w:r>
      <w:rPr>
        <w:noProof/>
      </w:rPr>
      <mc:AlternateContent>
        <mc:Choice Requires="wps">
          <w:drawing>
            <wp:anchor distT="0" distB="0" distL="0" distR="0" simplePos="0" relativeHeight="251658240" behindDoc="0" locked="0" layoutInCell="1" allowOverlap="1" wp14:anchorId="797E63C3" wp14:editId="00C6258E">
              <wp:simplePos x="0" y="0"/>
              <wp:positionH relativeFrom="page">
                <wp:align>left</wp:align>
              </wp:positionH>
              <wp:positionV relativeFrom="page">
                <wp:align>bottom</wp:align>
              </wp:positionV>
              <wp:extent cx="443865" cy="443865"/>
              <wp:effectExtent l="0" t="0" r="0" b="0"/>
              <wp:wrapNone/>
              <wp:docPr id="1097972967" name="Text Box 1097972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D305CC8" w14:textId="77777777" w:rsidR="000B65C6" w:rsidRDefault="000859AD">
                          <w:pPr>
                            <w:spacing w:after="0"/>
                            <w:rPr>
                              <w:rFonts w:ascii="Calibri" w:eastAsia="Calibri" w:hAnsi="Calibri" w:cs="Calibri"/>
                              <w:color w:val="000000"/>
                              <w:sz w:val="20"/>
                              <w:szCs w:val="20"/>
                            </w:rPr>
                          </w:pPr>
                          <w:r>
                            <w:rPr>
                              <w:rFonts w:ascii="Calibri" w:eastAsia="Calibri" w:hAnsi="Calibri" w:cs="Calibri"/>
                              <w:color w:val="000000"/>
                              <w:sz w:val="20"/>
                              <w:szCs w:val="20"/>
                            </w:rPr>
                            <w:t>Internal</w:t>
                          </w:r>
                        </w:p>
                      </w:txbxContent>
                    </wps:txbx>
                    <wps:bodyPr rot="0" spcFirstLastPara="0" vertOverflow="overflow" horzOverflow="overflow" vert="horz" wrap="none" lIns="254000" tIns="0" rIns="0" bIns="190500" rtlCol="0" anchor="b">
                      <a:prstTxWarp prst="textNoShape">
                        <a:avLst/>
                      </a:prstTxWarp>
                      <a:spAutoFit/>
                    </wps:bodyPr>
                  </wps:wsp>
                </a:graphicData>
              </a:graphic>
            </wp:anchor>
          </w:drawing>
        </mc:Choice>
        <mc:Fallback>
          <w:pict>
            <v:shapetype w14:anchorId="797E63C3" id="_x0000_t202" coordsize="21600,21600" o:spt="202" path="m,l,21600r21600,l21600,xe">
              <v:stroke joinstyle="miter"/>
              <v:path gradientshapeok="t" o:connecttype="rect"/>
            </v:shapetype>
            <v:shape id="Text Box 1097972916" o:spid="_x0000_s1028" type="#_x0000_t20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" filled="f" stroked="f">
              <v:textbox style="mso-fit-shape-to-text:t" inset="20pt,0,0,15pt">
                <w:txbxContent>
                  <w:p w14:paraId="6D305CC8" w14:textId="77777777" w:rsidR="000B65C6" w:rsidRDefault="000859AD">
                    <w:pPr>
                      <w:spacing w:after="0"/>
                      <w:rPr>
                        <w:rFonts w:ascii="Calibri" w:eastAsia="Calibri" w:hAnsi="Calibri" w:cs="Calibri"/>
                        <w:color w:val="000000"/>
                        <w:sz w:val="20"/>
                        <w:szCs w:val="20"/>
                      </w:rPr>
                    </w:pPr>
                    <w:r>
                      <w:rPr>
                        <w:rFonts w:ascii="Calibri" w:eastAsia="Calibri" w:hAnsi="Calibri" w:cs="Calibri"/>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8EC4" w14:textId="77777777" w:rsidR="00B52751" w:rsidRDefault="00B52751">
      <w:pPr>
        <w:spacing w:after="0" w:line="240" w:lineRule="auto"/>
      </w:pPr>
      <w:r>
        <w:separator/>
      </w:r>
    </w:p>
  </w:footnote>
  <w:footnote w:type="continuationSeparator" w:id="0">
    <w:p w14:paraId="2379C277" w14:textId="77777777" w:rsidR="00B52751" w:rsidRDefault="00B52751">
      <w:pPr>
        <w:spacing w:after="0" w:line="240" w:lineRule="auto"/>
      </w:pPr>
      <w:r>
        <w:continuationSeparator/>
      </w:r>
    </w:p>
  </w:footnote>
  <w:footnote w:type="continuationNotice" w:id="1">
    <w:p w14:paraId="7E983981" w14:textId="77777777" w:rsidR="00B52751" w:rsidRDefault="00B527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B08C" w14:textId="0B4E4093" w:rsidR="000B65C6" w:rsidRDefault="00DF3020">
    <w:pPr>
      <w:pStyle w:val="Header"/>
    </w:pPr>
    <w:r w:rsidRPr="00547F54">
      <w:rPr>
        <w:noProof/>
      </w:rPr>
      <w:drawing>
        <wp:inline distT="0" distB="0" distL="0" distR="0" wp14:anchorId="540FFA21" wp14:editId="5F00EA5A">
          <wp:extent cx="3117600" cy="853200"/>
          <wp:effectExtent l="0" t="0" r="6985" b="4445"/>
          <wp:docPr id="2065749171" name="Image 1" descr="Une image contenant texte, Police, symbo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49171" name="Image 1" descr="Une image contenant texte, Police, symbole, logo"/>
                  <pic:cNvPicPr/>
                </pic:nvPicPr>
                <pic:blipFill>
                  <a:blip r:embed="rId1">
                    <a:extLst>
                      <a:ext uri="{28A0092B-C50C-407E-A947-70E740481C1C}">
                        <a14:useLocalDpi xmlns:a14="http://schemas.microsoft.com/office/drawing/2010/main" val="0"/>
                      </a:ext>
                    </a:extLst>
                  </a:blip>
                  <a:stretch>
                    <a:fillRect/>
                  </a:stretch>
                </pic:blipFill>
                <pic:spPr>
                  <a:xfrm>
                    <a:off x="0" y="0"/>
                    <a:ext cx="3117600" cy="85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63F"/>
    <w:multiLevelType w:val="hybridMultilevel"/>
    <w:tmpl w:val="77405D8E"/>
    <w:lvl w:ilvl="0" w:tplc="7B2AA1B2">
      <w:numFmt w:val="bullet"/>
      <w:lvlText w:val="-"/>
      <w:lvlJc w:val="left"/>
      <w:pPr>
        <w:ind w:left="720" w:hanging="360"/>
      </w:pPr>
      <w:rPr>
        <w:rFonts w:ascii="Calibri" w:eastAsiaTheme="minorHAnsi" w:hAnsi="Calibri" w:cs="Calibri" w:hint="default"/>
      </w:rPr>
    </w:lvl>
    <w:lvl w:ilvl="1" w:tplc="A6EEA178" w:tentative="1">
      <w:start w:val="1"/>
      <w:numFmt w:val="bullet"/>
      <w:lvlText w:val="o"/>
      <w:lvlJc w:val="left"/>
      <w:pPr>
        <w:ind w:left="1440" w:hanging="360"/>
      </w:pPr>
      <w:rPr>
        <w:rFonts w:ascii="Courier New" w:hAnsi="Courier New" w:cs="Courier New" w:hint="default"/>
      </w:rPr>
    </w:lvl>
    <w:lvl w:ilvl="2" w:tplc="0024A234" w:tentative="1">
      <w:start w:val="1"/>
      <w:numFmt w:val="bullet"/>
      <w:lvlText w:val=""/>
      <w:lvlJc w:val="left"/>
      <w:pPr>
        <w:ind w:left="2160" w:hanging="360"/>
      </w:pPr>
      <w:rPr>
        <w:rFonts w:ascii="Wingdings" w:hAnsi="Wingdings" w:hint="default"/>
      </w:rPr>
    </w:lvl>
    <w:lvl w:ilvl="3" w:tplc="1A9063C4" w:tentative="1">
      <w:start w:val="1"/>
      <w:numFmt w:val="bullet"/>
      <w:lvlText w:val=""/>
      <w:lvlJc w:val="left"/>
      <w:pPr>
        <w:ind w:left="2880" w:hanging="360"/>
      </w:pPr>
      <w:rPr>
        <w:rFonts w:ascii="Symbol" w:hAnsi="Symbol" w:hint="default"/>
      </w:rPr>
    </w:lvl>
    <w:lvl w:ilvl="4" w:tplc="D7A2EACA" w:tentative="1">
      <w:start w:val="1"/>
      <w:numFmt w:val="bullet"/>
      <w:lvlText w:val="o"/>
      <w:lvlJc w:val="left"/>
      <w:pPr>
        <w:ind w:left="3600" w:hanging="360"/>
      </w:pPr>
      <w:rPr>
        <w:rFonts w:ascii="Courier New" w:hAnsi="Courier New" w:cs="Courier New" w:hint="default"/>
      </w:rPr>
    </w:lvl>
    <w:lvl w:ilvl="5" w:tplc="E3525DFC" w:tentative="1">
      <w:start w:val="1"/>
      <w:numFmt w:val="bullet"/>
      <w:lvlText w:val=""/>
      <w:lvlJc w:val="left"/>
      <w:pPr>
        <w:ind w:left="4320" w:hanging="360"/>
      </w:pPr>
      <w:rPr>
        <w:rFonts w:ascii="Wingdings" w:hAnsi="Wingdings" w:hint="default"/>
      </w:rPr>
    </w:lvl>
    <w:lvl w:ilvl="6" w:tplc="1E52B7B8" w:tentative="1">
      <w:start w:val="1"/>
      <w:numFmt w:val="bullet"/>
      <w:lvlText w:val=""/>
      <w:lvlJc w:val="left"/>
      <w:pPr>
        <w:ind w:left="5040" w:hanging="360"/>
      </w:pPr>
      <w:rPr>
        <w:rFonts w:ascii="Symbol" w:hAnsi="Symbol" w:hint="default"/>
      </w:rPr>
    </w:lvl>
    <w:lvl w:ilvl="7" w:tplc="9F760FDA" w:tentative="1">
      <w:start w:val="1"/>
      <w:numFmt w:val="bullet"/>
      <w:lvlText w:val="o"/>
      <w:lvlJc w:val="left"/>
      <w:pPr>
        <w:ind w:left="5760" w:hanging="360"/>
      </w:pPr>
      <w:rPr>
        <w:rFonts w:ascii="Courier New" w:hAnsi="Courier New" w:cs="Courier New" w:hint="default"/>
      </w:rPr>
    </w:lvl>
    <w:lvl w:ilvl="8" w:tplc="9E76986E" w:tentative="1">
      <w:start w:val="1"/>
      <w:numFmt w:val="bullet"/>
      <w:lvlText w:val=""/>
      <w:lvlJc w:val="left"/>
      <w:pPr>
        <w:ind w:left="6480" w:hanging="360"/>
      </w:pPr>
      <w:rPr>
        <w:rFonts w:ascii="Wingdings" w:hAnsi="Wingdings" w:hint="default"/>
      </w:rPr>
    </w:lvl>
  </w:abstractNum>
  <w:abstractNum w:abstractNumId="1" w15:restartNumberingAfterBreak="0">
    <w:nsid w:val="0CC87746"/>
    <w:multiLevelType w:val="hybridMultilevel"/>
    <w:tmpl w:val="0C7646D8"/>
    <w:lvl w:ilvl="0" w:tplc="4D60B6EA">
      <w:start w:val="1"/>
      <w:numFmt w:val="bullet"/>
      <w:lvlText w:val=""/>
      <w:lvlJc w:val="left"/>
      <w:pPr>
        <w:ind w:left="720" w:hanging="360"/>
      </w:pPr>
      <w:rPr>
        <w:rFonts w:ascii="Symbol" w:hAnsi="Symbol" w:hint="default"/>
      </w:rPr>
    </w:lvl>
    <w:lvl w:ilvl="1" w:tplc="D84EE5E0" w:tentative="1">
      <w:start w:val="1"/>
      <w:numFmt w:val="bullet"/>
      <w:lvlText w:val="o"/>
      <w:lvlJc w:val="left"/>
      <w:pPr>
        <w:ind w:left="1440" w:hanging="360"/>
      </w:pPr>
      <w:rPr>
        <w:rFonts w:ascii="Courier New" w:hAnsi="Courier New" w:cs="Courier New" w:hint="default"/>
      </w:rPr>
    </w:lvl>
    <w:lvl w:ilvl="2" w:tplc="764CBEE4" w:tentative="1">
      <w:start w:val="1"/>
      <w:numFmt w:val="bullet"/>
      <w:lvlText w:val=""/>
      <w:lvlJc w:val="left"/>
      <w:pPr>
        <w:ind w:left="2160" w:hanging="360"/>
      </w:pPr>
      <w:rPr>
        <w:rFonts w:ascii="Wingdings" w:hAnsi="Wingdings" w:hint="default"/>
      </w:rPr>
    </w:lvl>
    <w:lvl w:ilvl="3" w:tplc="CF0CB9F8" w:tentative="1">
      <w:start w:val="1"/>
      <w:numFmt w:val="bullet"/>
      <w:lvlText w:val=""/>
      <w:lvlJc w:val="left"/>
      <w:pPr>
        <w:ind w:left="2880" w:hanging="360"/>
      </w:pPr>
      <w:rPr>
        <w:rFonts w:ascii="Symbol" w:hAnsi="Symbol" w:hint="default"/>
      </w:rPr>
    </w:lvl>
    <w:lvl w:ilvl="4" w:tplc="DB920024" w:tentative="1">
      <w:start w:val="1"/>
      <w:numFmt w:val="bullet"/>
      <w:lvlText w:val="o"/>
      <w:lvlJc w:val="left"/>
      <w:pPr>
        <w:ind w:left="3600" w:hanging="360"/>
      </w:pPr>
      <w:rPr>
        <w:rFonts w:ascii="Courier New" w:hAnsi="Courier New" w:cs="Courier New" w:hint="default"/>
      </w:rPr>
    </w:lvl>
    <w:lvl w:ilvl="5" w:tplc="AA52A61C" w:tentative="1">
      <w:start w:val="1"/>
      <w:numFmt w:val="bullet"/>
      <w:lvlText w:val=""/>
      <w:lvlJc w:val="left"/>
      <w:pPr>
        <w:ind w:left="4320" w:hanging="360"/>
      </w:pPr>
      <w:rPr>
        <w:rFonts w:ascii="Wingdings" w:hAnsi="Wingdings" w:hint="default"/>
      </w:rPr>
    </w:lvl>
    <w:lvl w:ilvl="6" w:tplc="2018AF76" w:tentative="1">
      <w:start w:val="1"/>
      <w:numFmt w:val="bullet"/>
      <w:lvlText w:val=""/>
      <w:lvlJc w:val="left"/>
      <w:pPr>
        <w:ind w:left="5040" w:hanging="360"/>
      </w:pPr>
      <w:rPr>
        <w:rFonts w:ascii="Symbol" w:hAnsi="Symbol" w:hint="default"/>
      </w:rPr>
    </w:lvl>
    <w:lvl w:ilvl="7" w:tplc="EF08BC70" w:tentative="1">
      <w:start w:val="1"/>
      <w:numFmt w:val="bullet"/>
      <w:lvlText w:val="o"/>
      <w:lvlJc w:val="left"/>
      <w:pPr>
        <w:ind w:left="5760" w:hanging="360"/>
      </w:pPr>
      <w:rPr>
        <w:rFonts w:ascii="Courier New" w:hAnsi="Courier New" w:cs="Courier New" w:hint="default"/>
      </w:rPr>
    </w:lvl>
    <w:lvl w:ilvl="8" w:tplc="AEE884AA" w:tentative="1">
      <w:start w:val="1"/>
      <w:numFmt w:val="bullet"/>
      <w:lvlText w:val=""/>
      <w:lvlJc w:val="left"/>
      <w:pPr>
        <w:ind w:left="6480" w:hanging="360"/>
      </w:pPr>
      <w:rPr>
        <w:rFonts w:ascii="Wingdings" w:hAnsi="Wingdings" w:hint="default"/>
      </w:rPr>
    </w:lvl>
  </w:abstractNum>
  <w:abstractNum w:abstractNumId="2" w15:restartNumberingAfterBreak="0">
    <w:nsid w:val="14A5416D"/>
    <w:multiLevelType w:val="multilevel"/>
    <w:tmpl w:val="72BA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6305A"/>
    <w:multiLevelType w:val="multilevel"/>
    <w:tmpl w:val="5254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D2E25"/>
    <w:multiLevelType w:val="hybridMultilevel"/>
    <w:tmpl w:val="0BD2C1F4"/>
    <w:lvl w:ilvl="0" w:tplc="5A6AE744">
      <w:start w:val="11"/>
      <w:numFmt w:val="bullet"/>
      <w:lvlText w:val=""/>
      <w:lvlJc w:val="left"/>
      <w:pPr>
        <w:ind w:left="720" w:hanging="360"/>
      </w:pPr>
      <w:rPr>
        <w:rFonts w:ascii="Symbol" w:eastAsia="Courier New" w:hAnsi="Symbol" w:cs="Arial" w:hint="default"/>
        <w:color w:val="auto"/>
      </w:rPr>
    </w:lvl>
    <w:lvl w:ilvl="1" w:tplc="9C8C2830">
      <w:start w:val="1"/>
      <w:numFmt w:val="bullet"/>
      <w:lvlText w:val="o"/>
      <w:lvlJc w:val="left"/>
      <w:pPr>
        <w:ind w:left="1440" w:hanging="360"/>
      </w:pPr>
      <w:rPr>
        <w:rFonts w:ascii="Courier New" w:hAnsi="Courier New" w:cs="Courier New" w:hint="default"/>
      </w:rPr>
    </w:lvl>
    <w:lvl w:ilvl="2" w:tplc="3856B3CC" w:tentative="1">
      <w:start w:val="1"/>
      <w:numFmt w:val="bullet"/>
      <w:lvlText w:val=""/>
      <w:lvlJc w:val="left"/>
      <w:pPr>
        <w:ind w:left="2160" w:hanging="360"/>
      </w:pPr>
      <w:rPr>
        <w:rFonts w:ascii="Wingdings" w:hAnsi="Wingdings" w:hint="default"/>
      </w:rPr>
    </w:lvl>
    <w:lvl w:ilvl="3" w:tplc="3C08894A" w:tentative="1">
      <w:start w:val="1"/>
      <w:numFmt w:val="bullet"/>
      <w:lvlText w:val=""/>
      <w:lvlJc w:val="left"/>
      <w:pPr>
        <w:ind w:left="2880" w:hanging="360"/>
      </w:pPr>
      <w:rPr>
        <w:rFonts w:ascii="Symbol" w:hAnsi="Symbol" w:hint="default"/>
      </w:rPr>
    </w:lvl>
    <w:lvl w:ilvl="4" w:tplc="6E481C8C" w:tentative="1">
      <w:start w:val="1"/>
      <w:numFmt w:val="bullet"/>
      <w:lvlText w:val="o"/>
      <w:lvlJc w:val="left"/>
      <w:pPr>
        <w:ind w:left="3600" w:hanging="360"/>
      </w:pPr>
      <w:rPr>
        <w:rFonts w:ascii="Courier New" w:hAnsi="Courier New" w:cs="Courier New" w:hint="default"/>
      </w:rPr>
    </w:lvl>
    <w:lvl w:ilvl="5" w:tplc="80D88400" w:tentative="1">
      <w:start w:val="1"/>
      <w:numFmt w:val="bullet"/>
      <w:lvlText w:val=""/>
      <w:lvlJc w:val="left"/>
      <w:pPr>
        <w:ind w:left="4320" w:hanging="360"/>
      </w:pPr>
      <w:rPr>
        <w:rFonts w:ascii="Wingdings" w:hAnsi="Wingdings" w:hint="default"/>
      </w:rPr>
    </w:lvl>
    <w:lvl w:ilvl="6" w:tplc="75A47448" w:tentative="1">
      <w:start w:val="1"/>
      <w:numFmt w:val="bullet"/>
      <w:lvlText w:val=""/>
      <w:lvlJc w:val="left"/>
      <w:pPr>
        <w:ind w:left="5040" w:hanging="360"/>
      </w:pPr>
      <w:rPr>
        <w:rFonts w:ascii="Symbol" w:hAnsi="Symbol" w:hint="default"/>
      </w:rPr>
    </w:lvl>
    <w:lvl w:ilvl="7" w:tplc="7CBA6A5E" w:tentative="1">
      <w:start w:val="1"/>
      <w:numFmt w:val="bullet"/>
      <w:lvlText w:val="o"/>
      <w:lvlJc w:val="left"/>
      <w:pPr>
        <w:ind w:left="5760" w:hanging="360"/>
      </w:pPr>
      <w:rPr>
        <w:rFonts w:ascii="Courier New" w:hAnsi="Courier New" w:cs="Courier New" w:hint="default"/>
      </w:rPr>
    </w:lvl>
    <w:lvl w:ilvl="8" w:tplc="028AA214" w:tentative="1">
      <w:start w:val="1"/>
      <w:numFmt w:val="bullet"/>
      <w:lvlText w:val=""/>
      <w:lvlJc w:val="left"/>
      <w:pPr>
        <w:ind w:left="6480" w:hanging="360"/>
      </w:pPr>
      <w:rPr>
        <w:rFonts w:ascii="Wingdings" w:hAnsi="Wingdings" w:hint="default"/>
      </w:rPr>
    </w:lvl>
  </w:abstractNum>
  <w:abstractNum w:abstractNumId="5" w15:restartNumberingAfterBreak="0">
    <w:nsid w:val="17567964"/>
    <w:multiLevelType w:val="hybridMultilevel"/>
    <w:tmpl w:val="8438E9E0"/>
    <w:lvl w:ilvl="0" w:tplc="E87206A8">
      <w:start w:val="11"/>
      <w:numFmt w:val="bullet"/>
      <w:lvlText w:val=""/>
      <w:lvlJc w:val="left"/>
      <w:pPr>
        <w:ind w:left="720" w:hanging="360"/>
      </w:pPr>
      <w:rPr>
        <w:rFonts w:ascii="Symbol" w:eastAsia="Courier New" w:hAnsi="Symbol" w:cs="Arial" w:hint="default"/>
        <w:color w:val="auto"/>
      </w:rPr>
    </w:lvl>
    <w:lvl w:ilvl="1" w:tplc="BBAC59D6">
      <w:start w:val="1"/>
      <w:numFmt w:val="bullet"/>
      <w:lvlText w:val="o"/>
      <w:lvlJc w:val="left"/>
      <w:pPr>
        <w:ind w:left="1440" w:hanging="360"/>
      </w:pPr>
      <w:rPr>
        <w:rFonts w:ascii="Courier New" w:hAnsi="Courier New" w:cs="Courier New" w:hint="default"/>
      </w:rPr>
    </w:lvl>
    <w:lvl w:ilvl="2" w:tplc="F0520C40">
      <w:numFmt w:val="bullet"/>
      <w:lvlText w:val="·"/>
      <w:lvlJc w:val="left"/>
      <w:pPr>
        <w:ind w:left="2160" w:hanging="360"/>
      </w:pPr>
      <w:rPr>
        <w:rFonts w:ascii="Arial" w:eastAsia="Arial" w:hAnsi="Arial" w:cs="Arial" w:hint="default"/>
      </w:rPr>
    </w:lvl>
    <w:lvl w:ilvl="3" w:tplc="5B3A57F2" w:tentative="1">
      <w:start w:val="1"/>
      <w:numFmt w:val="bullet"/>
      <w:lvlText w:val=""/>
      <w:lvlJc w:val="left"/>
      <w:pPr>
        <w:ind w:left="2880" w:hanging="360"/>
      </w:pPr>
      <w:rPr>
        <w:rFonts w:ascii="Symbol" w:hAnsi="Symbol" w:hint="default"/>
      </w:rPr>
    </w:lvl>
    <w:lvl w:ilvl="4" w:tplc="4796DCEC" w:tentative="1">
      <w:start w:val="1"/>
      <w:numFmt w:val="bullet"/>
      <w:lvlText w:val="o"/>
      <w:lvlJc w:val="left"/>
      <w:pPr>
        <w:ind w:left="3600" w:hanging="360"/>
      </w:pPr>
      <w:rPr>
        <w:rFonts w:ascii="Courier New" w:hAnsi="Courier New" w:cs="Courier New" w:hint="default"/>
      </w:rPr>
    </w:lvl>
    <w:lvl w:ilvl="5" w:tplc="0A5CC1E6" w:tentative="1">
      <w:start w:val="1"/>
      <w:numFmt w:val="bullet"/>
      <w:lvlText w:val=""/>
      <w:lvlJc w:val="left"/>
      <w:pPr>
        <w:ind w:left="4320" w:hanging="360"/>
      </w:pPr>
      <w:rPr>
        <w:rFonts w:ascii="Wingdings" w:hAnsi="Wingdings" w:hint="default"/>
      </w:rPr>
    </w:lvl>
    <w:lvl w:ilvl="6" w:tplc="051A27E2" w:tentative="1">
      <w:start w:val="1"/>
      <w:numFmt w:val="bullet"/>
      <w:lvlText w:val=""/>
      <w:lvlJc w:val="left"/>
      <w:pPr>
        <w:ind w:left="5040" w:hanging="360"/>
      </w:pPr>
      <w:rPr>
        <w:rFonts w:ascii="Symbol" w:hAnsi="Symbol" w:hint="default"/>
      </w:rPr>
    </w:lvl>
    <w:lvl w:ilvl="7" w:tplc="775C93E8" w:tentative="1">
      <w:start w:val="1"/>
      <w:numFmt w:val="bullet"/>
      <w:lvlText w:val="o"/>
      <w:lvlJc w:val="left"/>
      <w:pPr>
        <w:ind w:left="5760" w:hanging="360"/>
      </w:pPr>
      <w:rPr>
        <w:rFonts w:ascii="Courier New" w:hAnsi="Courier New" w:cs="Courier New" w:hint="default"/>
      </w:rPr>
    </w:lvl>
    <w:lvl w:ilvl="8" w:tplc="90626148" w:tentative="1">
      <w:start w:val="1"/>
      <w:numFmt w:val="bullet"/>
      <w:lvlText w:val=""/>
      <w:lvlJc w:val="left"/>
      <w:pPr>
        <w:ind w:left="6480" w:hanging="360"/>
      </w:pPr>
      <w:rPr>
        <w:rFonts w:ascii="Wingdings" w:hAnsi="Wingdings" w:hint="default"/>
      </w:rPr>
    </w:lvl>
  </w:abstractNum>
  <w:abstractNum w:abstractNumId="6" w15:restartNumberingAfterBreak="0">
    <w:nsid w:val="1A684A1A"/>
    <w:multiLevelType w:val="hybridMultilevel"/>
    <w:tmpl w:val="272E6084"/>
    <w:lvl w:ilvl="0" w:tplc="3A568828">
      <w:start w:val="1"/>
      <w:numFmt w:val="decimal"/>
      <w:lvlText w:val="%1."/>
      <w:lvlJc w:val="left"/>
      <w:pPr>
        <w:ind w:left="360" w:hanging="360"/>
      </w:pPr>
      <w:rPr>
        <w:rFonts w:asciiTheme="minorHAnsi" w:eastAsia="Times New Roman" w:hAnsiTheme="minorHAnsi" w:cstheme="minorHAnsi"/>
      </w:rPr>
    </w:lvl>
    <w:lvl w:ilvl="1" w:tplc="01C4101A">
      <w:start w:val="1"/>
      <w:numFmt w:val="bullet"/>
      <w:lvlText w:val=""/>
      <w:lvlJc w:val="left"/>
      <w:pPr>
        <w:ind w:left="786" w:hanging="360"/>
      </w:pPr>
      <w:rPr>
        <w:rFonts w:ascii="Symbol" w:hAnsi="Symbol" w:hint="default"/>
      </w:rPr>
    </w:lvl>
    <w:lvl w:ilvl="2" w:tplc="332209B8">
      <w:start w:val="1"/>
      <w:numFmt w:val="bullet"/>
      <w:lvlText w:val="o"/>
      <w:lvlJc w:val="left"/>
      <w:pPr>
        <w:ind w:left="1070" w:hanging="360"/>
      </w:pPr>
      <w:rPr>
        <w:rFonts w:ascii="Courier New" w:hAnsi="Courier New" w:cs="Courier New" w:hint="default"/>
      </w:rPr>
    </w:lvl>
    <w:lvl w:ilvl="3" w:tplc="55D2CAD2" w:tentative="1">
      <w:start w:val="1"/>
      <w:numFmt w:val="bullet"/>
      <w:lvlText w:val=""/>
      <w:lvlJc w:val="left"/>
      <w:pPr>
        <w:ind w:left="2880" w:hanging="360"/>
      </w:pPr>
      <w:rPr>
        <w:rFonts w:ascii="Symbol" w:hAnsi="Symbol" w:hint="default"/>
      </w:rPr>
    </w:lvl>
    <w:lvl w:ilvl="4" w:tplc="9162DF94" w:tentative="1">
      <w:start w:val="1"/>
      <w:numFmt w:val="bullet"/>
      <w:lvlText w:val="o"/>
      <w:lvlJc w:val="left"/>
      <w:pPr>
        <w:ind w:left="3600" w:hanging="360"/>
      </w:pPr>
      <w:rPr>
        <w:rFonts w:ascii="Courier New" w:hAnsi="Courier New" w:cs="Courier New" w:hint="default"/>
      </w:rPr>
    </w:lvl>
    <w:lvl w:ilvl="5" w:tplc="EFFC34EE" w:tentative="1">
      <w:start w:val="1"/>
      <w:numFmt w:val="bullet"/>
      <w:lvlText w:val=""/>
      <w:lvlJc w:val="left"/>
      <w:pPr>
        <w:ind w:left="4320" w:hanging="360"/>
      </w:pPr>
      <w:rPr>
        <w:rFonts w:ascii="Wingdings" w:hAnsi="Wingdings" w:hint="default"/>
      </w:rPr>
    </w:lvl>
    <w:lvl w:ilvl="6" w:tplc="16EA65B8" w:tentative="1">
      <w:start w:val="1"/>
      <w:numFmt w:val="bullet"/>
      <w:lvlText w:val=""/>
      <w:lvlJc w:val="left"/>
      <w:pPr>
        <w:ind w:left="5040" w:hanging="360"/>
      </w:pPr>
      <w:rPr>
        <w:rFonts w:ascii="Symbol" w:hAnsi="Symbol" w:hint="default"/>
      </w:rPr>
    </w:lvl>
    <w:lvl w:ilvl="7" w:tplc="BFF47EC8" w:tentative="1">
      <w:start w:val="1"/>
      <w:numFmt w:val="bullet"/>
      <w:lvlText w:val="o"/>
      <w:lvlJc w:val="left"/>
      <w:pPr>
        <w:ind w:left="5760" w:hanging="360"/>
      </w:pPr>
      <w:rPr>
        <w:rFonts w:ascii="Courier New" w:hAnsi="Courier New" w:cs="Courier New" w:hint="default"/>
      </w:rPr>
    </w:lvl>
    <w:lvl w:ilvl="8" w:tplc="1F66DAAA" w:tentative="1">
      <w:start w:val="1"/>
      <w:numFmt w:val="bullet"/>
      <w:lvlText w:val=""/>
      <w:lvlJc w:val="left"/>
      <w:pPr>
        <w:ind w:left="6480" w:hanging="360"/>
      </w:pPr>
      <w:rPr>
        <w:rFonts w:ascii="Wingdings" w:hAnsi="Wingdings" w:hint="default"/>
      </w:rPr>
    </w:lvl>
  </w:abstractNum>
  <w:abstractNum w:abstractNumId="7" w15:restartNumberingAfterBreak="0">
    <w:nsid w:val="28713ECE"/>
    <w:multiLevelType w:val="hybridMultilevel"/>
    <w:tmpl w:val="58B4668A"/>
    <w:lvl w:ilvl="0" w:tplc="571AF4CC">
      <w:start w:val="1"/>
      <w:numFmt w:val="bullet"/>
      <w:lvlText w:val=""/>
      <w:lvlJc w:val="left"/>
      <w:pPr>
        <w:ind w:left="720" w:hanging="360"/>
      </w:pPr>
      <w:rPr>
        <w:rFonts w:ascii="Symbol" w:hAnsi="Symbol" w:hint="default"/>
      </w:rPr>
    </w:lvl>
    <w:lvl w:ilvl="1" w:tplc="F35E208A" w:tentative="1">
      <w:start w:val="1"/>
      <w:numFmt w:val="bullet"/>
      <w:lvlText w:val="o"/>
      <w:lvlJc w:val="left"/>
      <w:pPr>
        <w:ind w:left="1440" w:hanging="360"/>
      </w:pPr>
      <w:rPr>
        <w:rFonts w:ascii="Courier New" w:hAnsi="Courier New" w:cs="Courier New" w:hint="default"/>
      </w:rPr>
    </w:lvl>
    <w:lvl w:ilvl="2" w:tplc="9E662A24" w:tentative="1">
      <w:start w:val="1"/>
      <w:numFmt w:val="bullet"/>
      <w:lvlText w:val=""/>
      <w:lvlJc w:val="left"/>
      <w:pPr>
        <w:ind w:left="2160" w:hanging="360"/>
      </w:pPr>
      <w:rPr>
        <w:rFonts w:ascii="Wingdings" w:hAnsi="Wingdings" w:hint="default"/>
      </w:rPr>
    </w:lvl>
    <w:lvl w:ilvl="3" w:tplc="13168E6A">
      <w:start w:val="1"/>
      <w:numFmt w:val="bullet"/>
      <w:lvlText w:val=""/>
      <w:lvlJc w:val="left"/>
      <w:pPr>
        <w:ind w:left="2880" w:hanging="360"/>
      </w:pPr>
      <w:rPr>
        <w:rFonts w:ascii="Symbol" w:hAnsi="Symbol" w:hint="default"/>
      </w:rPr>
    </w:lvl>
    <w:lvl w:ilvl="4" w:tplc="0742EB30" w:tentative="1">
      <w:start w:val="1"/>
      <w:numFmt w:val="bullet"/>
      <w:lvlText w:val="o"/>
      <w:lvlJc w:val="left"/>
      <w:pPr>
        <w:ind w:left="3600" w:hanging="360"/>
      </w:pPr>
      <w:rPr>
        <w:rFonts w:ascii="Courier New" w:hAnsi="Courier New" w:cs="Courier New" w:hint="default"/>
      </w:rPr>
    </w:lvl>
    <w:lvl w:ilvl="5" w:tplc="466875AC" w:tentative="1">
      <w:start w:val="1"/>
      <w:numFmt w:val="bullet"/>
      <w:lvlText w:val=""/>
      <w:lvlJc w:val="left"/>
      <w:pPr>
        <w:ind w:left="4320" w:hanging="360"/>
      </w:pPr>
      <w:rPr>
        <w:rFonts w:ascii="Wingdings" w:hAnsi="Wingdings" w:hint="default"/>
      </w:rPr>
    </w:lvl>
    <w:lvl w:ilvl="6" w:tplc="D604F3B0" w:tentative="1">
      <w:start w:val="1"/>
      <w:numFmt w:val="bullet"/>
      <w:lvlText w:val=""/>
      <w:lvlJc w:val="left"/>
      <w:pPr>
        <w:ind w:left="5040" w:hanging="360"/>
      </w:pPr>
      <w:rPr>
        <w:rFonts w:ascii="Symbol" w:hAnsi="Symbol" w:hint="default"/>
      </w:rPr>
    </w:lvl>
    <w:lvl w:ilvl="7" w:tplc="35349D84" w:tentative="1">
      <w:start w:val="1"/>
      <w:numFmt w:val="bullet"/>
      <w:lvlText w:val="o"/>
      <w:lvlJc w:val="left"/>
      <w:pPr>
        <w:ind w:left="5760" w:hanging="360"/>
      </w:pPr>
      <w:rPr>
        <w:rFonts w:ascii="Courier New" w:hAnsi="Courier New" w:cs="Courier New" w:hint="default"/>
      </w:rPr>
    </w:lvl>
    <w:lvl w:ilvl="8" w:tplc="3C88A69C" w:tentative="1">
      <w:start w:val="1"/>
      <w:numFmt w:val="bullet"/>
      <w:lvlText w:val=""/>
      <w:lvlJc w:val="left"/>
      <w:pPr>
        <w:ind w:left="6480" w:hanging="360"/>
      </w:pPr>
      <w:rPr>
        <w:rFonts w:ascii="Wingdings" w:hAnsi="Wingdings" w:hint="default"/>
      </w:rPr>
    </w:lvl>
  </w:abstractNum>
  <w:abstractNum w:abstractNumId="8" w15:restartNumberingAfterBreak="0">
    <w:nsid w:val="2913075B"/>
    <w:multiLevelType w:val="hybridMultilevel"/>
    <w:tmpl w:val="D4B0DEA2"/>
    <w:lvl w:ilvl="0" w:tplc="86CEFCAE">
      <w:start w:val="11"/>
      <w:numFmt w:val="bullet"/>
      <w:lvlText w:val=""/>
      <w:lvlJc w:val="left"/>
      <w:pPr>
        <w:ind w:left="1800" w:hanging="360"/>
      </w:pPr>
      <w:rPr>
        <w:rFonts w:ascii="Symbol" w:eastAsia="Courier New" w:hAnsi="Symbol" w:cs="Arial" w:hint="default"/>
        <w:color w:val="auto"/>
      </w:rPr>
    </w:lvl>
    <w:lvl w:ilvl="1" w:tplc="2B1428EA" w:tentative="1">
      <w:start w:val="1"/>
      <w:numFmt w:val="bullet"/>
      <w:lvlText w:val="o"/>
      <w:lvlJc w:val="left"/>
      <w:pPr>
        <w:ind w:left="2520" w:hanging="360"/>
      </w:pPr>
      <w:rPr>
        <w:rFonts w:ascii="Courier New" w:hAnsi="Courier New" w:cs="Courier New" w:hint="default"/>
      </w:rPr>
    </w:lvl>
    <w:lvl w:ilvl="2" w:tplc="FDD80ABE" w:tentative="1">
      <w:start w:val="1"/>
      <w:numFmt w:val="bullet"/>
      <w:lvlText w:val=""/>
      <w:lvlJc w:val="left"/>
      <w:pPr>
        <w:ind w:left="3240" w:hanging="360"/>
      </w:pPr>
      <w:rPr>
        <w:rFonts w:ascii="Wingdings" w:hAnsi="Wingdings" w:hint="default"/>
      </w:rPr>
    </w:lvl>
    <w:lvl w:ilvl="3" w:tplc="5D40FE4A" w:tentative="1">
      <w:start w:val="1"/>
      <w:numFmt w:val="bullet"/>
      <w:lvlText w:val=""/>
      <w:lvlJc w:val="left"/>
      <w:pPr>
        <w:ind w:left="3960" w:hanging="360"/>
      </w:pPr>
      <w:rPr>
        <w:rFonts w:ascii="Symbol" w:hAnsi="Symbol" w:hint="default"/>
      </w:rPr>
    </w:lvl>
    <w:lvl w:ilvl="4" w:tplc="1B88A1EA" w:tentative="1">
      <w:start w:val="1"/>
      <w:numFmt w:val="bullet"/>
      <w:lvlText w:val="o"/>
      <w:lvlJc w:val="left"/>
      <w:pPr>
        <w:ind w:left="4680" w:hanging="360"/>
      </w:pPr>
      <w:rPr>
        <w:rFonts w:ascii="Courier New" w:hAnsi="Courier New" w:cs="Courier New" w:hint="default"/>
      </w:rPr>
    </w:lvl>
    <w:lvl w:ilvl="5" w:tplc="2A30C43E" w:tentative="1">
      <w:start w:val="1"/>
      <w:numFmt w:val="bullet"/>
      <w:lvlText w:val=""/>
      <w:lvlJc w:val="left"/>
      <w:pPr>
        <w:ind w:left="5400" w:hanging="360"/>
      </w:pPr>
      <w:rPr>
        <w:rFonts w:ascii="Wingdings" w:hAnsi="Wingdings" w:hint="default"/>
      </w:rPr>
    </w:lvl>
    <w:lvl w:ilvl="6" w:tplc="1700A046" w:tentative="1">
      <w:start w:val="1"/>
      <w:numFmt w:val="bullet"/>
      <w:lvlText w:val=""/>
      <w:lvlJc w:val="left"/>
      <w:pPr>
        <w:ind w:left="6120" w:hanging="360"/>
      </w:pPr>
      <w:rPr>
        <w:rFonts w:ascii="Symbol" w:hAnsi="Symbol" w:hint="default"/>
      </w:rPr>
    </w:lvl>
    <w:lvl w:ilvl="7" w:tplc="3FF8597C" w:tentative="1">
      <w:start w:val="1"/>
      <w:numFmt w:val="bullet"/>
      <w:lvlText w:val="o"/>
      <w:lvlJc w:val="left"/>
      <w:pPr>
        <w:ind w:left="6840" w:hanging="360"/>
      </w:pPr>
      <w:rPr>
        <w:rFonts w:ascii="Courier New" w:hAnsi="Courier New" w:cs="Courier New" w:hint="default"/>
      </w:rPr>
    </w:lvl>
    <w:lvl w:ilvl="8" w:tplc="66D67CD0" w:tentative="1">
      <w:start w:val="1"/>
      <w:numFmt w:val="bullet"/>
      <w:lvlText w:val=""/>
      <w:lvlJc w:val="left"/>
      <w:pPr>
        <w:ind w:left="7560" w:hanging="360"/>
      </w:pPr>
      <w:rPr>
        <w:rFonts w:ascii="Wingdings" w:hAnsi="Wingdings" w:hint="default"/>
      </w:rPr>
    </w:lvl>
  </w:abstractNum>
  <w:abstractNum w:abstractNumId="9" w15:restartNumberingAfterBreak="0">
    <w:nsid w:val="2959082A"/>
    <w:multiLevelType w:val="multilevel"/>
    <w:tmpl w:val="BBF4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B6031"/>
    <w:multiLevelType w:val="hybridMultilevel"/>
    <w:tmpl w:val="F6969ED0"/>
    <w:lvl w:ilvl="0" w:tplc="0248C75E">
      <w:start w:val="11"/>
      <w:numFmt w:val="bullet"/>
      <w:lvlText w:val=""/>
      <w:lvlJc w:val="left"/>
      <w:pPr>
        <w:ind w:left="720" w:hanging="360"/>
      </w:pPr>
      <w:rPr>
        <w:rFonts w:ascii="Symbol" w:eastAsia="Courier New" w:hAnsi="Symbol" w:cs="Arial" w:hint="default"/>
        <w:color w:val="auto"/>
      </w:rPr>
    </w:lvl>
    <w:lvl w:ilvl="1" w:tplc="0492C928">
      <w:start w:val="1"/>
      <w:numFmt w:val="bullet"/>
      <w:lvlText w:val="o"/>
      <w:lvlJc w:val="left"/>
      <w:pPr>
        <w:ind w:left="1440" w:hanging="360"/>
      </w:pPr>
      <w:rPr>
        <w:rFonts w:ascii="Courier New" w:hAnsi="Courier New" w:cs="Courier New" w:hint="default"/>
      </w:rPr>
    </w:lvl>
    <w:lvl w:ilvl="2" w:tplc="A5CE3DD6" w:tentative="1">
      <w:start w:val="1"/>
      <w:numFmt w:val="bullet"/>
      <w:lvlText w:val=""/>
      <w:lvlJc w:val="left"/>
      <w:pPr>
        <w:ind w:left="2160" w:hanging="360"/>
      </w:pPr>
      <w:rPr>
        <w:rFonts w:ascii="Wingdings" w:hAnsi="Wingdings" w:hint="default"/>
      </w:rPr>
    </w:lvl>
    <w:lvl w:ilvl="3" w:tplc="9286B36C" w:tentative="1">
      <w:start w:val="1"/>
      <w:numFmt w:val="bullet"/>
      <w:lvlText w:val=""/>
      <w:lvlJc w:val="left"/>
      <w:pPr>
        <w:ind w:left="2880" w:hanging="360"/>
      </w:pPr>
      <w:rPr>
        <w:rFonts w:ascii="Symbol" w:hAnsi="Symbol" w:hint="default"/>
      </w:rPr>
    </w:lvl>
    <w:lvl w:ilvl="4" w:tplc="A36AB2B0" w:tentative="1">
      <w:start w:val="1"/>
      <w:numFmt w:val="bullet"/>
      <w:lvlText w:val="o"/>
      <w:lvlJc w:val="left"/>
      <w:pPr>
        <w:ind w:left="3600" w:hanging="360"/>
      </w:pPr>
      <w:rPr>
        <w:rFonts w:ascii="Courier New" w:hAnsi="Courier New" w:cs="Courier New" w:hint="default"/>
      </w:rPr>
    </w:lvl>
    <w:lvl w:ilvl="5" w:tplc="828CD7D2" w:tentative="1">
      <w:start w:val="1"/>
      <w:numFmt w:val="bullet"/>
      <w:lvlText w:val=""/>
      <w:lvlJc w:val="left"/>
      <w:pPr>
        <w:ind w:left="4320" w:hanging="360"/>
      </w:pPr>
      <w:rPr>
        <w:rFonts w:ascii="Wingdings" w:hAnsi="Wingdings" w:hint="default"/>
      </w:rPr>
    </w:lvl>
    <w:lvl w:ilvl="6" w:tplc="2A80CF9C" w:tentative="1">
      <w:start w:val="1"/>
      <w:numFmt w:val="bullet"/>
      <w:lvlText w:val=""/>
      <w:lvlJc w:val="left"/>
      <w:pPr>
        <w:ind w:left="5040" w:hanging="360"/>
      </w:pPr>
      <w:rPr>
        <w:rFonts w:ascii="Symbol" w:hAnsi="Symbol" w:hint="default"/>
      </w:rPr>
    </w:lvl>
    <w:lvl w:ilvl="7" w:tplc="0898F4AC" w:tentative="1">
      <w:start w:val="1"/>
      <w:numFmt w:val="bullet"/>
      <w:lvlText w:val="o"/>
      <w:lvlJc w:val="left"/>
      <w:pPr>
        <w:ind w:left="5760" w:hanging="360"/>
      </w:pPr>
      <w:rPr>
        <w:rFonts w:ascii="Courier New" w:hAnsi="Courier New" w:cs="Courier New" w:hint="default"/>
      </w:rPr>
    </w:lvl>
    <w:lvl w:ilvl="8" w:tplc="336E4A9C" w:tentative="1">
      <w:start w:val="1"/>
      <w:numFmt w:val="bullet"/>
      <w:lvlText w:val=""/>
      <w:lvlJc w:val="left"/>
      <w:pPr>
        <w:ind w:left="6480" w:hanging="360"/>
      </w:pPr>
      <w:rPr>
        <w:rFonts w:ascii="Wingdings" w:hAnsi="Wingdings" w:hint="default"/>
      </w:rPr>
    </w:lvl>
  </w:abstractNum>
  <w:abstractNum w:abstractNumId="11" w15:restartNumberingAfterBreak="0">
    <w:nsid w:val="31BC37DA"/>
    <w:multiLevelType w:val="multilevel"/>
    <w:tmpl w:val="C0D2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57845"/>
    <w:multiLevelType w:val="hybridMultilevel"/>
    <w:tmpl w:val="74182070"/>
    <w:lvl w:ilvl="0" w:tplc="B1F0F4AC">
      <w:start w:val="11"/>
      <w:numFmt w:val="bullet"/>
      <w:lvlText w:val=""/>
      <w:lvlJc w:val="left"/>
      <w:pPr>
        <w:ind w:left="860" w:hanging="500"/>
      </w:pPr>
      <w:rPr>
        <w:rFonts w:ascii="Symbol" w:eastAsia="Courier New" w:hAnsi="Symbol" w:cs="Arial" w:hint="default"/>
        <w:color w:val="auto"/>
      </w:rPr>
    </w:lvl>
    <w:lvl w:ilvl="1" w:tplc="190C38F0" w:tentative="1">
      <w:start w:val="1"/>
      <w:numFmt w:val="bullet"/>
      <w:lvlText w:val="o"/>
      <w:lvlJc w:val="left"/>
      <w:pPr>
        <w:ind w:left="1440" w:hanging="360"/>
      </w:pPr>
      <w:rPr>
        <w:rFonts w:ascii="Courier New" w:hAnsi="Courier New" w:cs="Courier New" w:hint="default"/>
      </w:rPr>
    </w:lvl>
    <w:lvl w:ilvl="2" w:tplc="B44ECA2E" w:tentative="1">
      <w:start w:val="1"/>
      <w:numFmt w:val="bullet"/>
      <w:lvlText w:val=""/>
      <w:lvlJc w:val="left"/>
      <w:pPr>
        <w:ind w:left="2160" w:hanging="360"/>
      </w:pPr>
      <w:rPr>
        <w:rFonts w:ascii="Wingdings" w:hAnsi="Wingdings" w:hint="default"/>
      </w:rPr>
    </w:lvl>
    <w:lvl w:ilvl="3" w:tplc="E2684BC2" w:tentative="1">
      <w:start w:val="1"/>
      <w:numFmt w:val="bullet"/>
      <w:lvlText w:val=""/>
      <w:lvlJc w:val="left"/>
      <w:pPr>
        <w:ind w:left="2880" w:hanging="360"/>
      </w:pPr>
      <w:rPr>
        <w:rFonts w:ascii="Symbol" w:hAnsi="Symbol" w:hint="default"/>
      </w:rPr>
    </w:lvl>
    <w:lvl w:ilvl="4" w:tplc="C902075A" w:tentative="1">
      <w:start w:val="1"/>
      <w:numFmt w:val="bullet"/>
      <w:lvlText w:val="o"/>
      <w:lvlJc w:val="left"/>
      <w:pPr>
        <w:ind w:left="3600" w:hanging="360"/>
      </w:pPr>
      <w:rPr>
        <w:rFonts w:ascii="Courier New" w:hAnsi="Courier New" w:cs="Courier New" w:hint="default"/>
      </w:rPr>
    </w:lvl>
    <w:lvl w:ilvl="5" w:tplc="66B6CEF0" w:tentative="1">
      <w:start w:val="1"/>
      <w:numFmt w:val="bullet"/>
      <w:lvlText w:val=""/>
      <w:lvlJc w:val="left"/>
      <w:pPr>
        <w:ind w:left="4320" w:hanging="360"/>
      </w:pPr>
      <w:rPr>
        <w:rFonts w:ascii="Wingdings" w:hAnsi="Wingdings" w:hint="default"/>
      </w:rPr>
    </w:lvl>
    <w:lvl w:ilvl="6" w:tplc="8BCC98B2" w:tentative="1">
      <w:start w:val="1"/>
      <w:numFmt w:val="bullet"/>
      <w:lvlText w:val=""/>
      <w:lvlJc w:val="left"/>
      <w:pPr>
        <w:ind w:left="5040" w:hanging="360"/>
      </w:pPr>
      <w:rPr>
        <w:rFonts w:ascii="Symbol" w:hAnsi="Symbol" w:hint="default"/>
      </w:rPr>
    </w:lvl>
    <w:lvl w:ilvl="7" w:tplc="64B03270" w:tentative="1">
      <w:start w:val="1"/>
      <w:numFmt w:val="bullet"/>
      <w:lvlText w:val="o"/>
      <w:lvlJc w:val="left"/>
      <w:pPr>
        <w:ind w:left="5760" w:hanging="360"/>
      </w:pPr>
      <w:rPr>
        <w:rFonts w:ascii="Courier New" w:hAnsi="Courier New" w:cs="Courier New" w:hint="default"/>
      </w:rPr>
    </w:lvl>
    <w:lvl w:ilvl="8" w:tplc="6B4254AC" w:tentative="1">
      <w:start w:val="1"/>
      <w:numFmt w:val="bullet"/>
      <w:lvlText w:val=""/>
      <w:lvlJc w:val="left"/>
      <w:pPr>
        <w:ind w:left="6480" w:hanging="360"/>
      </w:pPr>
      <w:rPr>
        <w:rFonts w:ascii="Wingdings" w:hAnsi="Wingdings" w:hint="default"/>
      </w:rPr>
    </w:lvl>
  </w:abstractNum>
  <w:abstractNum w:abstractNumId="13" w15:restartNumberingAfterBreak="0">
    <w:nsid w:val="36E12588"/>
    <w:multiLevelType w:val="multilevel"/>
    <w:tmpl w:val="3BEA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0A69F5"/>
    <w:multiLevelType w:val="multilevel"/>
    <w:tmpl w:val="428E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14711A"/>
    <w:multiLevelType w:val="multilevel"/>
    <w:tmpl w:val="9E6E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35550"/>
    <w:multiLevelType w:val="hybridMultilevel"/>
    <w:tmpl w:val="6494DD80"/>
    <w:lvl w:ilvl="0" w:tplc="33AE1B48">
      <w:start w:val="1"/>
      <w:numFmt w:val="bullet"/>
      <w:lvlText w:val=""/>
      <w:lvlJc w:val="left"/>
      <w:pPr>
        <w:ind w:left="720" w:hanging="360"/>
      </w:pPr>
      <w:rPr>
        <w:rFonts w:ascii="Symbol" w:hAnsi="Symbol" w:hint="default"/>
      </w:rPr>
    </w:lvl>
    <w:lvl w:ilvl="1" w:tplc="F72CDAB2">
      <w:start w:val="1"/>
      <w:numFmt w:val="bullet"/>
      <w:lvlText w:val="o"/>
      <w:lvlJc w:val="left"/>
      <w:pPr>
        <w:ind w:left="1440" w:hanging="360"/>
      </w:pPr>
      <w:rPr>
        <w:rFonts w:ascii="Courier New" w:hAnsi="Courier New" w:cs="Courier New" w:hint="default"/>
      </w:rPr>
    </w:lvl>
    <w:lvl w:ilvl="2" w:tplc="77DE2022" w:tentative="1">
      <w:start w:val="1"/>
      <w:numFmt w:val="bullet"/>
      <w:lvlText w:val=""/>
      <w:lvlJc w:val="left"/>
      <w:pPr>
        <w:ind w:left="2160" w:hanging="360"/>
      </w:pPr>
      <w:rPr>
        <w:rFonts w:ascii="Wingdings" w:hAnsi="Wingdings" w:hint="default"/>
      </w:rPr>
    </w:lvl>
    <w:lvl w:ilvl="3" w:tplc="FF48F81A" w:tentative="1">
      <w:start w:val="1"/>
      <w:numFmt w:val="bullet"/>
      <w:lvlText w:val=""/>
      <w:lvlJc w:val="left"/>
      <w:pPr>
        <w:ind w:left="2880" w:hanging="360"/>
      </w:pPr>
      <w:rPr>
        <w:rFonts w:ascii="Symbol" w:hAnsi="Symbol" w:hint="default"/>
      </w:rPr>
    </w:lvl>
    <w:lvl w:ilvl="4" w:tplc="962492DA" w:tentative="1">
      <w:start w:val="1"/>
      <w:numFmt w:val="bullet"/>
      <w:lvlText w:val="o"/>
      <w:lvlJc w:val="left"/>
      <w:pPr>
        <w:ind w:left="3600" w:hanging="360"/>
      </w:pPr>
      <w:rPr>
        <w:rFonts w:ascii="Courier New" w:hAnsi="Courier New" w:cs="Courier New" w:hint="default"/>
      </w:rPr>
    </w:lvl>
    <w:lvl w:ilvl="5" w:tplc="29D4310E" w:tentative="1">
      <w:start w:val="1"/>
      <w:numFmt w:val="bullet"/>
      <w:lvlText w:val=""/>
      <w:lvlJc w:val="left"/>
      <w:pPr>
        <w:ind w:left="4320" w:hanging="360"/>
      </w:pPr>
      <w:rPr>
        <w:rFonts w:ascii="Wingdings" w:hAnsi="Wingdings" w:hint="default"/>
      </w:rPr>
    </w:lvl>
    <w:lvl w:ilvl="6" w:tplc="6CC8A366" w:tentative="1">
      <w:start w:val="1"/>
      <w:numFmt w:val="bullet"/>
      <w:lvlText w:val=""/>
      <w:lvlJc w:val="left"/>
      <w:pPr>
        <w:ind w:left="5040" w:hanging="360"/>
      </w:pPr>
      <w:rPr>
        <w:rFonts w:ascii="Symbol" w:hAnsi="Symbol" w:hint="default"/>
      </w:rPr>
    </w:lvl>
    <w:lvl w:ilvl="7" w:tplc="F70C3EE0" w:tentative="1">
      <w:start w:val="1"/>
      <w:numFmt w:val="bullet"/>
      <w:lvlText w:val="o"/>
      <w:lvlJc w:val="left"/>
      <w:pPr>
        <w:ind w:left="5760" w:hanging="360"/>
      </w:pPr>
      <w:rPr>
        <w:rFonts w:ascii="Courier New" w:hAnsi="Courier New" w:cs="Courier New" w:hint="default"/>
      </w:rPr>
    </w:lvl>
    <w:lvl w:ilvl="8" w:tplc="AA423556" w:tentative="1">
      <w:start w:val="1"/>
      <w:numFmt w:val="bullet"/>
      <w:lvlText w:val=""/>
      <w:lvlJc w:val="left"/>
      <w:pPr>
        <w:ind w:left="6480" w:hanging="360"/>
      </w:pPr>
      <w:rPr>
        <w:rFonts w:ascii="Wingdings" w:hAnsi="Wingdings" w:hint="default"/>
      </w:rPr>
    </w:lvl>
  </w:abstractNum>
  <w:abstractNum w:abstractNumId="17" w15:restartNumberingAfterBreak="0">
    <w:nsid w:val="3B171F47"/>
    <w:multiLevelType w:val="multilevel"/>
    <w:tmpl w:val="527E1232"/>
    <w:lvl w:ilvl="0">
      <w:start w:val="1"/>
      <w:numFmt w:val="upperRoman"/>
      <w:pStyle w:val="Appelnotedebasde"/>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3D0820BC"/>
    <w:multiLevelType w:val="hybridMultilevel"/>
    <w:tmpl w:val="1A0239C6"/>
    <w:lvl w:ilvl="0" w:tplc="45E82B2A">
      <w:start w:val="11"/>
      <w:numFmt w:val="bullet"/>
      <w:lvlText w:val="-"/>
      <w:lvlJc w:val="left"/>
      <w:pPr>
        <w:ind w:left="720" w:hanging="360"/>
      </w:pPr>
      <w:rPr>
        <w:rFonts w:ascii="Arial" w:eastAsia="Arial"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FFB368C"/>
    <w:multiLevelType w:val="hybridMultilevel"/>
    <w:tmpl w:val="B69C35BE"/>
    <w:lvl w:ilvl="0" w:tplc="23D28962">
      <w:start w:val="1"/>
      <w:numFmt w:val="bullet"/>
      <w:lvlText w:val=""/>
      <w:lvlJc w:val="left"/>
      <w:pPr>
        <w:ind w:left="360" w:hanging="360"/>
      </w:pPr>
      <w:rPr>
        <w:rFonts w:ascii="Symbol" w:hAnsi="Symbol" w:hint="default"/>
      </w:rPr>
    </w:lvl>
    <w:lvl w:ilvl="1" w:tplc="0BEA5A7C" w:tentative="1">
      <w:start w:val="1"/>
      <w:numFmt w:val="bullet"/>
      <w:lvlText w:val="o"/>
      <w:lvlJc w:val="left"/>
      <w:pPr>
        <w:ind w:left="1080" w:hanging="360"/>
      </w:pPr>
      <w:rPr>
        <w:rFonts w:ascii="Courier New" w:hAnsi="Courier New" w:cs="Courier New" w:hint="default"/>
      </w:rPr>
    </w:lvl>
    <w:lvl w:ilvl="2" w:tplc="B45CC180" w:tentative="1">
      <w:start w:val="1"/>
      <w:numFmt w:val="bullet"/>
      <w:lvlText w:val=""/>
      <w:lvlJc w:val="left"/>
      <w:pPr>
        <w:ind w:left="1800" w:hanging="360"/>
      </w:pPr>
      <w:rPr>
        <w:rFonts w:ascii="Wingdings" w:hAnsi="Wingdings" w:hint="default"/>
      </w:rPr>
    </w:lvl>
    <w:lvl w:ilvl="3" w:tplc="BC4662E6" w:tentative="1">
      <w:start w:val="1"/>
      <w:numFmt w:val="bullet"/>
      <w:lvlText w:val=""/>
      <w:lvlJc w:val="left"/>
      <w:pPr>
        <w:ind w:left="2520" w:hanging="360"/>
      </w:pPr>
      <w:rPr>
        <w:rFonts w:ascii="Symbol" w:hAnsi="Symbol" w:hint="default"/>
      </w:rPr>
    </w:lvl>
    <w:lvl w:ilvl="4" w:tplc="83501D82" w:tentative="1">
      <w:start w:val="1"/>
      <w:numFmt w:val="bullet"/>
      <w:lvlText w:val="o"/>
      <w:lvlJc w:val="left"/>
      <w:pPr>
        <w:ind w:left="3240" w:hanging="360"/>
      </w:pPr>
      <w:rPr>
        <w:rFonts w:ascii="Courier New" w:hAnsi="Courier New" w:cs="Courier New" w:hint="default"/>
      </w:rPr>
    </w:lvl>
    <w:lvl w:ilvl="5" w:tplc="59FEC062" w:tentative="1">
      <w:start w:val="1"/>
      <w:numFmt w:val="bullet"/>
      <w:lvlText w:val=""/>
      <w:lvlJc w:val="left"/>
      <w:pPr>
        <w:ind w:left="3960" w:hanging="360"/>
      </w:pPr>
      <w:rPr>
        <w:rFonts w:ascii="Wingdings" w:hAnsi="Wingdings" w:hint="default"/>
      </w:rPr>
    </w:lvl>
    <w:lvl w:ilvl="6" w:tplc="14A8C038" w:tentative="1">
      <w:start w:val="1"/>
      <w:numFmt w:val="bullet"/>
      <w:lvlText w:val=""/>
      <w:lvlJc w:val="left"/>
      <w:pPr>
        <w:ind w:left="4680" w:hanging="360"/>
      </w:pPr>
      <w:rPr>
        <w:rFonts w:ascii="Symbol" w:hAnsi="Symbol" w:hint="default"/>
      </w:rPr>
    </w:lvl>
    <w:lvl w:ilvl="7" w:tplc="C116F600" w:tentative="1">
      <w:start w:val="1"/>
      <w:numFmt w:val="bullet"/>
      <w:lvlText w:val="o"/>
      <w:lvlJc w:val="left"/>
      <w:pPr>
        <w:ind w:left="5400" w:hanging="360"/>
      </w:pPr>
      <w:rPr>
        <w:rFonts w:ascii="Courier New" w:hAnsi="Courier New" w:cs="Courier New" w:hint="default"/>
      </w:rPr>
    </w:lvl>
    <w:lvl w:ilvl="8" w:tplc="ECCE3BFE" w:tentative="1">
      <w:start w:val="1"/>
      <w:numFmt w:val="bullet"/>
      <w:lvlText w:val=""/>
      <w:lvlJc w:val="left"/>
      <w:pPr>
        <w:ind w:left="6120" w:hanging="360"/>
      </w:pPr>
      <w:rPr>
        <w:rFonts w:ascii="Wingdings" w:hAnsi="Wingdings" w:hint="default"/>
      </w:rPr>
    </w:lvl>
  </w:abstractNum>
  <w:abstractNum w:abstractNumId="20" w15:restartNumberingAfterBreak="0">
    <w:nsid w:val="4237739C"/>
    <w:multiLevelType w:val="hybridMultilevel"/>
    <w:tmpl w:val="02803B46"/>
    <w:lvl w:ilvl="0" w:tplc="45E82B2A">
      <w:start w:val="11"/>
      <w:numFmt w:val="bullet"/>
      <w:lvlText w:val="-"/>
      <w:lvlJc w:val="left"/>
      <w:pPr>
        <w:ind w:left="720" w:hanging="360"/>
      </w:pPr>
      <w:rPr>
        <w:rFonts w:ascii="Arial" w:eastAsia="Arial" w:hAnsi="Arial" w:cs="Arial" w:hint="default"/>
      </w:rPr>
    </w:lvl>
    <w:lvl w:ilvl="1" w:tplc="34620CE6" w:tentative="1">
      <w:start w:val="1"/>
      <w:numFmt w:val="bullet"/>
      <w:lvlText w:val="o"/>
      <w:lvlJc w:val="left"/>
      <w:pPr>
        <w:ind w:left="1440" w:hanging="360"/>
      </w:pPr>
      <w:rPr>
        <w:rFonts w:ascii="Courier New" w:hAnsi="Courier New" w:cs="Courier New" w:hint="default"/>
      </w:rPr>
    </w:lvl>
    <w:lvl w:ilvl="2" w:tplc="4800BD00" w:tentative="1">
      <w:start w:val="1"/>
      <w:numFmt w:val="bullet"/>
      <w:lvlText w:val=""/>
      <w:lvlJc w:val="left"/>
      <w:pPr>
        <w:ind w:left="2160" w:hanging="360"/>
      </w:pPr>
      <w:rPr>
        <w:rFonts w:ascii="Wingdings" w:hAnsi="Wingdings" w:hint="default"/>
      </w:rPr>
    </w:lvl>
    <w:lvl w:ilvl="3" w:tplc="6346D3B8" w:tentative="1">
      <w:start w:val="1"/>
      <w:numFmt w:val="bullet"/>
      <w:lvlText w:val=""/>
      <w:lvlJc w:val="left"/>
      <w:pPr>
        <w:ind w:left="2880" w:hanging="360"/>
      </w:pPr>
      <w:rPr>
        <w:rFonts w:ascii="Symbol" w:hAnsi="Symbol" w:hint="default"/>
      </w:rPr>
    </w:lvl>
    <w:lvl w:ilvl="4" w:tplc="CEAC3EB8" w:tentative="1">
      <w:start w:val="1"/>
      <w:numFmt w:val="bullet"/>
      <w:lvlText w:val="o"/>
      <w:lvlJc w:val="left"/>
      <w:pPr>
        <w:ind w:left="3600" w:hanging="360"/>
      </w:pPr>
      <w:rPr>
        <w:rFonts w:ascii="Courier New" w:hAnsi="Courier New" w:cs="Courier New" w:hint="default"/>
      </w:rPr>
    </w:lvl>
    <w:lvl w:ilvl="5" w:tplc="9AAA177C" w:tentative="1">
      <w:start w:val="1"/>
      <w:numFmt w:val="bullet"/>
      <w:lvlText w:val=""/>
      <w:lvlJc w:val="left"/>
      <w:pPr>
        <w:ind w:left="4320" w:hanging="360"/>
      </w:pPr>
      <w:rPr>
        <w:rFonts w:ascii="Wingdings" w:hAnsi="Wingdings" w:hint="default"/>
      </w:rPr>
    </w:lvl>
    <w:lvl w:ilvl="6" w:tplc="68E6E11C" w:tentative="1">
      <w:start w:val="1"/>
      <w:numFmt w:val="bullet"/>
      <w:lvlText w:val=""/>
      <w:lvlJc w:val="left"/>
      <w:pPr>
        <w:ind w:left="5040" w:hanging="360"/>
      </w:pPr>
      <w:rPr>
        <w:rFonts w:ascii="Symbol" w:hAnsi="Symbol" w:hint="default"/>
      </w:rPr>
    </w:lvl>
    <w:lvl w:ilvl="7" w:tplc="885C9ADC" w:tentative="1">
      <w:start w:val="1"/>
      <w:numFmt w:val="bullet"/>
      <w:lvlText w:val="o"/>
      <w:lvlJc w:val="left"/>
      <w:pPr>
        <w:ind w:left="5760" w:hanging="360"/>
      </w:pPr>
      <w:rPr>
        <w:rFonts w:ascii="Courier New" w:hAnsi="Courier New" w:cs="Courier New" w:hint="default"/>
      </w:rPr>
    </w:lvl>
    <w:lvl w:ilvl="8" w:tplc="8C2AA38C" w:tentative="1">
      <w:start w:val="1"/>
      <w:numFmt w:val="bullet"/>
      <w:lvlText w:val=""/>
      <w:lvlJc w:val="left"/>
      <w:pPr>
        <w:ind w:left="6480" w:hanging="360"/>
      </w:pPr>
      <w:rPr>
        <w:rFonts w:ascii="Wingdings" w:hAnsi="Wingdings" w:hint="default"/>
      </w:rPr>
    </w:lvl>
  </w:abstractNum>
  <w:abstractNum w:abstractNumId="21" w15:restartNumberingAfterBreak="0">
    <w:nsid w:val="4E611DE7"/>
    <w:multiLevelType w:val="hybridMultilevel"/>
    <w:tmpl w:val="DD50E208"/>
    <w:lvl w:ilvl="0" w:tplc="0442CD8C">
      <w:start w:val="1"/>
      <w:numFmt w:val="bullet"/>
      <w:lvlText w:val=""/>
      <w:lvlJc w:val="left"/>
      <w:pPr>
        <w:ind w:left="720" w:hanging="360"/>
      </w:pPr>
      <w:rPr>
        <w:rFonts w:ascii="Symbol" w:hAnsi="Symbol" w:hint="default"/>
      </w:rPr>
    </w:lvl>
    <w:lvl w:ilvl="1" w:tplc="E8C68726" w:tentative="1">
      <w:start w:val="1"/>
      <w:numFmt w:val="bullet"/>
      <w:lvlText w:val="o"/>
      <w:lvlJc w:val="left"/>
      <w:pPr>
        <w:ind w:left="1440" w:hanging="360"/>
      </w:pPr>
      <w:rPr>
        <w:rFonts w:ascii="Courier New" w:hAnsi="Courier New" w:cs="Courier New" w:hint="default"/>
      </w:rPr>
    </w:lvl>
    <w:lvl w:ilvl="2" w:tplc="5150D7DA" w:tentative="1">
      <w:start w:val="1"/>
      <w:numFmt w:val="bullet"/>
      <w:lvlText w:val=""/>
      <w:lvlJc w:val="left"/>
      <w:pPr>
        <w:ind w:left="2160" w:hanging="360"/>
      </w:pPr>
      <w:rPr>
        <w:rFonts w:ascii="Wingdings" w:hAnsi="Wingdings" w:hint="default"/>
      </w:rPr>
    </w:lvl>
    <w:lvl w:ilvl="3" w:tplc="43D84A36" w:tentative="1">
      <w:start w:val="1"/>
      <w:numFmt w:val="bullet"/>
      <w:lvlText w:val=""/>
      <w:lvlJc w:val="left"/>
      <w:pPr>
        <w:ind w:left="2880" w:hanging="360"/>
      </w:pPr>
      <w:rPr>
        <w:rFonts w:ascii="Symbol" w:hAnsi="Symbol" w:hint="default"/>
      </w:rPr>
    </w:lvl>
    <w:lvl w:ilvl="4" w:tplc="81BA30DE" w:tentative="1">
      <w:start w:val="1"/>
      <w:numFmt w:val="bullet"/>
      <w:lvlText w:val="o"/>
      <w:lvlJc w:val="left"/>
      <w:pPr>
        <w:ind w:left="3600" w:hanging="360"/>
      </w:pPr>
      <w:rPr>
        <w:rFonts w:ascii="Courier New" w:hAnsi="Courier New" w:cs="Courier New" w:hint="default"/>
      </w:rPr>
    </w:lvl>
    <w:lvl w:ilvl="5" w:tplc="29564F5E" w:tentative="1">
      <w:start w:val="1"/>
      <w:numFmt w:val="bullet"/>
      <w:lvlText w:val=""/>
      <w:lvlJc w:val="left"/>
      <w:pPr>
        <w:ind w:left="4320" w:hanging="360"/>
      </w:pPr>
      <w:rPr>
        <w:rFonts w:ascii="Wingdings" w:hAnsi="Wingdings" w:hint="default"/>
      </w:rPr>
    </w:lvl>
    <w:lvl w:ilvl="6" w:tplc="496895B6" w:tentative="1">
      <w:start w:val="1"/>
      <w:numFmt w:val="bullet"/>
      <w:lvlText w:val=""/>
      <w:lvlJc w:val="left"/>
      <w:pPr>
        <w:ind w:left="5040" w:hanging="360"/>
      </w:pPr>
      <w:rPr>
        <w:rFonts w:ascii="Symbol" w:hAnsi="Symbol" w:hint="default"/>
      </w:rPr>
    </w:lvl>
    <w:lvl w:ilvl="7" w:tplc="D9F8935C" w:tentative="1">
      <w:start w:val="1"/>
      <w:numFmt w:val="bullet"/>
      <w:lvlText w:val="o"/>
      <w:lvlJc w:val="left"/>
      <w:pPr>
        <w:ind w:left="5760" w:hanging="360"/>
      </w:pPr>
      <w:rPr>
        <w:rFonts w:ascii="Courier New" w:hAnsi="Courier New" w:cs="Courier New" w:hint="default"/>
      </w:rPr>
    </w:lvl>
    <w:lvl w:ilvl="8" w:tplc="A25A0736" w:tentative="1">
      <w:start w:val="1"/>
      <w:numFmt w:val="bullet"/>
      <w:lvlText w:val=""/>
      <w:lvlJc w:val="left"/>
      <w:pPr>
        <w:ind w:left="6480" w:hanging="360"/>
      </w:pPr>
      <w:rPr>
        <w:rFonts w:ascii="Wingdings" w:hAnsi="Wingdings" w:hint="default"/>
      </w:rPr>
    </w:lvl>
  </w:abstractNum>
  <w:abstractNum w:abstractNumId="22" w15:restartNumberingAfterBreak="0">
    <w:nsid w:val="5CB13FFD"/>
    <w:multiLevelType w:val="hybridMultilevel"/>
    <w:tmpl w:val="1A0EFA2C"/>
    <w:lvl w:ilvl="0" w:tplc="08865780">
      <w:start w:val="1"/>
      <w:numFmt w:val="upperLetter"/>
      <w:lvlText w:val="%1)"/>
      <w:lvlJc w:val="left"/>
      <w:pPr>
        <w:ind w:left="360" w:hanging="360"/>
      </w:pPr>
      <w:rPr>
        <w:rFonts w:hint="default"/>
      </w:rPr>
    </w:lvl>
    <w:lvl w:ilvl="1" w:tplc="20B8B10A" w:tentative="1">
      <w:start w:val="1"/>
      <w:numFmt w:val="lowerLetter"/>
      <w:lvlText w:val="%2."/>
      <w:lvlJc w:val="left"/>
      <w:pPr>
        <w:ind w:left="1080" w:hanging="360"/>
      </w:pPr>
    </w:lvl>
    <w:lvl w:ilvl="2" w:tplc="6BFAC644" w:tentative="1">
      <w:start w:val="1"/>
      <w:numFmt w:val="lowerRoman"/>
      <w:lvlText w:val="%3."/>
      <w:lvlJc w:val="right"/>
      <w:pPr>
        <w:ind w:left="1800" w:hanging="180"/>
      </w:pPr>
    </w:lvl>
    <w:lvl w:ilvl="3" w:tplc="A4C6B5C4" w:tentative="1">
      <w:start w:val="1"/>
      <w:numFmt w:val="decimal"/>
      <w:lvlText w:val="%4."/>
      <w:lvlJc w:val="left"/>
      <w:pPr>
        <w:ind w:left="2520" w:hanging="360"/>
      </w:pPr>
    </w:lvl>
    <w:lvl w:ilvl="4" w:tplc="B76C40DE" w:tentative="1">
      <w:start w:val="1"/>
      <w:numFmt w:val="lowerLetter"/>
      <w:lvlText w:val="%5."/>
      <w:lvlJc w:val="left"/>
      <w:pPr>
        <w:ind w:left="3240" w:hanging="360"/>
      </w:pPr>
    </w:lvl>
    <w:lvl w:ilvl="5" w:tplc="F1DE65B6" w:tentative="1">
      <w:start w:val="1"/>
      <w:numFmt w:val="lowerRoman"/>
      <w:lvlText w:val="%6."/>
      <w:lvlJc w:val="right"/>
      <w:pPr>
        <w:ind w:left="3960" w:hanging="180"/>
      </w:pPr>
    </w:lvl>
    <w:lvl w:ilvl="6" w:tplc="51D27AD4" w:tentative="1">
      <w:start w:val="1"/>
      <w:numFmt w:val="decimal"/>
      <w:lvlText w:val="%7."/>
      <w:lvlJc w:val="left"/>
      <w:pPr>
        <w:ind w:left="4680" w:hanging="360"/>
      </w:pPr>
    </w:lvl>
    <w:lvl w:ilvl="7" w:tplc="811ED014" w:tentative="1">
      <w:start w:val="1"/>
      <w:numFmt w:val="lowerLetter"/>
      <w:lvlText w:val="%8."/>
      <w:lvlJc w:val="left"/>
      <w:pPr>
        <w:ind w:left="5400" w:hanging="360"/>
      </w:pPr>
    </w:lvl>
    <w:lvl w:ilvl="8" w:tplc="249CD7C4" w:tentative="1">
      <w:start w:val="1"/>
      <w:numFmt w:val="lowerRoman"/>
      <w:lvlText w:val="%9."/>
      <w:lvlJc w:val="right"/>
      <w:pPr>
        <w:ind w:left="6120" w:hanging="180"/>
      </w:pPr>
    </w:lvl>
  </w:abstractNum>
  <w:abstractNum w:abstractNumId="23" w15:restartNumberingAfterBreak="0">
    <w:nsid w:val="64BE06BF"/>
    <w:multiLevelType w:val="multilevel"/>
    <w:tmpl w:val="FD2A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7D0DCF"/>
    <w:multiLevelType w:val="hybridMultilevel"/>
    <w:tmpl w:val="F184E2E6"/>
    <w:lvl w:ilvl="0" w:tplc="4E8E2908">
      <w:start w:val="20"/>
      <w:numFmt w:val="bullet"/>
      <w:lvlText w:val="-"/>
      <w:lvlJc w:val="left"/>
      <w:pPr>
        <w:ind w:left="720" w:hanging="360"/>
      </w:pPr>
      <w:rPr>
        <w:rFonts w:ascii="Calibri" w:eastAsiaTheme="minorHAnsi" w:hAnsi="Calibri" w:cs="Calibri" w:hint="default"/>
      </w:rPr>
    </w:lvl>
    <w:lvl w:ilvl="1" w:tplc="6F28DB94" w:tentative="1">
      <w:start w:val="1"/>
      <w:numFmt w:val="bullet"/>
      <w:lvlText w:val="o"/>
      <w:lvlJc w:val="left"/>
      <w:pPr>
        <w:ind w:left="1440" w:hanging="360"/>
      </w:pPr>
      <w:rPr>
        <w:rFonts w:ascii="Courier New" w:hAnsi="Courier New" w:cs="Courier New" w:hint="default"/>
      </w:rPr>
    </w:lvl>
    <w:lvl w:ilvl="2" w:tplc="3BD848BA" w:tentative="1">
      <w:start w:val="1"/>
      <w:numFmt w:val="bullet"/>
      <w:lvlText w:val=""/>
      <w:lvlJc w:val="left"/>
      <w:pPr>
        <w:ind w:left="2160" w:hanging="360"/>
      </w:pPr>
      <w:rPr>
        <w:rFonts w:ascii="Wingdings" w:hAnsi="Wingdings" w:hint="default"/>
      </w:rPr>
    </w:lvl>
    <w:lvl w:ilvl="3" w:tplc="837817E0" w:tentative="1">
      <w:start w:val="1"/>
      <w:numFmt w:val="bullet"/>
      <w:lvlText w:val=""/>
      <w:lvlJc w:val="left"/>
      <w:pPr>
        <w:ind w:left="2880" w:hanging="360"/>
      </w:pPr>
      <w:rPr>
        <w:rFonts w:ascii="Symbol" w:hAnsi="Symbol" w:hint="default"/>
      </w:rPr>
    </w:lvl>
    <w:lvl w:ilvl="4" w:tplc="68A05DAA" w:tentative="1">
      <w:start w:val="1"/>
      <w:numFmt w:val="bullet"/>
      <w:lvlText w:val="o"/>
      <w:lvlJc w:val="left"/>
      <w:pPr>
        <w:ind w:left="3600" w:hanging="360"/>
      </w:pPr>
      <w:rPr>
        <w:rFonts w:ascii="Courier New" w:hAnsi="Courier New" w:cs="Courier New" w:hint="default"/>
      </w:rPr>
    </w:lvl>
    <w:lvl w:ilvl="5" w:tplc="9EC0D01A" w:tentative="1">
      <w:start w:val="1"/>
      <w:numFmt w:val="bullet"/>
      <w:lvlText w:val=""/>
      <w:lvlJc w:val="left"/>
      <w:pPr>
        <w:ind w:left="4320" w:hanging="360"/>
      </w:pPr>
      <w:rPr>
        <w:rFonts w:ascii="Wingdings" w:hAnsi="Wingdings" w:hint="default"/>
      </w:rPr>
    </w:lvl>
    <w:lvl w:ilvl="6" w:tplc="2C76F19C" w:tentative="1">
      <w:start w:val="1"/>
      <w:numFmt w:val="bullet"/>
      <w:lvlText w:val=""/>
      <w:lvlJc w:val="left"/>
      <w:pPr>
        <w:ind w:left="5040" w:hanging="360"/>
      </w:pPr>
      <w:rPr>
        <w:rFonts w:ascii="Symbol" w:hAnsi="Symbol" w:hint="default"/>
      </w:rPr>
    </w:lvl>
    <w:lvl w:ilvl="7" w:tplc="6DC81A74" w:tentative="1">
      <w:start w:val="1"/>
      <w:numFmt w:val="bullet"/>
      <w:lvlText w:val="o"/>
      <w:lvlJc w:val="left"/>
      <w:pPr>
        <w:ind w:left="5760" w:hanging="360"/>
      </w:pPr>
      <w:rPr>
        <w:rFonts w:ascii="Courier New" w:hAnsi="Courier New" w:cs="Courier New" w:hint="default"/>
      </w:rPr>
    </w:lvl>
    <w:lvl w:ilvl="8" w:tplc="327AF8C2" w:tentative="1">
      <w:start w:val="1"/>
      <w:numFmt w:val="bullet"/>
      <w:lvlText w:val=""/>
      <w:lvlJc w:val="left"/>
      <w:pPr>
        <w:ind w:left="6480" w:hanging="360"/>
      </w:pPr>
      <w:rPr>
        <w:rFonts w:ascii="Wingdings" w:hAnsi="Wingdings" w:hint="default"/>
      </w:rPr>
    </w:lvl>
  </w:abstractNum>
  <w:abstractNum w:abstractNumId="25" w15:restartNumberingAfterBreak="0">
    <w:nsid w:val="71290C7F"/>
    <w:multiLevelType w:val="multilevel"/>
    <w:tmpl w:val="2000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37ACA"/>
    <w:multiLevelType w:val="hybridMultilevel"/>
    <w:tmpl w:val="C95693E2"/>
    <w:lvl w:ilvl="0" w:tplc="AE8A8272">
      <w:start w:val="1"/>
      <w:numFmt w:val="decimal"/>
      <w:lvlText w:val="%1."/>
      <w:lvlJc w:val="left"/>
      <w:pPr>
        <w:ind w:left="720" w:hanging="360"/>
      </w:pPr>
      <w:rPr>
        <w:rFonts w:hint="default"/>
        <w:b/>
        <w:i w:val="0"/>
        <w:color w:val="auto"/>
      </w:rPr>
    </w:lvl>
    <w:lvl w:ilvl="1" w:tplc="C8E46C52">
      <w:start w:val="1"/>
      <w:numFmt w:val="bullet"/>
      <w:lvlText w:val="o"/>
      <w:lvlJc w:val="left"/>
      <w:pPr>
        <w:ind w:left="1440" w:hanging="360"/>
      </w:pPr>
      <w:rPr>
        <w:rFonts w:ascii="Courier New" w:hAnsi="Courier New" w:hint="default"/>
        <w:color w:val="2F5496" w:themeColor="accent1" w:themeShade="BF"/>
      </w:rPr>
    </w:lvl>
    <w:lvl w:ilvl="2" w:tplc="1D32552A">
      <w:start w:val="1"/>
      <w:numFmt w:val="lowerLetter"/>
      <w:lvlText w:val="%3."/>
      <w:lvlJc w:val="left"/>
      <w:pPr>
        <w:ind w:left="2160" w:hanging="360"/>
      </w:pPr>
      <w:rPr>
        <w:rFonts w:hint="default"/>
      </w:rPr>
    </w:lvl>
    <w:lvl w:ilvl="3" w:tplc="833C088C" w:tentative="1">
      <w:start w:val="1"/>
      <w:numFmt w:val="bullet"/>
      <w:lvlText w:val=""/>
      <w:lvlJc w:val="left"/>
      <w:pPr>
        <w:ind w:left="2880" w:hanging="360"/>
      </w:pPr>
      <w:rPr>
        <w:rFonts w:ascii="Symbol" w:hAnsi="Symbol" w:hint="default"/>
      </w:rPr>
    </w:lvl>
    <w:lvl w:ilvl="4" w:tplc="47F63C8E" w:tentative="1">
      <w:start w:val="1"/>
      <w:numFmt w:val="bullet"/>
      <w:lvlText w:val="o"/>
      <w:lvlJc w:val="left"/>
      <w:pPr>
        <w:ind w:left="3600" w:hanging="360"/>
      </w:pPr>
      <w:rPr>
        <w:rFonts w:ascii="Courier New" w:hAnsi="Courier New" w:cs="Courier New" w:hint="default"/>
      </w:rPr>
    </w:lvl>
    <w:lvl w:ilvl="5" w:tplc="98F8DE98" w:tentative="1">
      <w:start w:val="1"/>
      <w:numFmt w:val="bullet"/>
      <w:lvlText w:val=""/>
      <w:lvlJc w:val="left"/>
      <w:pPr>
        <w:ind w:left="4320" w:hanging="360"/>
      </w:pPr>
      <w:rPr>
        <w:rFonts w:ascii="Wingdings" w:hAnsi="Wingdings" w:hint="default"/>
      </w:rPr>
    </w:lvl>
    <w:lvl w:ilvl="6" w:tplc="16AC4CFC" w:tentative="1">
      <w:start w:val="1"/>
      <w:numFmt w:val="bullet"/>
      <w:lvlText w:val=""/>
      <w:lvlJc w:val="left"/>
      <w:pPr>
        <w:ind w:left="5040" w:hanging="360"/>
      </w:pPr>
      <w:rPr>
        <w:rFonts w:ascii="Symbol" w:hAnsi="Symbol" w:hint="default"/>
      </w:rPr>
    </w:lvl>
    <w:lvl w:ilvl="7" w:tplc="E744AE2E" w:tentative="1">
      <w:start w:val="1"/>
      <w:numFmt w:val="bullet"/>
      <w:lvlText w:val="o"/>
      <w:lvlJc w:val="left"/>
      <w:pPr>
        <w:ind w:left="5760" w:hanging="360"/>
      </w:pPr>
      <w:rPr>
        <w:rFonts w:ascii="Courier New" w:hAnsi="Courier New" w:cs="Courier New" w:hint="default"/>
      </w:rPr>
    </w:lvl>
    <w:lvl w:ilvl="8" w:tplc="ABD831E6" w:tentative="1">
      <w:start w:val="1"/>
      <w:numFmt w:val="bullet"/>
      <w:lvlText w:val=""/>
      <w:lvlJc w:val="left"/>
      <w:pPr>
        <w:ind w:left="6480" w:hanging="360"/>
      </w:pPr>
      <w:rPr>
        <w:rFonts w:ascii="Wingdings" w:hAnsi="Wingdings" w:hint="default"/>
      </w:rPr>
    </w:lvl>
  </w:abstractNum>
  <w:num w:numId="1" w16cid:durableId="2052680276">
    <w:abstractNumId w:val="17"/>
  </w:num>
  <w:num w:numId="2" w16cid:durableId="990251459">
    <w:abstractNumId w:val="26"/>
  </w:num>
  <w:num w:numId="3" w16cid:durableId="1100760329">
    <w:abstractNumId w:val="1"/>
  </w:num>
  <w:num w:numId="4" w16cid:durableId="1748263354">
    <w:abstractNumId w:val="21"/>
  </w:num>
  <w:num w:numId="5" w16cid:durableId="461732209">
    <w:abstractNumId w:val="16"/>
  </w:num>
  <w:num w:numId="6" w16cid:durableId="122358493">
    <w:abstractNumId w:val="19"/>
  </w:num>
  <w:num w:numId="7" w16cid:durableId="1758088045">
    <w:abstractNumId w:val="22"/>
  </w:num>
  <w:num w:numId="8" w16cid:durableId="1368144535">
    <w:abstractNumId w:val="6"/>
  </w:num>
  <w:num w:numId="9" w16cid:durableId="312217280">
    <w:abstractNumId w:val="24"/>
  </w:num>
  <w:num w:numId="10" w16cid:durableId="1048184080">
    <w:abstractNumId w:val="23"/>
  </w:num>
  <w:num w:numId="11" w16cid:durableId="914315092">
    <w:abstractNumId w:val="3"/>
  </w:num>
  <w:num w:numId="12" w16cid:durableId="917252328">
    <w:abstractNumId w:val="25"/>
  </w:num>
  <w:num w:numId="13" w16cid:durableId="1604335129">
    <w:abstractNumId w:val="0"/>
  </w:num>
  <w:num w:numId="14" w16cid:durableId="1650089715">
    <w:abstractNumId w:val="20"/>
  </w:num>
  <w:num w:numId="15" w16cid:durableId="1403411440">
    <w:abstractNumId w:val="8"/>
  </w:num>
  <w:num w:numId="16" w16cid:durableId="1176336739">
    <w:abstractNumId w:val="7"/>
  </w:num>
  <w:num w:numId="17" w16cid:durableId="182062431">
    <w:abstractNumId w:val="12"/>
  </w:num>
  <w:num w:numId="18" w16cid:durableId="1283272519">
    <w:abstractNumId w:val="4"/>
  </w:num>
  <w:num w:numId="19" w16cid:durableId="346517623">
    <w:abstractNumId w:val="5"/>
  </w:num>
  <w:num w:numId="20" w16cid:durableId="2129856299">
    <w:abstractNumId w:val="10"/>
  </w:num>
  <w:num w:numId="21" w16cid:durableId="1134836747">
    <w:abstractNumId w:val="18"/>
  </w:num>
  <w:num w:numId="22" w16cid:durableId="1184326525">
    <w:abstractNumId w:val="13"/>
  </w:num>
  <w:num w:numId="23" w16cid:durableId="45490663">
    <w:abstractNumId w:val="11"/>
  </w:num>
  <w:num w:numId="24" w16cid:durableId="1778602594">
    <w:abstractNumId w:val="14"/>
  </w:num>
  <w:num w:numId="25" w16cid:durableId="1175924780">
    <w:abstractNumId w:val="15"/>
  </w:num>
  <w:num w:numId="26" w16cid:durableId="616985153">
    <w:abstractNumId w:val="9"/>
  </w:num>
  <w:num w:numId="27" w16cid:durableId="1959987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2E"/>
    <w:rsid w:val="000044C9"/>
    <w:rsid w:val="000059AD"/>
    <w:rsid w:val="000239E3"/>
    <w:rsid w:val="0003230F"/>
    <w:rsid w:val="00034EB5"/>
    <w:rsid w:val="00037C72"/>
    <w:rsid w:val="0004699E"/>
    <w:rsid w:val="000514F9"/>
    <w:rsid w:val="00055B9B"/>
    <w:rsid w:val="00071DC6"/>
    <w:rsid w:val="00071F63"/>
    <w:rsid w:val="000859AD"/>
    <w:rsid w:val="000A5850"/>
    <w:rsid w:val="000A6BF3"/>
    <w:rsid w:val="000B65C6"/>
    <w:rsid w:val="000B6FED"/>
    <w:rsid w:val="000E773A"/>
    <w:rsid w:val="000F71D7"/>
    <w:rsid w:val="001012F3"/>
    <w:rsid w:val="00175656"/>
    <w:rsid w:val="00175C33"/>
    <w:rsid w:val="00176503"/>
    <w:rsid w:val="001809D4"/>
    <w:rsid w:val="00194E67"/>
    <w:rsid w:val="001D2465"/>
    <w:rsid w:val="001E1DD2"/>
    <w:rsid w:val="001F05E3"/>
    <w:rsid w:val="001F32FC"/>
    <w:rsid w:val="001F4C1E"/>
    <w:rsid w:val="00216BB0"/>
    <w:rsid w:val="0022051D"/>
    <w:rsid w:val="0025138C"/>
    <w:rsid w:val="002B1B0D"/>
    <w:rsid w:val="002B345E"/>
    <w:rsid w:val="002B3F80"/>
    <w:rsid w:val="002C5F0E"/>
    <w:rsid w:val="002E4208"/>
    <w:rsid w:val="002E4AA6"/>
    <w:rsid w:val="00311E42"/>
    <w:rsid w:val="0031563A"/>
    <w:rsid w:val="003269BA"/>
    <w:rsid w:val="00345DCA"/>
    <w:rsid w:val="003615F0"/>
    <w:rsid w:val="00365145"/>
    <w:rsid w:val="00374866"/>
    <w:rsid w:val="00391716"/>
    <w:rsid w:val="00394387"/>
    <w:rsid w:val="003A5DD1"/>
    <w:rsid w:val="003A6C3C"/>
    <w:rsid w:val="003B23F7"/>
    <w:rsid w:val="003C6F8E"/>
    <w:rsid w:val="003E2E40"/>
    <w:rsid w:val="003F2061"/>
    <w:rsid w:val="0041420A"/>
    <w:rsid w:val="00423DB8"/>
    <w:rsid w:val="004322B4"/>
    <w:rsid w:val="00436639"/>
    <w:rsid w:val="00445A3A"/>
    <w:rsid w:val="004469E2"/>
    <w:rsid w:val="00471377"/>
    <w:rsid w:val="004850B2"/>
    <w:rsid w:val="00487B2F"/>
    <w:rsid w:val="00496FA7"/>
    <w:rsid w:val="004A0DFA"/>
    <w:rsid w:val="004B24A8"/>
    <w:rsid w:val="004B672F"/>
    <w:rsid w:val="004C15DF"/>
    <w:rsid w:val="004D238E"/>
    <w:rsid w:val="004D2E2F"/>
    <w:rsid w:val="004D6E3C"/>
    <w:rsid w:val="004E138A"/>
    <w:rsid w:val="00500CC0"/>
    <w:rsid w:val="005076F2"/>
    <w:rsid w:val="00512F8F"/>
    <w:rsid w:val="0051777C"/>
    <w:rsid w:val="00532C9A"/>
    <w:rsid w:val="00541271"/>
    <w:rsid w:val="00541AF7"/>
    <w:rsid w:val="005532BE"/>
    <w:rsid w:val="00555D0B"/>
    <w:rsid w:val="00557251"/>
    <w:rsid w:val="005612B4"/>
    <w:rsid w:val="00561E2B"/>
    <w:rsid w:val="005666FB"/>
    <w:rsid w:val="005719CD"/>
    <w:rsid w:val="00581443"/>
    <w:rsid w:val="00581AD5"/>
    <w:rsid w:val="00594544"/>
    <w:rsid w:val="005A02E1"/>
    <w:rsid w:val="005A6E3A"/>
    <w:rsid w:val="005B03F2"/>
    <w:rsid w:val="005B531F"/>
    <w:rsid w:val="005C0A65"/>
    <w:rsid w:val="005C76ED"/>
    <w:rsid w:val="005E0577"/>
    <w:rsid w:val="005E52E7"/>
    <w:rsid w:val="00603AF5"/>
    <w:rsid w:val="00632B82"/>
    <w:rsid w:val="00632F3B"/>
    <w:rsid w:val="006348F5"/>
    <w:rsid w:val="006428E1"/>
    <w:rsid w:val="006545CB"/>
    <w:rsid w:val="00654D1C"/>
    <w:rsid w:val="006579E9"/>
    <w:rsid w:val="006A4FC1"/>
    <w:rsid w:val="006C295D"/>
    <w:rsid w:val="006E2DD1"/>
    <w:rsid w:val="006F6E23"/>
    <w:rsid w:val="00722CBA"/>
    <w:rsid w:val="0073022E"/>
    <w:rsid w:val="00731C72"/>
    <w:rsid w:val="0076368C"/>
    <w:rsid w:val="00780340"/>
    <w:rsid w:val="007D13B3"/>
    <w:rsid w:val="007E2136"/>
    <w:rsid w:val="007E46DF"/>
    <w:rsid w:val="0080719C"/>
    <w:rsid w:val="0081355E"/>
    <w:rsid w:val="00814F38"/>
    <w:rsid w:val="00815395"/>
    <w:rsid w:val="008161A6"/>
    <w:rsid w:val="00816F92"/>
    <w:rsid w:val="00854F01"/>
    <w:rsid w:val="0086081C"/>
    <w:rsid w:val="00860B90"/>
    <w:rsid w:val="00863B53"/>
    <w:rsid w:val="00881AAF"/>
    <w:rsid w:val="008A5453"/>
    <w:rsid w:val="008C7433"/>
    <w:rsid w:val="008E3820"/>
    <w:rsid w:val="008F4616"/>
    <w:rsid w:val="00917358"/>
    <w:rsid w:val="00921D7B"/>
    <w:rsid w:val="00922D98"/>
    <w:rsid w:val="00932B42"/>
    <w:rsid w:val="009334DA"/>
    <w:rsid w:val="009425D2"/>
    <w:rsid w:val="0096397D"/>
    <w:rsid w:val="009818A7"/>
    <w:rsid w:val="00993603"/>
    <w:rsid w:val="009B4178"/>
    <w:rsid w:val="009C74C9"/>
    <w:rsid w:val="009E0B12"/>
    <w:rsid w:val="009E6236"/>
    <w:rsid w:val="009F64F1"/>
    <w:rsid w:val="00A0091D"/>
    <w:rsid w:val="00A31693"/>
    <w:rsid w:val="00A5765C"/>
    <w:rsid w:val="00A653E4"/>
    <w:rsid w:val="00A65D1D"/>
    <w:rsid w:val="00A70186"/>
    <w:rsid w:val="00A84E88"/>
    <w:rsid w:val="00A92DDC"/>
    <w:rsid w:val="00A949AF"/>
    <w:rsid w:val="00A971EE"/>
    <w:rsid w:val="00AB6FF2"/>
    <w:rsid w:val="00AC3A6B"/>
    <w:rsid w:val="00AD20BB"/>
    <w:rsid w:val="00AD572C"/>
    <w:rsid w:val="00AD5D11"/>
    <w:rsid w:val="00AD5F7F"/>
    <w:rsid w:val="00AD7468"/>
    <w:rsid w:val="00AD7C18"/>
    <w:rsid w:val="00AE6306"/>
    <w:rsid w:val="00B15EC4"/>
    <w:rsid w:val="00B26DB3"/>
    <w:rsid w:val="00B52751"/>
    <w:rsid w:val="00B62F0F"/>
    <w:rsid w:val="00B635B2"/>
    <w:rsid w:val="00B87DFC"/>
    <w:rsid w:val="00B96CD0"/>
    <w:rsid w:val="00B96DAF"/>
    <w:rsid w:val="00BA7830"/>
    <w:rsid w:val="00BB7026"/>
    <w:rsid w:val="00C30764"/>
    <w:rsid w:val="00C32E55"/>
    <w:rsid w:val="00C865BE"/>
    <w:rsid w:val="00CC028B"/>
    <w:rsid w:val="00CC04FA"/>
    <w:rsid w:val="00CC10C9"/>
    <w:rsid w:val="00CE6C05"/>
    <w:rsid w:val="00D14A98"/>
    <w:rsid w:val="00D312F8"/>
    <w:rsid w:val="00D3758A"/>
    <w:rsid w:val="00D43142"/>
    <w:rsid w:val="00D54340"/>
    <w:rsid w:val="00D61C62"/>
    <w:rsid w:val="00D74F0F"/>
    <w:rsid w:val="00D758BA"/>
    <w:rsid w:val="00D81088"/>
    <w:rsid w:val="00D83B67"/>
    <w:rsid w:val="00D90686"/>
    <w:rsid w:val="00DB2A1C"/>
    <w:rsid w:val="00DC061A"/>
    <w:rsid w:val="00DC1551"/>
    <w:rsid w:val="00DF3020"/>
    <w:rsid w:val="00E004D3"/>
    <w:rsid w:val="00E109C8"/>
    <w:rsid w:val="00E322DE"/>
    <w:rsid w:val="00E35A59"/>
    <w:rsid w:val="00E60540"/>
    <w:rsid w:val="00E857EF"/>
    <w:rsid w:val="00EB731E"/>
    <w:rsid w:val="00ED557C"/>
    <w:rsid w:val="00F061BE"/>
    <w:rsid w:val="00F10C04"/>
    <w:rsid w:val="00F137CF"/>
    <w:rsid w:val="00F20CBB"/>
    <w:rsid w:val="00F22D47"/>
    <w:rsid w:val="00F25723"/>
    <w:rsid w:val="00F50ECB"/>
    <w:rsid w:val="00F5245B"/>
    <w:rsid w:val="00F64C55"/>
    <w:rsid w:val="00F7260E"/>
    <w:rsid w:val="00F746F7"/>
    <w:rsid w:val="00F951A7"/>
    <w:rsid w:val="00FA61AB"/>
    <w:rsid w:val="00FC0018"/>
    <w:rsid w:val="00FC433A"/>
    <w:rsid w:val="00FC76B1"/>
    <w:rsid w:val="00FE0885"/>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0647D"/>
  <w15:chartTrackingRefBased/>
  <w15:docId w15:val="{878C0E01-A273-4678-9CF2-2471B781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DefaultText"/>
    <w:next w:val="Normal"/>
    <w:link w:val="Heading1Char"/>
    <w:uiPriority w:val="9"/>
    <w:qFormat/>
    <w:pPr>
      <w:pBdr>
        <w:top w:val="single" w:sz="6" w:space="7" w:color="auto"/>
        <w:left w:val="single" w:sz="6" w:space="7" w:color="auto"/>
        <w:bottom w:val="single" w:sz="6" w:space="7" w:color="auto"/>
        <w:right w:val="single" w:sz="6" w:space="7" w:color="auto"/>
      </w:pBdr>
      <w:tabs>
        <w:tab w:val="left" w:pos="2100"/>
        <w:tab w:val="center" w:pos="4536"/>
      </w:tabs>
      <w:spacing w:after="240"/>
      <w:jc w:val="center"/>
      <w:outlineLvl w:val="0"/>
    </w:pPr>
    <w:rPr>
      <w:rFonts w:ascii="Arial" w:hAnsi="Arial" w:cs="Arial"/>
      <w:b/>
      <w:sz w:val="22"/>
      <w:szCs w:val="22"/>
    </w:rPr>
  </w:style>
  <w:style w:type="paragraph" w:styleId="Heading2">
    <w:name w:val="heading 2"/>
    <w:basedOn w:val="Normal"/>
    <w:next w:val="Normal"/>
    <w:link w:val="Heading2Char"/>
    <w:uiPriority w:val="9"/>
    <w:unhideWhenUsed/>
    <w:qFormat/>
    <w:pPr>
      <w:keepNext/>
      <w:keepLines/>
      <w:outlineLvl w:val="1"/>
    </w:pPr>
    <w:rPr>
      <w:rFonts w:eastAsiaTheme="majorEastAsia" w:cstheme="minorHAnsi"/>
      <w:b/>
      <w:bCs/>
      <w:lang w:val="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472C4"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Pr>
      <w:rFonts w:eastAsiaTheme="majorEastAsia" w:cstheme="minorHAnsi"/>
      <w:b/>
      <w:bCs/>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Text">
    <w:name w:val="Default Text"/>
    <w:basedOn w:val="Normal"/>
    <w:uiPriority w:val="99"/>
    <w:pPr>
      <w:spacing w:after="0" w:line="240" w:lineRule="auto"/>
      <w:jc w:val="both"/>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aliases w:val="Footnote Text Char Char Char,Footnote Text Char Char Char Char,Footnote Text Char Char Char Char Char,Footnote Text Char Char Char Char Char Char,Footnote Text Char Char Char Char Char Char Char Char Char Char,FA Fu,FA Fußnotentext,F,FA,Ca"/>
    <w:basedOn w:val="Normal"/>
    <w:link w:val="FootnoteTextChar"/>
    <w:uiPriority w:val="99"/>
    <w:qFormat/>
    <w:pPr>
      <w:spacing w:after="0" w:line="240" w:lineRule="auto"/>
    </w:pPr>
    <w:rPr>
      <w:rFonts w:ascii="Times New Roman" w:eastAsia="Times New Roman" w:hAnsi="Times New Roman" w:cs="Times New Roman"/>
      <w:sz w:val="20"/>
      <w:szCs w:val="20"/>
      <w:lang w:eastAsia="fr-CH"/>
    </w:rPr>
  </w:style>
  <w:style w:type="character" w:customStyle="1" w:styleId="FootnoteTextChar">
    <w:name w:val="Footnote Text Char"/>
    <w:aliases w:val="Footnote Text Char Char Char Char1,Footnote Text Char Char Char Char Char1,Footnote Text Char Char Char Char Char Char1,Footnote Text Char Char Char Char Char Char Char,FA Fu Char,FA Fußnotentext Char,F Char,FA Char,Ca Char"/>
    <w:basedOn w:val="DefaultParagraphFont"/>
    <w:link w:val="FootnoteText"/>
    <w:uiPriority w:val="99"/>
    <w:qFormat/>
    <w:rPr>
      <w:rFonts w:ascii="Times New Roman" w:eastAsia="Times New Roman" w:hAnsi="Times New Roman" w:cs="Times New Roman"/>
      <w:sz w:val="20"/>
      <w:szCs w:val="20"/>
      <w:lang w:eastAsia="fr-CH"/>
    </w:rPr>
  </w:style>
  <w:style w:type="character" w:styleId="FootnoteReference">
    <w:name w:val="footnote reference"/>
    <w:aliases w:val="WGS,Footnote Reference Char Char Char Char Char Char Char Char Char Char Char,Carattere Char Carattere Carattere Char Carattere Char Carattere Char Char Char1 Char Char Char Char Char Char Char Char Char Char Char Char Char Char,4_G,f"/>
    <w:link w:val="Appelnotedebasde"/>
    <w:uiPriority w:val="99"/>
    <w:qFormat/>
    <w:rPr>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pPr>
      <w:numPr>
        <w:numId w:val="1"/>
      </w:numPr>
      <w:spacing w:before="120" w:after="120" w:line="240" w:lineRule="auto"/>
      <w:jc w:val="both"/>
    </w:pPr>
    <w:rPr>
      <w:vertAlign w:val="superscript"/>
    </w:rPr>
  </w:style>
  <w:style w:type="character" w:customStyle="1" w:styleId="Type">
    <w:name w:val="Type"/>
    <w:basedOn w:val="DefaultParagraphFont"/>
    <w:uiPriority w:val="99"/>
  </w:style>
  <w:style w:type="character" w:customStyle="1" w:styleId="Date1">
    <w:name w:val="Date1"/>
    <w:basedOn w:val="DefaultParagraphFont"/>
    <w:uiPriority w:val="99"/>
  </w:style>
  <w:style w:type="paragraph" w:styleId="NormalWeb">
    <w:name w:val="Normal (Web)"/>
    <w:basedOn w:val="Normal"/>
    <w:uiPriority w:val="99"/>
    <w:semiHidden/>
    <w:unhideWhenUsed/>
    <w:pPr>
      <w:spacing w:before="100" w:after="100" w:line="240" w:lineRule="auto"/>
    </w:pPr>
    <w:rPr>
      <w:rFonts w:ascii="Times New Roman" w:eastAsia="Times New Roman" w:hAnsi="Times New Roman" w:cs="Times New Roman"/>
      <w:sz w:val="24"/>
      <w:szCs w:val="24"/>
      <w:lang w:eastAsia="fr-CH"/>
    </w:rPr>
  </w:style>
  <w:style w:type="paragraph" w:customStyle="1" w:styleId="P">
    <w:name w:val="P"/>
    <w:basedOn w:val="Normal"/>
    <w:uiPriority w:val="99"/>
    <w:pPr>
      <w:spacing w:before="100" w:after="100" w:line="240" w:lineRule="auto"/>
    </w:pPr>
    <w:rPr>
      <w:rFonts w:ascii="Times New Roman" w:eastAsia="Times New Roman" w:hAnsi="Times New Roman" w:cs="Times New Roman"/>
      <w:sz w:val="24"/>
      <w:szCs w:val="24"/>
      <w:lang w:eastAsia="fr-CH"/>
    </w:rPr>
  </w:style>
  <w:style w:type="character" w:customStyle="1" w:styleId="Show-for-sr">
    <w:name w:val="Show-for-sr"/>
    <w:basedOn w:val="DefaultParagraphFont"/>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pPr>
      <w:ind w:left="720"/>
      <w:contextualSpacing/>
    </w:pPr>
    <w:rPr>
      <w:rFonts w:eastAsia="SimSun"/>
      <w:lang w:val="en-CA"/>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rPr>
      <w:rFonts w:eastAsia="SimSun"/>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Normaltextrun">
    <w:name w:val="Normaltextrun"/>
    <w:basedOn w:val="DefaultParagraphFont"/>
    <w:uiPriority w:val="99"/>
  </w:style>
  <w:style w:type="character" w:customStyle="1" w:styleId="Eop">
    <w:name w:val="Eop"/>
    <w:basedOn w:val="DefaultParagraphFont"/>
    <w:uiPriority w:val="99"/>
  </w:style>
  <w:style w:type="paragraph" w:customStyle="1" w:styleId="Indent1">
    <w:name w:val="Indent 1"/>
    <w:basedOn w:val="Normal"/>
    <w:uiPriority w:val="99"/>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ind w:left="396" w:hanging="396"/>
      <w:jc w:val="both"/>
    </w:pPr>
    <w:rPr>
      <w:rFonts w:ascii="Times New Roman" w:eastAsia="Times New Roman" w:hAnsi="Times New Roman" w:cs="Times New Roman"/>
      <w:sz w:val="24"/>
      <w:szCs w:val="20"/>
    </w:rPr>
  </w:style>
  <w:style w:type="character" w:styleId="Emphasis">
    <w:name w:val="Emphasis"/>
    <w:basedOn w:val="DefaultParagraphFont"/>
    <w:uiPriority w:val="20"/>
    <w:qFormat/>
    <w:rPr>
      <w:i/>
      <w:iCs/>
    </w:rPr>
  </w:style>
  <w:style w:type="paragraph" w:customStyle="1" w:styleId="Paragraph">
    <w:name w:val="Paragraph"/>
    <w:basedOn w:val="Normal"/>
    <w:uiPriority w:val="99"/>
    <w:pPr>
      <w:spacing w:before="100" w:after="10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Arial" w:eastAsia="Times New Roman" w:hAnsi="Arial" w:cs="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486">
      <w:bodyDiv w:val="1"/>
      <w:marLeft w:val="0"/>
      <w:marRight w:val="0"/>
      <w:marTop w:val="0"/>
      <w:marBottom w:val="0"/>
      <w:divBdr>
        <w:top w:val="none" w:sz="0" w:space="0" w:color="auto"/>
        <w:left w:val="none" w:sz="0" w:space="0" w:color="auto"/>
        <w:bottom w:val="none" w:sz="0" w:space="0" w:color="auto"/>
        <w:right w:val="none" w:sz="0" w:space="0" w:color="auto"/>
      </w:divBdr>
    </w:div>
    <w:div w:id="21982544">
      <w:bodyDiv w:val="1"/>
      <w:marLeft w:val="0"/>
      <w:marRight w:val="0"/>
      <w:marTop w:val="0"/>
      <w:marBottom w:val="0"/>
      <w:divBdr>
        <w:top w:val="none" w:sz="0" w:space="0" w:color="auto"/>
        <w:left w:val="none" w:sz="0" w:space="0" w:color="auto"/>
        <w:bottom w:val="none" w:sz="0" w:space="0" w:color="auto"/>
        <w:right w:val="none" w:sz="0" w:space="0" w:color="auto"/>
      </w:divBdr>
    </w:div>
    <w:div w:id="51077713">
      <w:bodyDiv w:val="1"/>
      <w:marLeft w:val="0"/>
      <w:marRight w:val="0"/>
      <w:marTop w:val="0"/>
      <w:marBottom w:val="0"/>
      <w:divBdr>
        <w:top w:val="none" w:sz="0" w:space="0" w:color="auto"/>
        <w:left w:val="none" w:sz="0" w:space="0" w:color="auto"/>
        <w:bottom w:val="none" w:sz="0" w:space="0" w:color="auto"/>
        <w:right w:val="none" w:sz="0" w:space="0" w:color="auto"/>
      </w:divBdr>
    </w:div>
    <w:div w:id="68431779">
      <w:bodyDiv w:val="1"/>
      <w:marLeft w:val="0"/>
      <w:marRight w:val="0"/>
      <w:marTop w:val="0"/>
      <w:marBottom w:val="0"/>
      <w:divBdr>
        <w:top w:val="none" w:sz="0" w:space="0" w:color="auto"/>
        <w:left w:val="none" w:sz="0" w:space="0" w:color="auto"/>
        <w:bottom w:val="none" w:sz="0" w:space="0" w:color="auto"/>
        <w:right w:val="none" w:sz="0" w:space="0" w:color="auto"/>
      </w:divBdr>
    </w:div>
    <w:div w:id="97456434">
      <w:bodyDiv w:val="1"/>
      <w:marLeft w:val="0"/>
      <w:marRight w:val="0"/>
      <w:marTop w:val="0"/>
      <w:marBottom w:val="0"/>
      <w:divBdr>
        <w:top w:val="none" w:sz="0" w:space="0" w:color="auto"/>
        <w:left w:val="none" w:sz="0" w:space="0" w:color="auto"/>
        <w:bottom w:val="none" w:sz="0" w:space="0" w:color="auto"/>
        <w:right w:val="none" w:sz="0" w:space="0" w:color="auto"/>
      </w:divBdr>
    </w:div>
    <w:div w:id="136069139">
      <w:bodyDiv w:val="1"/>
      <w:marLeft w:val="0"/>
      <w:marRight w:val="0"/>
      <w:marTop w:val="0"/>
      <w:marBottom w:val="0"/>
      <w:divBdr>
        <w:top w:val="none" w:sz="0" w:space="0" w:color="auto"/>
        <w:left w:val="none" w:sz="0" w:space="0" w:color="auto"/>
        <w:bottom w:val="none" w:sz="0" w:space="0" w:color="auto"/>
        <w:right w:val="none" w:sz="0" w:space="0" w:color="auto"/>
      </w:divBdr>
    </w:div>
    <w:div w:id="154150915">
      <w:bodyDiv w:val="1"/>
      <w:marLeft w:val="0"/>
      <w:marRight w:val="0"/>
      <w:marTop w:val="0"/>
      <w:marBottom w:val="0"/>
      <w:divBdr>
        <w:top w:val="none" w:sz="0" w:space="0" w:color="auto"/>
        <w:left w:val="none" w:sz="0" w:space="0" w:color="auto"/>
        <w:bottom w:val="none" w:sz="0" w:space="0" w:color="auto"/>
        <w:right w:val="none" w:sz="0" w:space="0" w:color="auto"/>
      </w:divBdr>
    </w:div>
    <w:div w:id="246234930">
      <w:bodyDiv w:val="1"/>
      <w:marLeft w:val="0"/>
      <w:marRight w:val="0"/>
      <w:marTop w:val="0"/>
      <w:marBottom w:val="0"/>
      <w:divBdr>
        <w:top w:val="none" w:sz="0" w:space="0" w:color="auto"/>
        <w:left w:val="none" w:sz="0" w:space="0" w:color="auto"/>
        <w:bottom w:val="none" w:sz="0" w:space="0" w:color="auto"/>
        <w:right w:val="none" w:sz="0" w:space="0" w:color="auto"/>
      </w:divBdr>
    </w:div>
    <w:div w:id="282663286">
      <w:bodyDiv w:val="1"/>
      <w:marLeft w:val="0"/>
      <w:marRight w:val="0"/>
      <w:marTop w:val="0"/>
      <w:marBottom w:val="0"/>
      <w:divBdr>
        <w:top w:val="none" w:sz="0" w:space="0" w:color="auto"/>
        <w:left w:val="none" w:sz="0" w:space="0" w:color="auto"/>
        <w:bottom w:val="none" w:sz="0" w:space="0" w:color="auto"/>
        <w:right w:val="none" w:sz="0" w:space="0" w:color="auto"/>
      </w:divBdr>
    </w:div>
    <w:div w:id="311325734">
      <w:bodyDiv w:val="1"/>
      <w:marLeft w:val="0"/>
      <w:marRight w:val="0"/>
      <w:marTop w:val="0"/>
      <w:marBottom w:val="0"/>
      <w:divBdr>
        <w:top w:val="none" w:sz="0" w:space="0" w:color="auto"/>
        <w:left w:val="none" w:sz="0" w:space="0" w:color="auto"/>
        <w:bottom w:val="none" w:sz="0" w:space="0" w:color="auto"/>
        <w:right w:val="none" w:sz="0" w:space="0" w:color="auto"/>
      </w:divBdr>
    </w:div>
    <w:div w:id="350373688">
      <w:bodyDiv w:val="1"/>
      <w:marLeft w:val="0"/>
      <w:marRight w:val="0"/>
      <w:marTop w:val="0"/>
      <w:marBottom w:val="0"/>
      <w:divBdr>
        <w:top w:val="none" w:sz="0" w:space="0" w:color="auto"/>
        <w:left w:val="none" w:sz="0" w:space="0" w:color="auto"/>
        <w:bottom w:val="none" w:sz="0" w:space="0" w:color="auto"/>
        <w:right w:val="none" w:sz="0" w:space="0" w:color="auto"/>
      </w:divBdr>
    </w:div>
    <w:div w:id="419135132">
      <w:bodyDiv w:val="1"/>
      <w:marLeft w:val="0"/>
      <w:marRight w:val="0"/>
      <w:marTop w:val="0"/>
      <w:marBottom w:val="0"/>
      <w:divBdr>
        <w:top w:val="none" w:sz="0" w:space="0" w:color="auto"/>
        <w:left w:val="none" w:sz="0" w:space="0" w:color="auto"/>
        <w:bottom w:val="none" w:sz="0" w:space="0" w:color="auto"/>
        <w:right w:val="none" w:sz="0" w:space="0" w:color="auto"/>
      </w:divBdr>
    </w:div>
    <w:div w:id="530261790">
      <w:bodyDiv w:val="1"/>
      <w:marLeft w:val="0"/>
      <w:marRight w:val="0"/>
      <w:marTop w:val="0"/>
      <w:marBottom w:val="0"/>
      <w:divBdr>
        <w:top w:val="none" w:sz="0" w:space="0" w:color="auto"/>
        <w:left w:val="none" w:sz="0" w:space="0" w:color="auto"/>
        <w:bottom w:val="none" w:sz="0" w:space="0" w:color="auto"/>
        <w:right w:val="none" w:sz="0" w:space="0" w:color="auto"/>
      </w:divBdr>
    </w:div>
    <w:div w:id="613367564">
      <w:bodyDiv w:val="1"/>
      <w:marLeft w:val="0"/>
      <w:marRight w:val="0"/>
      <w:marTop w:val="0"/>
      <w:marBottom w:val="0"/>
      <w:divBdr>
        <w:top w:val="none" w:sz="0" w:space="0" w:color="auto"/>
        <w:left w:val="none" w:sz="0" w:space="0" w:color="auto"/>
        <w:bottom w:val="none" w:sz="0" w:space="0" w:color="auto"/>
        <w:right w:val="none" w:sz="0" w:space="0" w:color="auto"/>
      </w:divBdr>
    </w:div>
    <w:div w:id="668871958">
      <w:bodyDiv w:val="1"/>
      <w:marLeft w:val="0"/>
      <w:marRight w:val="0"/>
      <w:marTop w:val="0"/>
      <w:marBottom w:val="0"/>
      <w:divBdr>
        <w:top w:val="none" w:sz="0" w:space="0" w:color="auto"/>
        <w:left w:val="none" w:sz="0" w:space="0" w:color="auto"/>
        <w:bottom w:val="none" w:sz="0" w:space="0" w:color="auto"/>
        <w:right w:val="none" w:sz="0" w:space="0" w:color="auto"/>
      </w:divBdr>
    </w:div>
    <w:div w:id="674042152">
      <w:bodyDiv w:val="1"/>
      <w:marLeft w:val="0"/>
      <w:marRight w:val="0"/>
      <w:marTop w:val="0"/>
      <w:marBottom w:val="0"/>
      <w:divBdr>
        <w:top w:val="none" w:sz="0" w:space="0" w:color="auto"/>
        <w:left w:val="none" w:sz="0" w:space="0" w:color="auto"/>
        <w:bottom w:val="none" w:sz="0" w:space="0" w:color="auto"/>
        <w:right w:val="none" w:sz="0" w:space="0" w:color="auto"/>
      </w:divBdr>
    </w:div>
    <w:div w:id="730229540">
      <w:bodyDiv w:val="1"/>
      <w:marLeft w:val="0"/>
      <w:marRight w:val="0"/>
      <w:marTop w:val="0"/>
      <w:marBottom w:val="0"/>
      <w:divBdr>
        <w:top w:val="none" w:sz="0" w:space="0" w:color="auto"/>
        <w:left w:val="none" w:sz="0" w:space="0" w:color="auto"/>
        <w:bottom w:val="none" w:sz="0" w:space="0" w:color="auto"/>
        <w:right w:val="none" w:sz="0" w:space="0" w:color="auto"/>
      </w:divBdr>
    </w:div>
    <w:div w:id="733167615">
      <w:bodyDiv w:val="1"/>
      <w:marLeft w:val="0"/>
      <w:marRight w:val="0"/>
      <w:marTop w:val="0"/>
      <w:marBottom w:val="0"/>
      <w:divBdr>
        <w:top w:val="none" w:sz="0" w:space="0" w:color="auto"/>
        <w:left w:val="none" w:sz="0" w:space="0" w:color="auto"/>
        <w:bottom w:val="none" w:sz="0" w:space="0" w:color="auto"/>
        <w:right w:val="none" w:sz="0" w:space="0" w:color="auto"/>
      </w:divBdr>
    </w:div>
    <w:div w:id="766123236">
      <w:bodyDiv w:val="1"/>
      <w:marLeft w:val="0"/>
      <w:marRight w:val="0"/>
      <w:marTop w:val="0"/>
      <w:marBottom w:val="0"/>
      <w:divBdr>
        <w:top w:val="none" w:sz="0" w:space="0" w:color="auto"/>
        <w:left w:val="none" w:sz="0" w:space="0" w:color="auto"/>
        <w:bottom w:val="none" w:sz="0" w:space="0" w:color="auto"/>
        <w:right w:val="none" w:sz="0" w:space="0" w:color="auto"/>
      </w:divBdr>
    </w:div>
    <w:div w:id="800806659">
      <w:bodyDiv w:val="1"/>
      <w:marLeft w:val="0"/>
      <w:marRight w:val="0"/>
      <w:marTop w:val="0"/>
      <w:marBottom w:val="0"/>
      <w:divBdr>
        <w:top w:val="none" w:sz="0" w:space="0" w:color="auto"/>
        <w:left w:val="none" w:sz="0" w:space="0" w:color="auto"/>
        <w:bottom w:val="none" w:sz="0" w:space="0" w:color="auto"/>
        <w:right w:val="none" w:sz="0" w:space="0" w:color="auto"/>
      </w:divBdr>
    </w:div>
    <w:div w:id="827595727">
      <w:bodyDiv w:val="1"/>
      <w:marLeft w:val="0"/>
      <w:marRight w:val="0"/>
      <w:marTop w:val="0"/>
      <w:marBottom w:val="0"/>
      <w:divBdr>
        <w:top w:val="none" w:sz="0" w:space="0" w:color="auto"/>
        <w:left w:val="none" w:sz="0" w:space="0" w:color="auto"/>
        <w:bottom w:val="none" w:sz="0" w:space="0" w:color="auto"/>
        <w:right w:val="none" w:sz="0" w:space="0" w:color="auto"/>
      </w:divBdr>
    </w:div>
    <w:div w:id="853766902">
      <w:bodyDiv w:val="1"/>
      <w:marLeft w:val="0"/>
      <w:marRight w:val="0"/>
      <w:marTop w:val="0"/>
      <w:marBottom w:val="0"/>
      <w:divBdr>
        <w:top w:val="none" w:sz="0" w:space="0" w:color="auto"/>
        <w:left w:val="none" w:sz="0" w:space="0" w:color="auto"/>
        <w:bottom w:val="none" w:sz="0" w:space="0" w:color="auto"/>
        <w:right w:val="none" w:sz="0" w:space="0" w:color="auto"/>
      </w:divBdr>
    </w:div>
    <w:div w:id="868642067">
      <w:bodyDiv w:val="1"/>
      <w:marLeft w:val="0"/>
      <w:marRight w:val="0"/>
      <w:marTop w:val="0"/>
      <w:marBottom w:val="0"/>
      <w:divBdr>
        <w:top w:val="none" w:sz="0" w:space="0" w:color="auto"/>
        <w:left w:val="none" w:sz="0" w:space="0" w:color="auto"/>
        <w:bottom w:val="none" w:sz="0" w:space="0" w:color="auto"/>
        <w:right w:val="none" w:sz="0" w:space="0" w:color="auto"/>
      </w:divBdr>
    </w:div>
    <w:div w:id="892233996">
      <w:bodyDiv w:val="1"/>
      <w:marLeft w:val="0"/>
      <w:marRight w:val="0"/>
      <w:marTop w:val="0"/>
      <w:marBottom w:val="0"/>
      <w:divBdr>
        <w:top w:val="none" w:sz="0" w:space="0" w:color="auto"/>
        <w:left w:val="none" w:sz="0" w:space="0" w:color="auto"/>
        <w:bottom w:val="none" w:sz="0" w:space="0" w:color="auto"/>
        <w:right w:val="none" w:sz="0" w:space="0" w:color="auto"/>
      </w:divBdr>
    </w:div>
    <w:div w:id="911231835">
      <w:bodyDiv w:val="1"/>
      <w:marLeft w:val="0"/>
      <w:marRight w:val="0"/>
      <w:marTop w:val="0"/>
      <w:marBottom w:val="0"/>
      <w:divBdr>
        <w:top w:val="none" w:sz="0" w:space="0" w:color="auto"/>
        <w:left w:val="none" w:sz="0" w:space="0" w:color="auto"/>
        <w:bottom w:val="none" w:sz="0" w:space="0" w:color="auto"/>
        <w:right w:val="none" w:sz="0" w:space="0" w:color="auto"/>
      </w:divBdr>
    </w:div>
    <w:div w:id="941499339">
      <w:bodyDiv w:val="1"/>
      <w:marLeft w:val="0"/>
      <w:marRight w:val="0"/>
      <w:marTop w:val="0"/>
      <w:marBottom w:val="0"/>
      <w:divBdr>
        <w:top w:val="none" w:sz="0" w:space="0" w:color="auto"/>
        <w:left w:val="none" w:sz="0" w:space="0" w:color="auto"/>
        <w:bottom w:val="none" w:sz="0" w:space="0" w:color="auto"/>
        <w:right w:val="none" w:sz="0" w:space="0" w:color="auto"/>
      </w:divBdr>
    </w:div>
    <w:div w:id="955714769">
      <w:bodyDiv w:val="1"/>
      <w:marLeft w:val="0"/>
      <w:marRight w:val="0"/>
      <w:marTop w:val="0"/>
      <w:marBottom w:val="0"/>
      <w:divBdr>
        <w:top w:val="none" w:sz="0" w:space="0" w:color="auto"/>
        <w:left w:val="none" w:sz="0" w:space="0" w:color="auto"/>
        <w:bottom w:val="none" w:sz="0" w:space="0" w:color="auto"/>
        <w:right w:val="none" w:sz="0" w:space="0" w:color="auto"/>
      </w:divBdr>
    </w:div>
    <w:div w:id="986401138">
      <w:bodyDiv w:val="1"/>
      <w:marLeft w:val="0"/>
      <w:marRight w:val="0"/>
      <w:marTop w:val="0"/>
      <w:marBottom w:val="0"/>
      <w:divBdr>
        <w:top w:val="none" w:sz="0" w:space="0" w:color="auto"/>
        <w:left w:val="none" w:sz="0" w:space="0" w:color="auto"/>
        <w:bottom w:val="none" w:sz="0" w:space="0" w:color="auto"/>
        <w:right w:val="none" w:sz="0" w:space="0" w:color="auto"/>
      </w:divBdr>
    </w:div>
    <w:div w:id="1007832967">
      <w:bodyDiv w:val="1"/>
      <w:marLeft w:val="0"/>
      <w:marRight w:val="0"/>
      <w:marTop w:val="0"/>
      <w:marBottom w:val="0"/>
      <w:divBdr>
        <w:top w:val="none" w:sz="0" w:space="0" w:color="auto"/>
        <w:left w:val="none" w:sz="0" w:space="0" w:color="auto"/>
        <w:bottom w:val="none" w:sz="0" w:space="0" w:color="auto"/>
        <w:right w:val="none" w:sz="0" w:space="0" w:color="auto"/>
      </w:divBdr>
    </w:div>
    <w:div w:id="1062942483">
      <w:bodyDiv w:val="1"/>
      <w:marLeft w:val="0"/>
      <w:marRight w:val="0"/>
      <w:marTop w:val="0"/>
      <w:marBottom w:val="0"/>
      <w:divBdr>
        <w:top w:val="none" w:sz="0" w:space="0" w:color="auto"/>
        <w:left w:val="none" w:sz="0" w:space="0" w:color="auto"/>
        <w:bottom w:val="none" w:sz="0" w:space="0" w:color="auto"/>
        <w:right w:val="none" w:sz="0" w:space="0" w:color="auto"/>
      </w:divBdr>
    </w:div>
    <w:div w:id="1082071735">
      <w:bodyDiv w:val="1"/>
      <w:marLeft w:val="0"/>
      <w:marRight w:val="0"/>
      <w:marTop w:val="0"/>
      <w:marBottom w:val="0"/>
      <w:divBdr>
        <w:top w:val="none" w:sz="0" w:space="0" w:color="auto"/>
        <w:left w:val="none" w:sz="0" w:space="0" w:color="auto"/>
        <w:bottom w:val="none" w:sz="0" w:space="0" w:color="auto"/>
        <w:right w:val="none" w:sz="0" w:space="0" w:color="auto"/>
      </w:divBdr>
    </w:div>
    <w:div w:id="1102533665">
      <w:bodyDiv w:val="1"/>
      <w:marLeft w:val="0"/>
      <w:marRight w:val="0"/>
      <w:marTop w:val="0"/>
      <w:marBottom w:val="0"/>
      <w:divBdr>
        <w:top w:val="none" w:sz="0" w:space="0" w:color="auto"/>
        <w:left w:val="none" w:sz="0" w:space="0" w:color="auto"/>
        <w:bottom w:val="none" w:sz="0" w:space="0" w:color="auto"/>
        <w:right w:val="none" w:sz="0" w:space="0" w:color="auto"/>
      </w:divBdr>
    </w:div>
    <w:div w:id="1157839288">
      <w:bodyDiv w:val="1"/>
      <w:marLeft w:val="0"/>
      <w:marRight w:val="0"/>
      <w:marTop w:val="0"/>
      <w:marBottom w:val="0"/>
      <w:divBdr>
        <w:top w:val="none" w:sz="0" w:space="0" w:color="auto"/>
        <w:left w:val="none" w:sz="0" w:space="0" w:color="auto"/>
        <w:bottom w:val="none" w:sz="0" w:space="0" w:color="auto"/>
        <w:right w:val="none" w:sz="0" w:space="0" w:color="auto"/>
      </w:divBdr>
    </w:div>
    <w:div w:id="1158618661">
      <w:bodyDiv w:val="1"/>
      <w:marLeft w:val="0"/>
      <w:marRight w:val="0"/>
      <w:marTop w:val="0"/>
      <w:marBottom w:val="0"/>
      <w:divBdr>
        <w:top w:val="none" w:sz="0" w:space="0" w:color="auto"/>
        <w:left w:val="none" w:sz="0" w:space="0" w:color="auto"/>
        <w:bottom w:val="none" w:sz="0" w:space="0" w:color="auto"/>
        <w:right w:val="none" w:sz="0" w:space="0" w:color="auto"/>
      </w:divBdr>
    </w:div>
    <w:div w:id="1173909677">
      <w:bodyDiv w:val="1"/>
      <w:marLeft w:val="0"/>
      <w:marRight w:val="0"/>
      <w:marTop w:val="0"/>
      <w:marBottom w:val="0"/>
      <w:divBdr>
        <w:top w:val="none" w:sz="0" w:space="0" w:color="auto"/>
        <w:left w:val="none" w:sz="0" w:space="0" w:color="auto"/>
        <w:bottom w:val="none" w:sz="0" w:space="0" w:color="auto"/>
        <w:right w:val="none" w:sz="0" w:space="0" w:color="auto"/>
      </w:divBdr>
    </w:div>
    <w:div w:id="1179202509">
      <w:bodyDiv w:val="1"/>
      <w:marLeft w:val="0"/>
      <w:marRight w:val="0"/>
      <w:marTop w:val="0"/>
      <w:marBottom w:val="0"/>
      <w:divBdr>
        <w:top w:val="none" w:sz="0" w:space="0" w:color="auto"/>
        <w:left w:val="none" w:sz="0" w:space="0" w:color="auto"/>
        <w:bottom w:val="none" w:sz="0" w:space="0" w:color="auto"/>
        <w:right w:val="none" w:sz="0" w:space="0" w:color="auto"/>
      </w:divBdr>
    </w:div>
    <w:div w:id="1210146763">
      <w:bodyDiv w:val="1"/>
      <w:marLeft w:val="0"/>
      <w:marRight w:val="0"/>
      <w:marTop w:val="0"/>
      <w:marBottom w:val="0"/>
      <w:divBdr>
        <w:top w:val="none" w:sz="0" w:space="0" w:color="auto"/>
        <w:left w:val="none" w:sz="0" w:space="0" w:color="auto"/>
        <w:bottom w:val="none" w:sz="0" w:space="0" w:color="auto"/>
        <w:right w:val="none" w:sz="0" w:space="0" w:color="auto"/>
      </w:divBdr>
    </w:div>
    <w:div w:id="1290360827">
      <w:bodyDiv w:val="1"/>
      <w:marLeft w:val="0"/>
      <w:marRight w:val="0"/>
      <w:marTop w:val="0"/>
      <w:marBottom w:val="0"/>
      <w:divBdr>
        <w:top w:val="none" w:sz="0" w:space="0" w:color="auto"/>
        <w:left w:val="none" w:sz="0" w:space="0" w:color="auto"/>
        <w:bottom w:val="none" w:sz="0" w:space="0" w:color="auto"/>
        <w:right w:val="none" w:sz="0" w:space="0" w:color="auto"/>
      </w:divBdr>
    </w:div>
    <w:div w:id="1349213369">
      <w:bodyDiv w:val="1"/>
      <w:marLeft w:val="0"/>
      <w:marRight w:val="0"/>
      <w:marTop w:val="0"/>
      <w:marBottom w:val="0"/>
      <w:divBdr>
        <w:top w:val="none" w:sz="0" w:space="0" w:color="auto"/>
        <w:left w:val="none" w:sz="0" w:space="0" w:color="auto"/>
        <w:bottom w:val="none" w:sz="0" w:space="0" w:color="auto"/>
        <w:right w:val="none" w:sz="0" w:space="0" w:color="auto"/>
      </w:divBdr>
    </w:div>
    <w:div w:id="1389381086">
      <w:bodyDiv w:val="1"/>
      <w:marLeft w:val="0"/>
      <w:marRight w:val="0"/>
      <w:marTop w:val="0"/>
      <w:marBottom w:val="0"/>
      <w:divBdr>
        <w:top w:val="none" w:sz="0" w:space="0" w:color="auto"/>
        <w:left w:val="none" w:sz="0" w:space="0" w:color="auto"/>
        <w:bottom w:val="none" w:sz="0" w:space="0" w:color="auto"/>
        <w:right w:val="none" w:sz="0" w:space="0" w:color="auto"/>
      </w:divBdr>
    </w:div>
    <w:div w:id="1419401246">
      <w:bodyDiv w:val="1"/>
      <w:marLeft w:val="0"/>
      <w:marRight w:val="0"/>
      <w:marTop w:val="0"/>
      <w:marBottom w:val="0"/>
      <w:divBdr>
        <w:top w:val="none" w:sz="0" w:space="0" w:color="auto"/>
        <w:left w:val="none" w:sz="0" w:space="0" w:color="auto"/>
        <w:bottom w:val="none" w:sz="0" w:space="0" w:color="auto"/>
        <w:right w:val="none" w:sz="0" w:space="0" w:color="auto"/>
      </w:divBdr>
    </w:div>
    <w:div w:id="1431971639">
      <w:bodyDiv w:val="1"/>
      <w:marLeft w:val="0"/>
      <w:marRight w:val="0"/>
      <w:marTop w:val="0"/>
      <w:marBottom w:val="0"/>
      <w:divBdr>
        <w:top w:val="none" w:sz="0" w:space="0" w:color="auto"/>
        <w:left w:val="none" w:sz="0" w:space="0" w:color="auto"/>
        <w:bottom w:val="none" w:sz="0" w:space="0" w:color="auto"/>
        <w:right w:val="none" w:sz="0" w:space="0" w:color="auto"/>
      </w:divBdr>
    </w:div>
    <w:div w:id="1633092423">
      <w:bodyDiv w:val="1"/>
      <w:marLeft w:val="0"/>
      <w:marRight w:val="0"/>
      <w:marTop w:val="0"/>
      <w:marBottom w:val="0"/>
      <w:divBdr>
        <w:top w:val="none" w:sz="0" w:space="0" w:color="auto"/>
        <w:left w:val="none" w:sz="0" w:space="0" w:color="auto"/>
        <w:bottom w:val="none" w:sz="0" w:space="0" w:color="auto"/>
        <w:right w:val="none" w:sz="0" w:space="0" w:color="auto"/>
      </w:divBdr>
    </w:div>
    <w:div w:id="1654601941">
      <w:bodyDiv w:val="1"/>
      <w:marLeft w:val="0"/>
      <w:marRight w:val="0"/>
      <w:marTop w:val="0"/>
      <w:marBottom w:val="0"/>
      <w:divBdr>
        <w:top w:val="none" w:sz="0" w:space="0" w:color="auto"/>
        <w:left w:val="none" w:sz="0" w:space="0" w:color="auto"/>
        <w:bottom w:val="none" w:sz="0" w:space="0" w:color="auto"/>
        <w:right w:val="none" w:sz="0" w:space="0" w:color="auto"/>
      </w:divBdr>
    </w:div>
    <w:div w:id="1664046461">
      <w:bodyDiv w:val="1"/>
      <w:marLeft w:val="0"/>
      <w:marRight w:val="0"/>
      <w:marTop w:val="0"/>
      <w:marBottom w:val="0"/>
      <w:divBdr>
        <w:top w:val="none" w:sz="0" w:space="0" w:color="auto"/>
        <w:left w:val="none" w:sz="0" w:space="0" w:color="auto"/>
        <w:bottom w:val="none" w:sz="0" w:space="0" w:color="auto"/>
        <w:right w:val="none" w:sz="0" w:space="0" w:color="auto"/>
      </w:divBdr>
    </w:div>
    <w:div w:id="1684162713">
      <w:bodyDiv w:val="1"/>
      <w:marLeft w:val="0"/>
      <w:marRight w:val="0"/>
      <w:marTop w:val="0"/>
      <w:marBottom w:val="0"/>
      <w:divBdr>
        <w:top w:val="none" w:sz="0" w:space="0" w:color="auto"/>
        <w:left w:val="none" w:sz="0" w:space="0" w:color="auto"/>
        <w:bottom w:val="none" w:sz="0" w:space="0" w:color="auto"/>
        <w:right w:val="none" w:sz="0" w:space="0" w:color="auto"/>
      </w:divBdr>
    </w:div>
    <w:div w:id="1731152997">
      <w:bodyDiv w:val="1"/>
      <w:marLeft w:val="0"/>
      <w:marRight w:val="0"/>
      <w:marTop w:val="0"/>
      <w:marBottom w:val="0"/>
      <w:divBdr>
        <w:top w:val="none" w:sz="0" w:space="0" w:color="auto"/>
        <w:left w:val="none" w:sz="0" w:space="0" w:color="auto"/>
        <w:bottom w:val="none" w:sz="0" w:space="0" w:color="auto"/>
        <w:right w:val="none" w:sz="0" w:space="0" w:color="auto"/>
      </w:divBdr>
    </w:div>
    <w:div w:id="1875730720">
      <w:bodyDiv w:val="1"/>
      <w:marLeft w:val="0"/>
      <w:marRight w:val="0"/>
      <w:marTop w:val="0"/>
      <w:marBottom w:val="0"/>
      <w:divBdr>
        <w:top w:val="none" w:sz="0" w:space="0" w:color="auto"/>
        <w:left w:val="none" w:sz="0" w:space="0" w:color="auto"/>
        <w:bottom w:val="none" w:sz="0" w:space="0" w:color="auto"/>
        <w:right w:val="none" w:sz="0" w:space="0" w:color="auto"/>
      </w:divBdr>
    </w:div>
    <w:div w:id="1952126959">
      <w:bodyDiv w:val="1"/>
      <w:marLeft w:val="0"/>
      <w:marRight w:val="0"/>
      <w:marTop w:val="0"/>
      <w:marBottom w:val="0"/>
      <w:divBdr>
        <w:top w:val="none" w:sz="0" w:space="0" w:color="auto"/>
        <w:left w:val="none" w:sz="0" w:space="0" w:color="auto"/>
        <w:bottom w:val="none" w:sz="0" w:space="0" w:color="auto"/>
        <w:right w:val="none" w:sz="0" w:space="0" w:color="auto"/>
      </w:divBdr>
    </w:div>
    <w:div w:id="1953857287">
      <w:bodyDiv w:val="1"/>
      <w:marLeft w:val="0"/>
      <w:marRight w:val="0"/>
      <w:marTop w:val="0"/>
      <w:marBottom w:val="0"/>
      <w:divBdr>
        <w:top w:val="none" w:sz="0" w:space="0" w:color="auto"/>
        <w:left w:val="none" w:sz="0" w:space="0" w:color="auto"/>
        <w:bottom w:val="none" w:sz="0" w:space="0" w:color="auto"/>
        <w:right w:val="none" w:sz="0" w:space="0" w:color="auto"/>
      </w:divBdr>
    </w:div>
    <w:div w:id="1984384425">
      <w:bodyDiv w:val="1"/>
      <w:marLeft w:val="0"/>
      <w:marRight w:val="0"/>
      <w:marTop w:val="0"/>
      <w:marBottom w:val="0"/>
      <w:divBdr>
        <w:top w:val="none" w:sz="0" w:space="0" w:color="auto"/>
        <w:left w:val="none" w:sz="0" w:space="0" w:color="auto"/>
        <w:bottom w:val="none" w:sz="0" w:space="0" w:color="auto"/>
        <w:right w:val="none" w:sz="0" w:space="0" w:color="auto"/>
      </w:divBdr>
      <w:divsChild>
        <w:div w:id="1401319931">
          <w:marLeft w:val="450"/>
          <w:marRight w:val="450"/>
          <w:marTop w:val="450"/>
          <w:marBottom w:val="450"/>
          <w:divBdr>
            <w:top w:val="none" w:sz="0" w:space="0" w:color="auto"/>
            <w:left w:val="none" w:sz="0" w:space="0" w:color="auto"/>
            <w:bottom w:val="none" w:sz="0" w:space="0" w:color="auto"/>
            <w:right w:val="none" w:sz="0" w:space="0" w:color="auto"/>
          </w:divBdr>
          <w:divsChild>
            <w:div w:id="231545993">
              <w:marLeft w:val="0"/>
              <w:marRight w:val="0"/>
              <w:marTop w:val="0"/>
              <w:marBottom w:val="0"/>
              <w:divBdr>
                <w:top w:val="none" w:sz="0" w:space="0" w:color="auto"/>
                <w:left w:val="none" w:sz="0" w:space="0" w:color="auto"/>
                <w:bottom w:val="none" w:sz="0" w:space="0" w:color="auto"/>
                <w:right w:val="none" w:sz="0" w:space="0" w:color="auto"/>
              </w:divBdr>
            </w:div>
            <w:div w:id="1086457371">
              <w:marLeft w:val="0"/>
              <w:marRight w:val="0"/>
              <w:marTop w:val="0"/>
              <w:marBottom w:val="0"/>
              <w:divBdr>
                <w:top w:val="none" w:sz="0" w:space="0" w:color="auto"/>
                <w:left w:val="none" w:sz="0" w:space="0" w:color="auto"/>
                <w:bottom w:val="none" w:sz="0" w:space="0" w:color="auto"/>
                <w:right w:val="none" w:sz="0" w:space="0" w:color="auto"/>
              </w:divBdr>
            </w:div>
          </w:divsChild>
        </w:div>
        <w:div w:id="78872431">
          <w:marLeft w:val="450"/>
          <w:marRight w:val="450"/>
          <w:marTop w:val="0"/>
          <w:marBottom w:val="450"/>
          <w:divBdr>
            <w:top w:val="none" w:sz="0" w:space="0" w:color="auto"/>
            <w:left w:val="none" w:sz="0" w:space="0" w:color="auto"/>
            <w:bottom w:val="none" w:sz="0" w:space="0" w:color="auto"/>
            <w:right w:val="none" w:sz="0" w:space="0" w:color="auto"/>
          </w:divBdr>
          <w:divsChild>
            <w:div w:id="1198354136">
              <w:marLeft w:val="0"/>
              <w:marRight w:val="0"/>
              <w:marTop w:val="600"/>
              <w:marBottom w:val="150"/>
              <w:divBdr>
                <w:top w:val="none" w:sz="0" w:space="0" w:color="auto"/>
                <w:left w:val="none" w:sz="0" w:space="0" w:color="auto"/>
                <w:bottom w:val="none" w:sz="0" w:space="0" w:color="auto"/>
                <w:right w:val="none" w:sz="0" w:space="0" w:color="auto"/>
              </w:divBdr>
              <w:divsChild>
                <w:div w:id="1356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612">
      <w:bodyDiv w:val="1"/>
      <w:marLeft w:val="0"/>
      <w:marRight w:val="0"/>
      <w:marTop w:val="0"/>
      <w:marBottom w:val="0"/>
      <w:divBdr>
        <w:top w:val="none" w:sz="0" w:space="0" w:color="auto"/>
        <w:left w:val="none" w:sz="0" w:space="0" w:color="auto"/>
        <w:bottom w:val="none" w:sz="0" w:space="0" w:color="auto"/>
        <w:right w:val="none" w:sz="0" w:space="0" w:color="auto"/>
      </w:divBdr>
    </w:div>
    <w:div w:id="2010017205">
      <w:bodyDiv w:val="1"/>
      <w:marLeft w:val="0"/>
      <w:marRight w:val="0"/>
      <w:marTop w:val="0"/>
      <w:marBottom w:val="0"/>
      <w:divBdr>
        <w:top w:val="none" w:sz="0" w:space="0" w:color="auto"/>
        <w:left w:val="none" w:sz="0" w:space="0" w:color="auto"/>
        <w:bottom w:val="none" w:sz="0" w:space="0" w:color="auto"/>
        <w:right w:val="none" w:sz="0" w:space="0" w:color="auto"/>
      </w:divBdr>
    </w:div>
    <w:div w:id="2052001375">
      <w:bodyDiv w:val="1"/>
      <w:marLeft w:val="0"/>
      <w:marRight w:val="0"/>
      <w:marTop w:val="0"/>
      <w:marBottom w:val="0"/>
      <w:divBdr>
        <w:top w:val="none" w:sz="0" w:space="0" w:color="auto"/>
        <w:left w:val="none" w:sz="0" w:space="0" w:color="auto"/>
        <w:bottom w:val="none" w:sz="0" w:space="0" w:color="auto"/>
        <w:right w:val="none" w:sz="0" w:space="0" w:color="auto"/>
      </w:divBdr>
    </w:div>
    <w:div w:id="2079593337">
      <w:bodyDiv w:val="1"/>
      <w:marLeft w:val="0"/>
      <w:marRight w:val="0"/>
      <w:marTop w:val="0"/>
      <w:marBottom w:val="0"/>
      <w:divBdr>
        <w:top w:val="none" w:sz="0" w:space="0" w:color="auto"/>
        <w:left w:val="none" w:sz="0" w:space="0" w:color="auto"/>
        <w:bottom w:val="none" w:sz="0" w:space="0" w:color="auto"/>
        <w:right w:val="none" w:sz="0" w:space="0" w:color="auto"/>
      </w:divBdr>
    </w:div>
    <w:div w:id="21093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obias.ehret@redcross.n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rcrcconference.org/app/uploads/2022/06/CD22-R06-War-in-Cities_22-June-2022_FINAL_FR.pdf"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baudot@icr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E67AA88A9EFA994F96A8593D2BC0DA1C" ma:contentTypeVersion="39" ma:contentTypeDescription="Upload Form" ma:contentTypeScope="" ma:versionID="f3e514b73ea5d95370e6996c29cafa42">
  <xsd:schema xmlns:xsd="http://www.w3.org/2001/XMLSchema" xmlns:xs="http://www.w3.org/2001/XMLSchema" xmlns:p="http://schemas.microsoft.com/office/2006/metadata/properties" xmlns:ns1="http://schemas.microsoft.com/sharepoint/v3" xmlns:ns2="c40b0493-c1b9-4c2c-bbab-062dda7910f3" xmlns:ns3="a8a2af44-4b8d-404b-a8bd-4186350a523c" targetNamespace="http://schemas.microsoft.com/office/2006/metadata/properties" ma:root="true" ma:fieldsID="c0d8f22f8083f94e5b53bf275c1cfcef" ns1:_="" ns2:_="" ns3:_="">
    <xsd:import namespace="http://schemas.microsoft.com/sharepoint/v3"/>
    <xsd:import namespace="c40b0493-c1b9-4c2c-bbab-062dda7910f3"/>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e529b524e52949d1b285bf092306d5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40b0493-c1b9-4c2c-bbab-062dda7910f3"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5;#Law|ebb78456-2cef-4fee-ad6e-a02d8cf12b83"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e529b524e52949d1b285bf092306d542" ma:index="36" nillable="true" ma:taxonomy="true" ma:internalName="e529b524e52949d1b285bf092306d542" ma:taxonomyFieldName="ICRCIMP_KeyIssue" ma:displayName="Key Issue" ma:fieldId="{e529b524-e529-49d1-b285-bf092306d54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3f9006d9-5173-442d-8652-6b1b42c690e3}" ma:internalName="TaxCatchAll" ma:showField="CatchAllData"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f9006d9-5173-442d-8652-6b1b42c690e3}" ma:internalName="TaxCatchAllLabel" ma:readOnly="true" ma:showField="CatchAllDataLabel"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RCIMP_BusinessFunction_H xmlns="c40b0493-c1b9-4c2c-bbab-062dda7910f3">
      <Terms xmlns="http://schemas.microsoft.com/office/infopath/2007/PartnerControls">
        <TermInfo xmlns="http://schemas.microsoft.com/office/infopath/2007/PartnerControls">
          <TermName xmlns="http://schemas.microsoft.com/office/infopath/2007/PartnerControls">Law</TermName>
          <TermId xmlns="http://schemas.microsoft.com/office/infopath/2007/PartnerControls">ebb78456-2cef-4fee-ad6e-a02d8cf12b83</TermId>
        </TermInfo>
      </Terms>
    </ICRCIMP_BusinessFunction_H>
    <Period_x0020_start xmlns="a8a2af44-4b8d-404b-a8bd-4186350a523c">2024-04-22T22:00:00+00:00</Period_x0020_start>
    <TaxCatchAll xmlns="a8a2af44-4b8d-404b-a8bd-4186350a523c">
      <Value>5</Value>
      <Value>2</Value>
      <Value>1</Value>
    </TaxCatchAll>
    <e529b524e52949d1b285bf092306d542 xmlns="c40b0493-c1b9-4c2c-bbab-062dda7910f3">
      <Terms xmlns="http://schemas.microsoft.com/office/infopath/2007/PartnerControls"/>
    </e529b524e52949d1b285bf092306d542>
    <ICRCIMP_RMIdentifier xmlns="c40b0493-c1b9-4c2c-bbab-062dda7910f3" xsi:nil="true"/>
    <ICRCIMP_Keyword_H xmlns="c40b0493-c1b9-4c2c-bbab-062dda7910f3">
      <Terms xmlns="http://schemas.microsoft.com/office/infopath/2007/PartnerControls"/>
    </ICRCIMP_Keyword_H>
    <IsIntranet xmlns="a8a2af44-4b8d-404b-a8bd-4186350a523c">false</IsIntranet>
    <ICRCIMP_RMTransfer xmlns="c40b0493-c1b9-4c2c-bbab-062dda7910f3">
      <Url xsi:nil="true"/>
      <Description xsi:nil="true"/>
    </ICRCIMP_RMTransfer>
    <ICRCIMP_IsRecord xmlns="c40b0493-c1b9-4c2c-bbab-062dda7910f3">true</ICRCIMP_IsRecord>
    <RatingCount xmlns="http://schemas.microsoft.com/sharepoint/v3" xsi:nil="true"/>
    <ICRCIMP_IsFocus xmlns="c40b0493-c1b9-4c2c-bbab-062dda7910f3">false</ICRCIMP_IsFocus>
    <AverageRating xmlns="http://schemas.microsoft.com/sharepoint/v3" xsi:nil="true"/>
    <ICRCIMP_RMUnitInCharge_H xmlns="c40b0493-c1b9-4c2c-bbab-062dda7910f3">
      <Terms xmlns="http://schemas.microsoft.com/office/infopath/2007/PartnerControls"/>
    </ICRCIMP_RMUnitInCharge_H>
    <ICRCIMP_OrganizationalAccronym_H xmlns="c40b0493-c1b9-4c2c-bbab-062dda7910f3">
      <Terms xmlns="http://schemas.microsoft.com/office/infopath/2007/PartnerControls"/>
    </ICRCIMP_OrganizationalAccronym_H>
    <ICRCIMP_IHT_H xmlns="c40b0493-c1b9-4c2c-bbab-062dda7910f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Period_x0020_end xmlns="a8a2af44-4b8d-404b-a8bd-4186350a523c" xsi:nil="true"/>
    <ICRCIMP_Country_H xmlns="c40b0493-c1b9-4c2c-bbab-062dda7910f3">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DocumentType_H xmlns="c40b0493-c1b9-4c2c-bbab-062dda7910f3">
      <Terms xmlns="http://schemas.microsoft.com/office/infopath/2007/PartnerControls"/>
    </ICRCIMP_DocumentType_H>
    <_dlc_DocId xmlns="a8a2af44-4b8d-404b-a8bd-4186350a523c">TSJUR-16-21389</_dlc_DocId>
    <_dlc_DocIdUrl xmlns="a8a2af44-4b8d-404b-a8bd-4186350a523c">
      <Url>https://collab.ext.icrc.org/sites/TS_JUR/_layouts/15/DocIdRedir.aspx?ID=TSJUR-16-21389</Url>
      <Description>TSJUR-16-21389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47F40-C819-4CD8-81F2-24B6E1B6C575}">
  <ds:schemaRefs>
    <ds:schemaRef ds:uri="http://schemas.microsoft.com/sharepoint/events"/>
  </ds:schemaRefs>
</ds:datastoreItem>
</file>

<file path=customXml/itemProps2.xml><?xml version="1.0" encoding="utf-8"?>
<ds:datastoreItem xmlns:ds="http://schemas.openxmlformats.org/officeDocument/2006/customXml" ds:itemID="{76B973AF-1DBE-47AD-AB24-1F631F3F03A5}">
  <ds:schemaRefs>
    <ds:schemaRef ds:uri="Microsoft.SharePoint.Taxonomy.ContentTypeSync"/>
  </ds:schemaRefs>
</ds:datastoreItem>
</file>

<file path=customXml/itemProps3.xml><?xml version="1.0" encoding="utf-8"?>
<ds:datastoreItem xmlns:ds="http://schemas.openxmlformats.org/officeDocument/2006/customXml" ds:itemID="{DC3F15B7-2982-4F41-9E44-37BF9C2F19BB}">
  <ds:schemaRefs>
    <ds:schemaRef ds:uri="http://schemas.openxmlformats.org/officeDocument/2006/bibliography"/>
  </ds:schemaRefs>
</ds:datastoreItem>
</file>

<file path=customXml/itemProps4.xml><?xml version="1.0" encoding="utf-8"?>
<ds:datastoreItem xmlns:ds="http://schemas.openxmlformats.org/officeDocument/2006/customXml" ds:itemID="{946E60B4-F24B-48CA-863E-1FA11E0A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b0493-c1b9-4c2c-bbab-062dda7910f3"/>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9F3FD7-82D4-4E6B-8B2F-709820DDDBAE}">
  <ds:schemaRefs>
    <ds:schemaRef ds:uri="http://schemas.microsoft.com/office/2006/metadata/properties"/>
    <ds:schemaRef ds:uri="http://schemas.microsoft.com/office/infopath/2007/PartnerControls"/>
    <ds:schemaRef ds:uri="c40b0493-c1b9-4c2c-bbab-062dda7910f3"/>
    <ds:schemaRef ds:uri="a8a2af44-4b8d-404b-a8bd-4186350a523c"/>
    <ds:schemaRef ds:uri="http://schemas.microsoft.com/sharepoint/v3"/>
  </ds:schemaRefs>
</ds:datastoreItem>
</file>

<file path=customXml/itemProps6.xml><?xml version="1.0" encoding="utf-8"?>
<ds:datastoreItem xmlns:ds="http://schemas.openxmlformats.org/officeDocument/2006/customXml" ds:itemID="{BD57E556-900E-48FE-8A5A-0E0DFE7E5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6</Pages>
  <Words>2394</Words>
  <Characters>13168</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Draft Model Pledge on the Protection of the Natural Environment in Armed Conflict for 34th IC</vt:lpstr>
    </vt:vector>
  </TitlesOfParts>
  <Company>ICRC</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Model Pledge on the Protection of the Natural Environment in Armed Conflict for 34th IC</dc:title>
  <dc:creator>HOBR</dc:creator>
  <cp:lastModifiedBy>Christelle Vieux</cp:lastModifiedBy>
  <cp:revision>28</cp:revision>
  <cp:lastPrinted>2024-07-23T07:27:00Z</cp:lastPrinted>
  <dcterms:created xsi:type="dcterms:W3CDTF">2024-07-12T13:03:00Z</dcterms:created>
  <dcterms:modified xsi:type="dcterms:W3CDTF">2024-07-23T09:57:00Z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0x010100F306B2604BE44180B8B82333BE64DF4E005A5CBB6C53404A16AAEA5338BA52399900E67AA88A9EFA994F96A8593D2BC0DA1C</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Site_H">
    <vt:lpwstr/>
  </property>
  <property fmtid="{D5CDD505-2E9C-101B-9397-08002B2CF9AE}" pid="7" name="ICRCIMP_Country">
    <vt:lpwstr>1;#No Country|1f55df4f-c103-4303-b974-426a8e7d1d06</vt:lpwstr>
  </property>
  <property fmtid="{D5CDD505-2E9C-101B-9397-08002B2CF9AE}" pid="8" name="ICRCIMP_Topic_H">
    <vt:lpwstr/>
  </property>
  <property fmtid="{D5CDD505-2E9C-101B-9397-08002B2CF9AE}" pid="9" name="ICRCIMP_OrganizationalAccronym">
    <vt:lpwstr/>
  </property>
  <property fmtid="{D5CDD505-2E9C-101B-9397-08002B2CF9AE}" pid="10" name="ICRCIMP_Site">
    <vt:lpwstr/>
  </property>
  <property fmtid="{D5CDD505-2E9C-101B-9397-08002B2CF9AE}" pid="11" name="ICRCIMP_DocumentType">
    <vt:lpwstr/>
  </property>
  <property fmtid="{D5CDD505-2E9C-101B-9397-08002B2CF9AE}" pid="12" name="Key Issue">
    <vt:lpwstr/>
  </property>
  <property fmtid="{D5CDD505-2E9C-101B-9397-08002B2CF9AE}" pid="13" name="ICRCIMP_OrganizationalUnit_H">
    <vt:lpwstr/>
  </property>
  <property fmtid="{D5CDD505-2E9C-101B-9397-08002B2CF9AE}" pid="14" name="ICRCIMP_BusinessFunction">
    <vt:lpwstr>5;#Law|ebb78456-2cef-4fee-ad6e-a02d8cf12b83</vt:lpwstr>
  </property>
  <property fmtid="{D5CDD505-2E9C-101B-9397-08002B2CF9AE}" pid="15" name="ICRCIMP_Keyword">
    <vt:lpwstr/>
  </property>
  <property fmtid="{D5CDD505-2E9C-101B-9397-08002B2CF9AE}" pid="16" name="ICRCIMP_KeyIssue">
    <vt:lpwstr/>
  </property>
  <property fmtid="{D5CDD505-2E9C-101B-9397-08002B2CF9AE}" pid="17" name="ICRCIMP_IHT">
    <vt:lpwstr>2;#Internal|23eb6094-56fc-4ad4-8ae2-cf1575a694f0</vt:lpwstr>
  </property>
  <property fmtid="{D5CDD505-2E9C-101B-9397-08002B2CF9AE}" pid="18" name="_dlc_DocIdItemGuid">
    <vt:lpwstr>464bc26a-79f4-4de5-b55d-c77bb4eaab25</vt:lpwstr>
  </property>
</Properties>
</file>