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578C1" w14:textId="23E0E5B4" w:rsidR="005B3E84" w:rsidRPr="00665A53" w:rsidRDefault="0006093B" w:rsidP="00B306E2">
      <w:pPr>
        <w:pStyle w:val="Title"/>
        <w:spacing w:line="276" w:lineRule="auto"/>
        <w:jc w:val="center"/>
        <w:rPr>
          <w:rStyle w:val="Strong"/>
          <w:rFonts w:ascii="Sylfaen" w:hAnsi="Sylfaen"/>
          <w:sz w:val="36"/>
          <w:szCs w:val="36"/>
        </w:rPr>
      </w:pPr>
      <w:bookmarkStart w:id="0" w:name="_GoBack"/>
      <w:bookmarkEnd w:id="0"/>
      <w:r w:rsidRPr="00665A53">
        <w:rPr>
          <w:rFonts w:ascii="Sylfaen" w:hAnsi="Sylfaen"/>
          <w:b/>
          <w:bCs/>
          <w:noProof/>
          <w:sz w:val="36"/>
          <w:szCs w:val="36"/>
        </w:rPr>
        <w:drawing>
          <wp:inline distT="0" distB="0" distL="0" distR="0" wp14:anchorId="05D8DCF9" wp14:editId="6263A09C">
            <wp:extent cx="3130550" cy="794678"/>
            <wp:effectExtent l="0" t="0" r="0" b="571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62337" cy="802747"/>
                    </a:xfrm>
                    <a:prstGeom prst="rect">
                      <a:avLst/>
                    </a:prstGeom>
                  </pic:spPr>
                </pic:pic>
              </a:graphicData>
            </a:graphic>
          </wp:inline>
        </w:drawing>
      </w:r>
    </w:p>
    <w:p w14:paraId="26E3D131" w14:textId="7C419590" w:rsidR="005B3E84" w:rsidRPr="00665A53" w:rsidRDefault="005B3E84" w:rsidP="00B306E2">
      <w:pPr>
        <w:spacing w:line="276" w:lineRule="auto"/>
        <w:rPr>
          <w:rFonts w:ascii="Sylfaen" w:hAnsi="Sylfaen"/>
        </w:rPr>
      </w:pPr>
    </w:p>
    <w:p w14:paraId="7B13BCDB" w14:textId="77777777" w:rsidR="00E848EA" w:rsidRPr="00665A53" w:rsidRDefault="00E848EA" w:rsidP="00B306E2">
      <w:pPr>
        <w:spacing w:line="276" w:lineRule="auto"/>
        <w:rPr>
          <w:rFonts w:ascii="Sylfaen" w:hAnsi="Sylfaen"/>
        </w:rPr>
      </w:pPr>
    </w:p>
    <w:p w14:paraId="332D4ED9" w14:textId="75E2AB27" w:rsidR="003E3291" w:rsidRPr="00665A53" w:rsidRDefault="003E3291" w:rsidP="00B306E2">
      <w:pPr>
        <w:spacing w:line="276" w:lineRule="auto"/>
        <w:jc w:val="center"/>
        <w:rPr>
          <w:rStyle w:val="Strong"/>
          <w:rFonts w:ascii="Sylfaen" w:hAnsi="Sylfaen"/>
          <w:b w:val="0"/>
          <w:bCs w:val="0"/>
          <w:sz w:val="32"/>
          <w:szCs w:val="32"/>
        </w:rPr>
      </w:pPr>
      <w:r w:rsidRPr="00665A53">
        <w:rPr>
          <w:rStyle w:val="Strong"/>
          <w:rFonts w:ascii="Sylfaen" w:hAnsi="Sylfaen"/>
          <w:b w:val="0"/>
          <w:bCs w:val="0"/>
          <w:sz w:val="32"/>
          <w:szCs w:val="32"/>
        </w:rPr>
        <w:t>33rd International Conference of the Red Cross and Red Crescent</w:t>
      </w:r>
    </w:p>
    <w:p w14:paraId="13CCEDB6" w14:textId="77777777" w:rsidR="005B3E84" w:rsidRPr="00665A53" w:rsidRDefault="005B3E84" w:rsidP="00B306E2">
      <w:pPr>
        <w:spacing w:line="276" w:lineRule="auto"/>
        <w:jc w:val="center"/>
        <w:rPr>
          <w:rStyle w:val="Strong"/>
          <w:rFonts w:ascii="Sylfaen" w:hAnsi="Sylfaen"/>
          <w:sz w:val="32"/>
          <w:szCs w:val="32"/>
        </w:rPr>
      </w:pPr>
    </w:p>
    <w:p w14:paraId="375D12F4" w14:textId="08BB63EC" w:rsidR="003E3291" w:rsidRPr="00665A53" w:rsidRDefault="006C105B" w:rsidP="00B306E2">
      <w:pPr>
        <w:pStyle w:val="Subtitle"/>
        <w:spacing w:line="276" w:lineRule="auto"/>
        <w:jc w:val="center"/>
        <w:rPr>
          <w:rStyle w:val="Strong"/>
          <w:rFonts w:ascii="Sylfaen" w:hAnsi="Sylfaen"/>
          <w:sz w:val="32"/>
          <w:szCs w:val="32"/>
        </w:rPr>
      </w:pPr>
      <w:r w:rsidRPr="00665A53">
        <w:rPr>
          <w:rStyle w:val="Strong"/>
          <w:rFonts w:ascii="Sylfaen" w:hAnsi="Sylfaen"/>
          <w:sz w:val="32"/>
          <w:szCs w:val="32"/>
        </w:rPr>
        <w:t xml:space="preserve">Resolution </w:t>
      </w:r>
      <w:r w:rsidR="001D45FF" w:rsidRPr="00665A53">
        <w:rPr>
          <w:rStyle w:val="Strong"/>
          <w:rFonts w:ascii="Sylfaen" w:hAnsi="Sylfaen"/>
          <w:sz w:val="32"/>
          <w:szCs w:val="32"/>
        </w:rPr>
        <w:t>R</w:t>
      </w:r>
      <w:r w:rsidRPr="00665A53">
        <w:rPr>
          <w:rStyle w:val="Strong"/>
          <w:rFonts w:ascii="Sylfaen" w:hAnsi="Sylfaen"/>
          <w:sz w:val="32"/>
          <w:szCs w:val="32"/>
        </w:rPr>
        <w:t xml:space="preserve">eporting </w:t>
      </w:r>
      <w:r w:rsidR="001D45FF" w:rsidRPr="00665A53">
        <w:rPr>
          <w:rStyle w:val="Strong"/>
          <w:rFonts w:ascii="Sylfaen" w:hAnsi="Sylfaen"/>
          <w:sz w:val="32"/>
          <w:szCs w:val="32"/>
        </w:rPr>
        <w:t>F</w:t>
      </w:r>
      <w:r w:rsidRPr="00665A53">
        <w:rPr>
          <w:rStyle w:val="Strong"/>
          <w:rFonts w:ascii="Sylfaen" w:hAnsi="Sylfaen"/>
          <w:sz w:val="32"/>
          <w:szCs w:val="32"/>
        </w:rPr>
        <w:t xml:space="preserve">orm </w:t>
      </w:r>
    </w:p>
    <w:p w14:paraId="1DF192D5" w14:textId="77777777" w:rsidR="00665A53" w:rsidRPr="00665A53" w:rsidRDefault="00665A53" w:rsidP="00B306E2">
      <w:pPr>
        <w:pStyle w:val="ListParagraph"/>
        <w:spacing w:line="276" w:lineRule="auto"/>
        <w:ind w:left="0"/>
        <w:jc w:val="center"/>
        <w:rPr>
          <w:rFonts w:ascii="Sylfaen" w:hAnsi="Sylfaen"/>
          <w:bCs/>
          <w:color w:val="FF0000"/>
          <w:sz w:val="24"/>
          <w:szCs w:val="24"/>
        </w:rPr>
      </w:pPr>
    </w:p>
    <w:p w14:paraId="57A55257" w14:textId="77C4706A" w:rsidR="00665A53" w:rsidRPr="00665A53" w:rsidRDefault="00665A53" w:rsidP="00B306E2">
      <w:pPr>
        <w:pStyle w:val="ListParagraph"/>
        <w:spacing w:line="276" w:lineRule="auto"/>
        <w:ind w:left="0"/>
        <w:jc w:val="center"/>
        <w:rPr>
          <w:rFonts w:ascii="Sylfaen" w:hAnsi="Sylfaen"/>
          <w:bCs/>
          <w:color w:val="FF0000"/>
          <w:sz w:val="24"/>
          <w:szCs w:val="24"/>
        </w:rPr>
      </w:pPr>
      <w:r w:rsidRPr="00665A53">
        <w:rPr>
          <w:rFonts w:ascii="Sylfaen" w:hAnsi="Sylfaen"/>
          <w:bCs/>
          <w:color w:val="FF0000"/>
          <w:sz w:val="24"/>
          <w:szCs w:val="24"/>
        </w:rPr>
        <w:t>Resolution 1: Bringing IHL home: A road map for better national implementation of international humanitarian law</w:t>
      </w:r>
    </w:p>
    <w:p w14:paraId="15ECE635" w14:textId="77777777" w:rsidR="00BE48C6" w:rsidRPr="00665A53" w:rsidRDefault="00BE48C6" w:rsidP="00B306E2">
      <w:pPr>
        <w:pStyle w:val="ListParagraph"/>
        <w:spacing w:line="276" w:lineRule="auto"/>
        <w:ind w:left="0"/>
        <w:jc w:val="center"/>
        <w:rPr>
          <w:rFonts w:ascii="Sylfaen" w:hAnsi="Sylfaen"/>
          <w:bCs/>
          <w:color w:val="FF0000"/>
          <w:sz w:val="24"/>
          <w:szCs w:val="24"/>
        </w:rPr>
      </w:pPr>
    </w:p>
    <w:p w14:paraId="1945F1B6" w14:textId="77777777" w:rsidR="003E3291" w:rsidRPr="00665A53" w:rsidRDefault="003E3291" w:rsidP="00B306E2">
      <w:pPr>
        <w:spacing w:line="276" w:lineRule="auto"/>
        <w:ind w:left="284" w:hanging="360"/>
        <w:contextualSpacing/>
        <w:textAlignment w:val="center"/>
        <w:rPr>
          <w:rFonts w:ascii="Sylfaen" w:hAnsi="Sylfaen"/>
        </w:rPr>
      </w:pPr>
    </w:p>
    <w:p w14:paraId="4B1ABF91" w14:textId="618D4897" w:rsidR="006F41AB" w:rsidRPr="00665A53" w:rsidRDefault="006F41AB" w:rsidP="00B306E2">
      <w:pPr>
        <w:pStyle w:val="ListParagraph"/>
        <w:numPr>
          <w:ilvl w:val="0"/>
          <w:numId w:val="1"/>
        </w:numPr>
        <w:spacing w:line="276" w:lineRule="auto"/>
        <w:ind w:left="284"/>
        <w:contextualSpacing/>
        <w:textAlignment w:val="center"/>
        <w:rPr>
          <w:rFonts w:ascii="Sylfaen" w:hAnsi="Sylfaen"/>
          <w:b/>
          <w:bCs/>
          <w:lang w:val="en-GB"/>
        </w:rPr>
      </w:pPr>
      <w:r w:rsidRPr="00665A53">
        <w:rPr>
          <w:rFonts w:ascii="Sylfaen" w:hAnsi="Sylfaen"/>
          <w:b/>
          <w:bCs/>
          <w:lang w:val="en-GB"/>
        </w:rPr>
        <w:t>Has your State/National Society/Institution</w:t>
      </w:r>
      <w:r w:rsidR="00D15568" w:rsidRPr="00665A53">
        <w:rPr>
          <w:rFonts w:ascii="Sylfaen" w:hAnsi="Sylfaen"/>
          <w:b/>
          <w:bCs/>
          <w:lang w:val="en-GB"/>
        </w:rPr>
        <w:t xml:space="preserve"> </w:t>
      </w:r>
      <w:r w:rsidR="00E7075D" w:rsidRPr="00665A53">
        <w:rPr>
          <w:rFonts w:ascii="Sylfaen" w:hAnsi="Sylfaen"/>
          <w:b/>
          <w:bCs/>
          <w:lang w:val="en-GB"/>
        </w:rPr>
        <w:t>incorporated the commitments</w:t>
      </w:r>
      <w:r w:rsidR="00B24EE1" w:rsidRPr="00665A53">
        <w:rPr>
          <w:rFonts w:ascii="Sylfaen" w:hAnsi="Sylfaen"/>
          <w:b/>
          <w:bCs/>
          <w:lang w:val="en-GB"/>
        </w:rPr>
        <w:t xml:space="preserve"> </w:t>
      </w:r>
      <w:r w:rsidR="00D96B7B" w:rsidRPr="00665A53">
        <w:rPr>
          <w:rFonts w:ascii="Sylfaen" w:hAnsi="Sylfaen"/>
          <w:b/>
          <w:bCs/>
          <w:lang w:val="en-GB"/>
        </w:rPr>
        <w:t>contained</w:t>
      </w:r>
      <w:r w:rsidR="00136677" w:rsidRPr="00665A53">
        <w:rPr>
          <w:rFonts w:ascii="Sylfaen" w:hAnsi="Sylfaen"/>
          <w:b/>
          <w:bCs/>
          <w:lang w:val="en-GB"/>
        </w:rPr>
        <w:t xml:space="preserve"> in </w:t>
      </w:r>
      <w:r w:rsidR="00E7075D" w:rsidRPr="00665A53">
        <w:rPr>
          <w:rFonts w:ascii="Sylfaen" w:hAnsi="Sylfaen"/>
          <w:b/>
          <w:bCs/>
          <w:lang w:val="en-GB"/>
        </w:rPr>
        <w:t>this resolution</w:t>
      </w:r>
      <w:r w:rsidR="007F470B" w:rsidRPr="00665A53">
        <w:rPr>
          <w:rFonts w:ascii="Sylfaen" w:hAnsi="Sylfaen"/>
          <w:b/>
          <w:bCs/>
          <w:lang w:val="en-GB"/>
        </w:rPr>
        <w:t xml:space="preserve"> </w:t>
      </w:r>
      <w:r w:rsidR="0057585D" w:rsidRPr="00665A53">
        <w:rPr>
          <w:rFonts w:ascii="Sylfaen" w:hAnsi="Sylfaen"/>
          <w:b/>
          <w:bCs/>
          <w:lang w:val="en-GB"/>
        </w:rPr>
        <w:t>into the relevant strategic or operational plans</w:t>
      </w:r>
      <w:r w:rsidR="00D15568" w:rsidRPr="00665A53">
        <w:rPr>
          <w:rFonts w:ascii="Sylfaen" w:hAnsi="Sylfaen"/>
          <w:b/>
          <w:bCs/>
          <w:lang w:val="en-GB"/>
        </w:rPr>
        <w:t>?</w:t>
      </w:r>
      <w:r w:rsidRPr="00665A53">
        <w:rPr>
          <w:rFonts w:ascii="Sylfaen" w:hAnsi="Sylfaen"/>
          <w:b/>
          <w:bCs/>
          <w:lang w:val="en-GB"/>
        </w:rPr>
        <w:t xml:space="preserve"> </w:t>
      </w:r>
    </w:p>
    <w:p w14:paraId="175C43F7" w14:textId="77777777" w:rsidR="00943CEC" w:rsidRPr="00F854C8" w:rsidRDefault="00943CEC" w:rsidP="00B306E2">
      <w:pPr>
        <w:spacing w:line="276" w:lineRule="auto"/>
        <w:ind w:left="284"/>
        <w:contextualSpacing/>
        <w:textAlignment w:val="center"/>
        <w:rPr>
          <w:rFonts w:ascii="Sylfaen" w:hAnsi="Sylfaen"/>
          <w:lang w:val="ka-GE"/>
        </w:rPr>
      </w:pPr>
    </w:p>
    <w:p w14:paraId="5C33F078" w14:textId="0FE88418" w:rsidR="006F41AB" w:rsidRPr="00665A53" w:rsidRDefault="00E33A20" w:rsidP="00B306E2">
      <w:pPr>
        <w:spacing w:line="276" w:lineRule="auto"/>
        <w:ind w:left="284"/>
        <w:textAlignment w:val="center"/>
        <w:rPr>
          <w:rFonts w:ascii="Sylfaen" w:hAnsi="Sylfaen"/>
          <w:lang w:val="en-GB"/>
        </w:rPr>
      </w:pPr>
      <w:r w:rsidRPr="00665A53">
        <w:rPr>
          <w:rFonts w:ascii="Sylfaen" w:hAnsi="Sylfaen"/>
          <w:lang w:val="en-GB"/>
        </w:rPr>
        <w:t>Y</w:t>
      </w:r>
      <w:r w:rsidR="006F41AB" w:rsidRPr="00665A53">
        <w:rPr>
          <w:rFonts w:ascii="Sylfaen" w:hAnsi="Sylfaen"/>
          <w:lang w:val="en-GB"/>
        </w:rPr>
        <w:t xml:space="preserve">es </w:t>
      </w:r>
    </w:p>
    <w:p w14:paraId="02CC2033" w14:textId="6BFBFF92" w:rsidR="001E718A" w:rsidRPr="00665A53" w:rsidRDefault="001E718A" w:rsidP="00B306E2">
      <w:pPr>
        <w:spacing w:line="276" w:lineRule="auto"/>
        <w:ind w:left="284"/>
        <w:textAlignment w:val="center"/>
        <w:rPr>
          <w:rFonts w:ascii="Sylfaen" w:hAnsi="Sylfaen"/>
          <w:lang w:val="en-GB"/>
        </w:rPr>
      </w:pPr>
    </w:p>
    <w:p w14:paraId="399C6620" w14:textId="767B19F5" w:rsidR="001E718A" w:rsidRPr="00665A53" w:rsidRDefault="00E33A20" w:rsidP="00B306E2">
      <w:pPr>
        <w:spacing w:line="276" w:lineRule="auto"/>
        <w:ind w:left="284"/>
        <w:textAlignment w:val="center"/>
        <w:rPr>
          <w:rFonts w:ascii="Sylfaen" w:hAnsi="Sylfaen"/>
          <w:b/>
          <w:lang w:val="en-GB"/>
        </w:rPr>
      </w:pPr>
      <w:r w:rsidRPr="00665A53">
        <w:rPr>
          <w:rFonts w:ascii="Sylfaen" w:hAnsi="Sylfaen"/>
          <w:b/>
          <w:lang w:val="en-GB"/>
        </w:rPr>
        <w:t>The commitments are incorporated into:</w:t>
      </w:r>
    </w:p>
    <w:p w14:paraId="6B9FCB4E" w14:textId="77777777" w:rsidR="00E33A20" w:rsidRPr="00665A53" w:rsidRDefault="00E33A20" w:rsidP="00B306E2">
      <w:pPr>
        <w:spacing w:line="276" w:lineRule="auto"/>
        <w:ind w:left="284"/>
        <w:textAlignment w:val="center"/>
        <w:rPr>
          <w:rFonts w:ascii="Sylfaen" w:hAnsi="Sylfaen"/>
          <w:lang w:val="en-GB"/>
        </w:rPr>
      </w:pPr>
    </w:p>
    <w:p w14:paraId="64BB138B" w14:textId="3D9A77F4" w:rsidR="00943CEC" w:rsidRPr="00665A53" w:rsidRDefault="003164D7" w:rsidP="00B306E2">
      <w:pPr>
        <w:pStyle w:val="ListParagraph"/>
        <w:numPr>
          <w:ilvl w:val="0"/>
          <w:numId w:val="8"/>
        </w:numPr>
        <w:spacing w:line="276" w:lineRule="auto"/>
        <w:textAlignment w:val="center"/>
        <w:rPr>
          <w:rFonts w:ascii="Sylfaen" w:hAnsi="Sylfaen"/>
          <w:lang w:val="en-GB"/>
        </w:rPr>
      </w:pPr>
      <w:r w:rsidRPr="00665A53">
        <w:rPr>
          <w:rFonts w:ascii="Sylfaen" w:hAnsi="Sylfaen"/>
          <w:lang w:val="en-GB"/>
        </w:rPr>
        <w:t>O</w:t>
      </w:r>
      <w:r w:rsidR="001E718A" w:rsidRPr="00665A53">
        <w:rPr>
          <w:rFonts w:ascii="Sylfaen" w:hAnsi="Sylfaen"/>
          <w:lang w:val="en-GB"/>
        </w:rPr>
        <w:t>perational plan</w:t>
      </w:r>
      <w:r w:rsidR="00394789" w:rsidRPr="00665A53">
        <w:rPr>
          <w:rFonts w:ascii="Sylfaen" w:hAnsi="Sylfaen"/>
          <w:lang w:val="en-GB"/>
        </w:rPr>
        <w:t xml:space="preserve"> / Roadmap</w:t>
      </w:r>
      <w:r w:rsidR="003D0577" w:rsidRPr="00665A53">
        <w:rPr>
          <w:rFonts w:ascii="Sylfaen" w:hAnsi="Sylfaen"/>
          <w:lang w:val="en-GB"/>
        </w:rPr>
        <w:t xml:space="preserve"> (</w:t>
      </w:r>
      <w:r w:rsidR="003D0577" w:rsidRPr="00665A53">
        <w:rPr>
          <w:rFonts w:ascii="Sylfaen" w:hAnsi="Sylfaen"/>
        </w:rPr>
        <w:t>IHL Action Plan, adopted by the IHL Inter-Agency Commission)</w:t>
      </w:r>
    </w:p>
    <w:p w14:paraId="5CFD1645" w14:textId="77777777" w:rsidR="00E16BAF" w:rsidRPr="00665A53" w:rsidRDefault="00E16BAF" w:rsidP="00B306E2">
      <w:pPr>
        <w:spacing w:line="276" w:lineRule="auto"/>
        <w:ind w:left="284"/>
        <w:textAlignment w:val="center"/>
        <w:rPr>
          <w:rFonts w:ascii="Sylfaen" w:hAnsi="Sylfaen"/>
          <w:lang w:val="en-GB"/>
        </w:rPr>
      </w:pPr>
    </w:p>
    <w:p w14:paraId="3252FEF0" w14:textId="459925FC" w:rsidR="006D273E" w:rsidRPr="00665A53" w:rsidRDefault="00E33A20" w:rsidP="00B306E2">
      <w:pPr>
        <w:spacing w:line="276" w:lineRule="auto"/>
        <w:ind w:firstLine="284"/>
        <w:textAlignment w:val="center"/>
        <w:rPr>
          <w:rFonts w:ascii="Sylfaen" w:hAnsi="Sylfaen"/>
          <w:lang w:val="en-GB"/>
        </w:rPr>
      </w:pPr>
      <w:r w:rsidRPr="00665A53">
        <w:rPr>
          <w:rFonts w:ascii="Sylfaen" w:hAnsi="Sylfaen"/>
          <w:lang w:val="en-GB"/>
        </w:rPr>
        <w:t>At the National level</w:t>
      </w:r>
    </w:p>
    <w:p w14:paraId="07B67891" w14:textId="217DFE19" w:rsidR="00A45899" w:rsidRPr="00665A53" w:rsidRDefault="00A45899" w:rsidP="00B306E2">
      <w:pPr>
        <w:pStyle w:val="ListParagraph"/>
        <w:spacing w:line="276" w:lineRule="auto"/>
        <w:ind w:left="644"/>
        <w:textAlignment w:val="center"/>
        <w:rPr>
          <w:rFonts w:ascii="Sylfaen" w:hAnsi="Sylfaen"/>
          <w:lang w:val="en-GB"/>
        </w:rPr>
      </w:pPr>
    </w:p>
    <w:p w14:paraId="5B6E23BC" w14:textId="7195DB1F" w:rsidR="00943CEC" w:rsidRPr="00665A53" w:rsidRDefault="003D0577" w:rsidP="00B306E2">
      <w:pPr>
        <w:spacing w:line="276" w:lineRule="auto"/>
        <w:ind w:firstLine="284"/>
        <w:textAlignment w:val="center"/>
        <w:rPr>
          <w:rFonts w:ascii="Sylfaen" w:hAnsi="Sylfaen"/>
          <w:b/>
          <w:lang w:val="en-GB"/>
        </w:rPr>
      </w:pPr>
      <w:r w:rsidRPr="00665A53">
        <w:rPr>
          <w:rFonts w:ascii="Sylfaen" w:hAnsi="Sylfaen"/>
          <w:b/>
          <w:lang w:val="en-GB"/>
        </w:rPr>
        <w:t>Explanation:</w:t>
      </w:r>
    </w:p>
    <w:p w14:paraId="1D04184B" w14:textId="4124BB9B" w:rsidR="00DD7050" w:rsidRPr="00665A53" w:rsidRDefault="00DD7050" w:rsidP="00B306E2">
      <w:pPr>
        <w:spacing w:line="276" w:lineRule="auto"/>
        <w:ind w:firstLine="284"/>
        <w:textAlignment w:val="center"/>
        <w:rPr>
          <w:rFonts w:ascii="Sylfaen" w:hAnsi="Sylfaen"/>
          <w:b/>
          <w:lang w:val="en-GB"/>
        </w:rPr>
      </w:pPr>
    </w:p>
    <w:p w14:paraId="1D15D1AD" w14:textId="77777777" w:rsidR="00DB4A4D" w:rsidRPr="00665A53" w:rsidRDefault="00DB4A4D" w:rsidP="00B306E2">
      <w:pPr>
        <w:spacing w:line="276" w:lineRule="auto"/>
        <w:ind w:left="284"/>
        <w:jc w:val="both"/>
        <w:rPr>
          <w:rFonts w:ascii="Sylfaen" w:hAnsi="Sylfaen" w:cstheme="minorHAnsi"/>
        </w:rPr>
      </w:pPr>
      <w:r w:rsidRPr="00665A53">
        <w:rPr>
          <w:rFonts w:ascii="Sylfaen" w:hAnsi="Sylfaen" w:cstheme="minorHAnsi"/>
        </w:rPr>
        <w:t xml:space="preserve">Georgia is a party to </w:t>
      </w:r>
      <w:r w:rsidR="00963403" w:rsidRPr="00665A53">
        <w:rPr>
          <w:rFonts w:ascii="Sylfaen" w:hAnsi="Sylfaen" w:cstheme="minorHAnsi"/>
        </w:rPr>
        <w:t>all four Geneva Conventions of 1949</w:t>
      </w:r>
      <w:r w:rsidRPr="00665A53">
        <w:rPr>
          <w:rFonts w:ascii="Sylfaen" w:hAnsi="Sylfaen" w:cstheme="minorHAnsi"/>
          <w:lang w:val="ka-GE"/>
        </w:rPr>
        <w:t xml:space="preserve"> and</w:t>
      </w:r>
      <w:r w:rsidR="00963403" w:rsidRPr="00665A53">
        <w:rPr>
          <w:rFonts w:ascii="Sylfaen" w:hAnsi="Sylfaen" w:cstheme="minorHAnsi"/>
        </w:rPr>
        <w:t xml:space="preserve"> its Additional Protocols of 1977 and 2005</w:t>
      </w:r>
      <w:r w:rsidRPr="00665A53">
        <w:rPr>
          <w:rFonts w:ascii="Sylfaen" w:hAnsi="Sylfaen" w:cstheme="minorHAnsi"/>
        </w:rPr>
        <w:t>.</w:t>
      </w:r>
    </w:p>
    <w:p w14:paraId="4688BE24" w14:textId="77777777" w:rsidR="00DB4A4D" w:rsidRPr="00665A53" w:rsidRDefault="00DB4A4D" w:rsidP="00B306E2">
      <w:pPr>
        <w:spacing w:line="276" w:lineRule="auto"/>
        <w:ind w:left="284"/>
        <w:jc w:val="both"/>
        <w:rPr>
          <w:rFonts w:ascii="Sylfaen" w:hAnsi="Sylfaen" w:cstheme="minorHAnsi"/>
        </w:rPr>
      </w:pPr>
    </w:p>
    <w:p w14:paraId="24A466AE" w14:textId="65E337C7" w:rsidR="00BA4F7E" w:rsidRDefault="00BA4F7E" w:rsidP="00B306E2">
      <w:pPr>
        <w:spacing w:line="276" w:lineRule="auto"/>
        <w:ind w:left="284"/>
        <w:jc w:val="both"/>
        <w:rPr>
          <w:rFonts w:ascii="Sylfaen" w:hAnsi="Sylfaen" w:cstheme="minorHAnsi"/>
        </w:rPr>
      </w:pPr>
      <w:r w:rsidRPr="00665A53">
        <w:rPr>
          <w:rStyle w:val="Heading2Char"/>
          <w:rFonts w:ascii="Sylfaen" w:hAnsi="Sylfaen"/>
          <w:b w:val="0"/>
        </w:rPr>
        <w:t>The Government of Georgia pays particular attention to the</w:t>
      </w:r>
      <w:r w:rsidRPr="00665A53">
        <w:rPr>
          <w:rStyle w:val="Heading2Char"/>
          <w:rFonts w:ascii="Sylfaen" w:hAnsi="Sylfaen"/>
        </w:rPr>
        <w:t xml:space="preserve"> </w:t>
      </w:r>
      <w:r w:rsidRPr="00665A53">
        <w:rPr>
          <w:rStyle w:val="Heading2Char"/>
          <w:rFonts w:ascii="Sylfaen" w:hAnsi="Sylfaen"/>
          <w:b w:val="0"/>
        </w:rPr>
        <w:t>effective</w:t>
      </w:r>
      <w:r w:rsidRPr="00665A53">
        <w:rPr>
          <w:rFonts w:ascii="Sylfaen" w:hAnsi="Sylfaen" w:cstheme="minorHAnsi"/>
          <w:b/>
        </w:rPr>
        <w:t xml:space="preserve"> </w:t>
      </w:r>
      <w:r w:rsidRPr="00665A53">
        <w:rPr>
          <w:rFonts w:ascii="Sylfaen" w:hAnsi="Sylfaen" w:cstheme="minorHAnsi"/>
        </w:rPr>
        <w:t xml:space="preserve">implementation of the International </w:t>
      </w:r>
      <w:r w:rsidR="00B306E2">
        <w:rPr>
          <w:rFonts w:ascii="Sylfaen" w:hAnsi="Sylfaen" w:cstheme="minorHAnsi"/>
        </w:rPr>
        <w:t>Humanitarian Law. To address the</w:t>
      </w:r>
      <w:r w:rsidRPr="00665A53">
        <w:rPr>
          <w:rFonts w:ascii="Sylfaen" w:hAnsi="Sylfaen" w:cstheme="minorHAnsi"/>
        </w:rPr>
        <w:t xml:space="preserve"> issue</w:t>
      </w:r>
      <w:r w:rsidR="00B306E2">
        <w:rPr>
          <w:rFonts w:ascii="Sylfaen" w:hAnsi="Sylfaen" w:cstheme="minorHAnsi"/>
        </w:rPr>
        <w:t>,</w:t>
      </w:r>
      <w:r w:rsidRPr="00665A53">
        <w:rPr>
          <w:rFonts w:ascii="Sylfaen" w:hAnsi="Sylfaen" w:cstheme="minorHAnsi"/>
        </w:rPr>
        <w:t xml:space="preserve"> the National IHL Inter-Agency Commission </w:t>
      </w:r>
      <w:r w:rsidR="00402F26">
        <w:rPr>
          <w:rFonts w:ascii="Sylfaen" w:hAnsi="Sylfaen" w:cstheme="minorHAnsi"/>
        </w:rPr>
        <w:t>of</w:t>
      </w:r>
      <w:r w:rsidRPr="00665A53">
        <w:rPr>
          <w:rFonts w:ascii="Sylfaen" w:hAnsi="Sylfaen" w:cstheme="minorHAnsi"/>
        </w:rPr>
        <w:t xml:space="preserve"> Georgia </w:t>
      </w:r>
      <w:r w:rsidR="00B306E2" w:rsidRPr="00665A53">
        <w:rPr>
          <w:rFonts w:ascii="Sylfaen" w:hAnsi="Sylfaen" w:cstheme="minorHAnsi"/>
        </w:rPr>
        <w:t>(</w:t>
      </w:r>
      <w:r w:rsidR="00B306E2" w:rsidRPr="00665A53">
        <w:rPr>
          <w:rFonts w:ascii="Sylfaen" w:hAnsi="Sylfaen" w:cstheme="minorHAnsi"/>
          <w:i/>
        </w:rPr>
        <w:t>hereinafter</w:t>
      </w:r>
      <w:r w:rsidR="00B306E2" w:rsidRPr="00665A53">
        <w:rPr>
          <w:rFonts w:ascii="Sylfaen" w:hAnsi="Sylfaen" w:cstheme="minorHAnsi"/>
        </w:rPr>
        <w:t xml:space="preserve"> – I</w:t>
      </w:r>
      <w:r w:rsidR="00B306E2">
        <w:rPr>
          <w:rFonts w:ascii="Sylfaen" w:hAnsi="Sylfaen" w:cstheme="minorHAnsi"/>
        </w:rPr>
        <w:t>HL Commission</w:t>
      </w:r>
      <w:r w:rsidR="00B306E2" w:rsidRPr="00665A53">
        <w:rPr>
          <w:rFonts w:ascii="Sylfaen" w:hAnsi="Sylfaen" w:cstheme="minorHAnsi"/>
        </w:rPr>
        <w:t>)</w:t>
      </w:r>
      <w:r w:rsidR="00B306E2">
        <w:rPr>
          <w:rFonts w:ascii="Sylfaen" w:hAnsi="Sylfaen" w:cstheme="minorHAnsi"/>
        </w:rPr>
        <w:t xml:space="preserve"> </w:t>
      </w:r>
      <w:r w:rsidRPr="00665A53">
        <w:rPr>
          <w:rFonts w:ascii="Sylfaen" w:hAnsi="Sylfaen" w:cstheme="minorHAnsi"/>
        </w:rPr>
        <w:t xml:space="preserve">was created upon the Governmental Decree No.408 on October 28, 2011. </w:t>
      </w:r>
      <w:r w:rsidR="00B306E2">
        <w:rPr>
          <w:rFonts w:ascii="Sylfaen" w:hAnsi="Sylfaen" w:cstheme="minorHAnsi"/>
        </w:rPr>
        <w:t>IHL</w:t>
      </w:r>
      <w:r w:rsidRPr="00665A53">
        <w:rPr>
          <w:rFonts w:ascii="Sylfaen" w:hAnsi="Sylfaen" w:cstheme="minorHAnsi"/>
        </w:rPr>
        <w:t xml:space="preserve"> Commission is a permanent governmental body that coordinates the work of different governmental agencies in this field. Apart from the state agencies, experts in the fields of Public International Law, International Humanitarian Law and Criminal Law, as well as representatives from International Committee of the Red Cross </w:t>
      </w:r>
      <w:r w:rsidRPr="00665A53">
        <w:rPr>
          <w:rFonts w:ascii="Sylfaen" w:hAnsi="Sylfaen" w:cstheme="minorHAnsi"/>
        </w:rPr>
        <w:lastRenderedPageBreak/>
        <w:t>(</w:t>
      </w:r>
      <w:r w:rsidRPr="00665A53">
        <w:rPr>
          <w:rFonts w:ascii="Sylfaen" w:hAnsi="Sylfaen" w:cstheme="minorHAnsi"/>
          <w:i/>
        </w:rPr>
        <w:t>hereinafter</w:t>
      </w:r>
      <w:r w:rsidRPr="00665A53">
        <w:rPr>
          <w:rFonts w:ascii="Sylfaen" w:hAnsi="Sylfaen" w:cstheme="minorHAnsi"/>
        </w:rPr>
        <w:t xml:space="preserve"> – ICRC)</w:t>
      </w:r>
      <w:r w:rsidR="00833ED1">
        <w:rPr>
          <w:rFonts w:ascii="Sylfaen" w:hAnsi="Sylfaen" w:cstheme="minorHAnsi"/>
        </w:rPr>
        <w:t xml:space="preserve"> and </w:t>
      </w:r>
      <w:r w:rsidRPr="00665A53">
        <w:rPr>
          <w:rFonts w:ascii="Sylfaen" w:hAnsi="Sylfaen" w:cstheme="minorHAnsi"/>
        </w:rPr>
        <w:t xml:space="preserve"> </w:t>
      </w:r>
      <w:r w:rsidR="00833ED1">
        <w:rPr>
          <w:rFonts w:ascii="Sylfaen" w:hAnsi="Sylfaen" w:cstheme="minorHAnsi"/>
        </w:rPr>
        <w:t xml:space="preserve">Red Cross Society of Georgia </w:t>
      </w:r>
      <w:r w:rsidRPr="00665A53">
        <w:rPr>
          <w:rFonts w:ascii="Sylfaen" w:hAnsi="Sylfaen" w:cstheme="minorHAnsi"/>
        </w:rPr>
        <w:t>are invited to participate in the work of the Commission.</w:t>
      </w:r>
    </w:p>
    <w:p w14:paraId="48857746" w14:textId="77777777" w:rsidR="000C0258" w:rsidRPr="00665A53" w:rsidRDefault="000C0258" w:rsidP="00B306E2">
      <w:pPr>
        <w:spacing w:line="276" w:lineRule="auto"/>
        <w:ind w:left="284"/>
        <w:jc w:val="both"/>
        <w:rPr>
          <w:rFonts w:ascii="Sylfaen" w:hAnsi="Sylfaen" w:cstheme="minorHAnsi"/>
        </w:rPr>
      </w:pPr>
    </w:p>
    <w:p w14:paraId="7CD17E41" w14:textId="70A3594C" w:rsidR="00BA4F7E" w:rsidRPr="00665A53" w:rsidRDefault="00BA4F7E" w:rsidP="00B306E2">
      <w:pPr>
        <w:pStyle w:val="BodyText"/>
        <w:tabs>
          <w:tab w:val="left" w:pos="1541"/>
        </w:tabs>
        <w:spacing w:line="276" w:lineRule="auto"/>
        <w:ind w:left="284" w:firstLine="0"/>
        <w:rPr>
          <w:rFonts w:ascii="Sylfaen" w:hAnsi="Sylfaen" w:cstheme="minorHAnsi"/>
        </w:rPr>
      </w:pPr>
      <w:r w:rsidRPr="00665A53">
        <w:rPr>
          <w:rFonts w:ascii="Sylfaen" w:hAnsi="Sylfaen" w:cstheme="minorHAnsi"/>
        </w:rPr>
        <w:t>One of the main areas of the work of the IHL Commission is the promotion of IHL through different types of outreach and educational activities</w:t>
      </w:r>
      <w:r w:rsidR="00DB4A4D" w:rsidRPr="00665A53">
        <w:rPr>
          <w:rFonts w:ascii="Sylfaen" w:hAnsi="Sylfaen" w:cstheme="minorHAnsi"/>
        </w:rPr>
        <w:t xml:space="preserve"> </w:t>
      </w:r>
      <w:r w:rsidRPr="00665A53">
        <w:rPr>
          <w:rFonts w:ascii="Sylfaen" w:hAnsi="Sylfaen" w:cstheme="minorHAnsi"/>
        </w:rPr>
        <w:t xml:space="preserve">in cooperation with the </w:t>
      </w:r>
      <w:r w:rsidR="005672C7" w:rsidRPr="00665A53">
        <w:rPr>
          <w:rFonts w:ascii="Sylfaen" w:hAnsi="Sylfaen" w:cstheme="minorHAnsi"/>
        </w:rPr>
        <w:t>ICRC</w:t>
      </w:r>
      <w:r w:rsidR="00833ED1">
        <w:rPr>
          <w:rFonts w:ascii="Sylfaen" w:hAnsi="Sylfaen" w:cstheme="minorHAnsi"/>
        </w:rPr>
        <w:t xml:space="preserve"> and Red Cross Society of Georgia</w:t>
      </w:r>
      <w:r w:rsidRPr="00665A53">
        <w:rPr>
          <w:rFonts w:ascii="Sylfaen" w:hAnsi="Sylfaen" w:cstheme="minorHAnsi"/>
        </w:rPr>
        <w:t xml:space="preserve">. For instance, each year the Ministry of Justice of Georgia, in close cooperation with LEPL Training Center of Justice and International Committee of the Red Cross organizes national IHL competitions for students. Based on the statistics of </w:t>
      </w:r>
      <w:r w:rsidR="00254912">
        <w:rPr>
          <w:rFonts w:ascii="Sylfaen" w:hAnsi="Sylfaen" w:cstheme="minorHAnsi"/>
        </w:rPr>
        <w:t>5</w:t>
      </w:r>
      <w:r w:rsidRPr="00665A53">
        <w:rPr>
          <w:rFonts w:ascii="Sylfaen" w:hAnsi="Sylfaen" w:cstheme="minorHAnsi"/>
        </w:rPr>
        <w:t xml:space="preserve"> years, up to </w:t>
      </w:r>
      <w:r w:rsidR="00254912">
        <w:rPr>
          <w:rFonts w:ascii="Sylfaen" w:hAnsi="Sylfaen" w:cstheme="minorHAnsi"/>
        </w:rPr>
        <w:t xml:space="preserve">450 </w:t>
      </w:r>
      <w:r w:rsidRPr="00665A53">
        <w:rPr>
          <w:rFonts w:ascii="Sylfaen" w:hAnsi="Sylfaen" w:cstheme="minorHAnsi"/>
        </w:rPr>
        <w:t>students (including cadets of higher educational institutions of the Ministry of Defense)</w:t>
      </w:r>
      <w:r w:rsidRPr="00665A53">
        <w:rPr>
          <w:rFonts w:ascii="Sylfaen" w:hAnsi="Sylfaen" w:cstheme="minorHAnsi"/>
          <w:lang w:val="ka-GE"/>
        </w:rPr>
        <w:t xml:space="preserve"> </w:t>
      </w:r>
      <w:r w:rsidRPr="00665A53">
        <w:rPr>
          <w:rFonts w:ascii="Sylfaen" w:hAnsi="Sylfaen" w:cstheme="minorHAnsi"/>
        </w:rPr>
        <w:t xml:space="preserve">participated in the competition and the number </w:t>
      </w:r>
      <w:r w:rsidRPr="00665A53">
        <w:rPr>
          <w:rFonts w:ascii="Sylfaen" w:hAnsi="Sylfaen" w:cstheme="minorHAnsi"/>
          <w:lang w:val="ka-GE"/>
        </w:rPr>
        <w:t xml:space="preserve">of participants </w:t>
      </w:r>
      <w:r w:rsidRPr="00665A53">
        <w:rPr>
          <w:rFonts w:ascii="Sylfaen" w:hAnsi="Sylfaen" w:cstheme="minorHAnsi"/>
        </w:rPr>
        <w:t>increases every year. Additionally, students receive additional preparation before the competition takes place. Lectures are deliv</w:t>
      </w:r>
      <w:r w:rsidR="00DB4A4D" w:rsidRPr="00665A53">
        <w:rPr>
          <w:rFonts w:ascii="Sylfaen" w:hAnsi="Sylfaen" w:cstheme="minorHAnsi"/>
        </w:rPr>
        <w:t>ered in different topics of IHL.</w:t>
      </w:r>
    </w:p>
    <w:p w14:paraId="0BE58445" w14:textId="77777777" w:rsidR="00BA4F7E" w:rsidRPr="00665A53" w:rsidRDefault="00BA4F7E" w:rsidP="00B306E2">
      <w:pPr>
        <w:pStyle w:val="BodyText"/>
        <w:tabs>
          <w:tab w:val="left" w:pos="1541"/>
        </w:tabs>
        <w:spacing w:line="276" w:lineRule="auto"/>
        <w:ind w:left="284" w:firstLine="0"/>
        <w:rPr>
          <w:rFonts w:ascii="Sylfaen" w:hAnsi="Sylfaen" w:cstheme="minorHAnsi"/>
        </w:rPr>
      </w:pPr>
    </w:p>
    <w:p w14:paraId="53CCCE31" w14:textId="65EE2DF8" w:rsidR="0034131D" w:rsidRPr="00665A53" w:rsidRDefault="00941648" w:rsidP="00B306E2">
      <w:pPr>
        <w:spacing w:line="276" w:lineRule="auto"/>
        <w:ind w:left="284"/>
        <w:jc w:val="both"/>
        <w:textAlignment w:val="center"/>
        <w:rPr>
          <w:rFonts w:ascii="Sylfaen" w:hAnsi="Sylfaen" w:cstheme="minorHAnsi"/>
          <w:lang w:val="ka-GE"/>
        </w:rPr>
      </w:pPr>
      <w:r>
        <w:rPr>
          <w:rFonts w:ascii="Sylfaen" w:hAnsi="Sylfaen" w:cstheme="minorHAnsi"/>
        </w:rPr>
        <w:t>On</w:t>
      </w:r>
      <w:r w:rsidR="00BA4F7E" w:rsidRPr="00665A53">
        <w:rPr>
          <w:rFonts w:ascii="Sylfaen" w:hAnsi="Sylfaen" w:cstheme="minorHAnsi"/>
        </w:rPr>
        <w:t xml:space="preserve"> the 33</w:t>
      </w:r>
      <w:r w:rsidR="00BA4F7E" w:rsidRPr="00665A53">
        <w:rPr>
          <w:rFonts w:ascii="Sylfaen" w:hAnsi="Sylfaen" w:cstheme="minorHAnsi"/>
          <w:vertAlign w:val="superscript"/>
        </w:rPr>
        <w:t>rd</w:t>
      </w:r>
      <w:r w:rsidR="00BA4F7E" w:rsidRPr="00665A53">
        <w:rPr>
          <w:rFonts w:ascii="Sylfaen" w:hAnsi="Sylfaen" w:cstheme="minorHAnsi"/>
        </w:rPr>
        <w:t xml:space="preserve"> International Conference of the Red Cross and Red Crescent the National IHL Commission of Georgia and the Red Cross Society of Georgia have jointly pledged to continue close cooperation to promote respect for and implementation of IHL, by promoting dissemination and awareness raising in the field of IHL.</w:t>
      </w:r>
      <w:r w:rsidR="00BA4F7E" w:rsidRPr="00665A53">
        <w:rPr>
          <w:rFonts w:ascii="Sylfaen" w:hAnsi="Sylfaen" w:cstheme="minorHAnsi"/>
          <w:lang w:val="ka-GE"/>
        </w:rPr>
        <w:t xml:space="preserve"> </w:t>
      </w:r>
      <w:r w:rsidR="00BA4F7E" w:rsidRPr="00665A53">
        <w:rPr>
          <w:rFonts w:ascii="Sylfaen" w:hAnsi="Sylfaen" w:cstheme="minorHAnsi"/>
        </w:rPr>
        <w:t xml:space="preserve">Ten </w:t>
      </w:r>
      <w:r w:rsidR="00BA4F7E" w:rsidRPr="00665A53">
        <w:rPr>
          <w:rFonts w:ascii="Sylfaen" w:hAnsi="Sylfaen" w:cstheme="minorHAnsi"/>
          <w:lang w:val="ka-GE"/>
        </w:rPr>
        <w:t>meetings have been held with the volunteers of the Georgian Red Cross Society and the representatives of the local self-government</w:t>
      </w:r>
      <w:r w:rsidR="00833ED1">
        <w:rPr>
          <w:rFonts w:ascii="Sylfaen" w:hAnsi="Sylfaen" w:cstheme="minorHAnsi"/>
        </w:rPr>
        <w:t>s</w:t>
      </w:r>
      <w:r w:rsidR="00BA4F7E" w:rsidRPr="00665A53">
        <w:rPr>
          <w:rFonts w:ascii="Sylfaen" w:hAnsi="Sylfaen" w:cstheme="minorHAnsi"/>
          <w:lang w:val="ka-GE"/>
        </w:rPr>
        <w:t xml:space="preserve"> of the </w:t>
      </w:r>
      <w:r w:rsidR="00BA4F7E" w:rsidRPr="00665A53">
        <w:rPr>
          <w:rFonts w:ascii="Sylfaen" w:hAnsi="Sylfaen" w:cstheme="minorHAnsi"/>
        </w:rPr>
        <w:t xml:space="preserve">different </w:t>
      </w:r>
      <w:r w:rsidR="00BA4F7E" w:rsidRPr="00665A53">
        <w:rPr>
          <w:rFonts w:ascii="Sylfaen" w:hAnsi="Sylfaen" w:cstheme="minorHAnsi"/>
          <w:lang w:val="ka-GE"/>
        </w:rPr>
        <w:t>regions of Georgia in 2023-2024.</w:t>
      </w:r>
      <w:r w:rsidR="00833ED1" w:rsidRPr="00833ED1">
        <w:rPr>
          <w:rFonts w:ascii="Sylfaen" w:hAnsi="Sylfaen" w:cstheme="minorHAnsi"/>
        </w:rPr>
        <w:t xml:space="preserve"> </w:t>
      </w:r>
      <w:r w:rsidR="00833ED1" w:rsidRPr="000630D1">
        <w:rPr>
          <w:rFonts w:ascii="Sylfaen" w:hAnsi="Sylfaen" w:cs="Times New Roman"/>
          <w:bCs/>
          <w:iCs/>
        </w:rPr>
        <w:t>More than 250 people attended the meetings.</w:t>
      </w:r>
      <w:r w:rsidR="0034131D" w:rsidRPr="00833ED1">
        <w:rPr>
          <w:rFonts w:ascii="Sylfaen" w:hAnsi="Sylfaen" w:cstheme="minorHAnsi"/>
          <w:lang w:val="ka-GE"/>
        </w:rPr>
        <w:t xml:space="preserve"> </w:t>
      </w:r>
    </w:p>
    <w:p w14:paraId="269E8278" w14:textId="77777777" w:rsidR="0034131D" w:rsidRPr="00665A53" w:rsidRDefault="0034131D" w:rsidP="00B306E2">
      <w:pPr>
        <w:spacing w:line="276" w:lineRule="auto"/>
        <w:ind w:left="284"/>
        <w:jc w:val="both"/>
        <w:textAlignment w:val="center"/>
        <w:rPr>
          <w:rFonts w:ascii="Sylfaen" w:hAnsi="Sylfaen" w:cstheme="minorHAnsi"/>
          <w:lang w:val="ka-GE"/>
        </w:rPr>
      </w:pPr>
    </w:p>
    <w:p w14:paraId="66C5FC0D" w14:textId="7879ED0E" w:rsidR="0034131D" w:rsidRPr="00665A53" w:rsidRDefault="0034131D" w:rsidP="00B306E2">
      <w:pPr>
        <w:spacing w:line="276" w:lineRule="auto"/>
        <w:ind w:left="284"/>
        <w:jc w:val="both"/>
        <w:textAlignment w:val="center"/>
        <w:rPr>
          <w:rFonts w:ascii="Sylfaen" w:hAnsi="Sylfaen"/>
          <w:lang w:val="ka-GE"/>
        </w:rPr>
      </w:pPr>
      <w:r w:rsidRPr="00665A53">
        <w:rPr>
          <w:rFonts w:ascii="Sylfaen" w:hAnsi="Sylfaen" w:cstheme="minorHAnsi"/>
        </w:rPr>
        <w:t xml:space="preserve">All of the above-mentioned </w:t>
      </w:r>
      <w:r w:rsidRPr="00665A53">
        <w:rPr>
          <w:rFonts w:ascii="Sylfaen" w:hAnsi="Sylfaen" w:cstheme="minorHAnsi"/>
          <w:lang w:val="ka-GE"/>
        </w:rPr>
        <w:t xml:space="preserve">activities </w:t>
      </w:r>
      <w:r w:rsidRPr="00665A53">
        <w:rPr>
          <w:rFonts w:ascii="Sylfaen" w:hAnsi="Sylfaen" w:cstheme="minorHAnsi"/>
        </w:rPr>
        <w:t xml:space="preserve">are covered by </w:t>
      </w:r>
      <w:r w:rsidR="00833ED1">
        <w:rPr>
          <w:rFonts w:ascii="Sylfaen" w:hAnsi="Sylfaen" w:cstheme="minorHAnsi"/>
        </w:rPr>
        <w:t>t</w:t>
      </w:r>
      <w:r w:rsidRPr="00665A53">
        <w:rPr>
          <w:rFonts w:ascii="Sylfaen" w:hAnsi="Sylfaen" w:cstheme="minorHAnsi"/>
        </w:rPr>
        <w:t xml:space="preserve">he IHL National Action plan that was adopted for </w:t>
      </w:r>
      <w:r w:rsidR="00AF17F9" w:rsidRPr="00665A53">
        <w:rPr>
          <w:rFonts w:ascii="Sylfaen" w:hAnsi="Sylfaen" w:cstheme="minorHAnsi"/>
        </w:rPr>
        <w:t>2-year</w:t>
      </w:r>
      <w:r w:rsidRPr="00665A53">
        <w:rPr>
          <w:rFonts w:ascii="Sylfaen" w:hAnsi="Sylfaen" w:cstheme="minorHAnsi"/>
        </w:rPr>
        <w:t xml:space="preserve"> time period on 19 July 2022 by the IHL Inter-Agency Commission.</w:t>
      </w:r>
      <w:r w:rsidRPr="00665A53">
        <w:rPr>
          <w:rFonts w:ascii="Sylfaen" w:hAnsi="Sylfaen" w:cstheme="minorHAnsi"/>
          <w:lang w:val="ka-GE"/>
        </w:rPr>
        <w:t xml:space="preserve"> </w:t>
      </w:r>
      <w:r w:rsidRPr="00665A53">
        <w:rPr>
          <w:rFonts w:ascii="Sylfaen" w:hAnsi="Sylfaen" w:cstheme="minorHAnsi"/>
        </w:rPr>
        <w:t xml:space="preserve">Other than that, </w:t>
      </w:r>
      <w:r w:rsidR="00AF17F9" w:rsidRPr="00665A53">
        <w:rPr>
          <w:rFonts w:ascii="Sylfaen" w:hAnsi="Sylfaen"/>
          <w:lang w:val="ka-GE"/>
        </w:rPr>
        <w:t>the</w:t>
      </w:r>
      <w:r w:rsidRPr="00665A53">
        <w:rPr>
          <w:rFonts w:ascii="Sylfaen" w:hAnsi="Sylfaen"/>
          <w:lang w:val="ka-GE"/>
        </w:rPr>
        <w:t xml:space="preserve"> main goals to be achieved under the above-mentioned</w:t>
      </w:r>
      <w:r w:rsidR="00AF17F9">
        <w:rPr>
          <w:rFonts w:ascii="Sylfaen" w:hAnsi="Sylfaen"/>
          <w:lang w:val="ka-GE"/>
        </w:rPr>
        <w:t xml:space="preserve"> </w:t>
      </w:r>
      <w:r w:rsidR="00AF17F9">
        <w:rPr>
          <w:rFonts w:ascii="Sylfaen" w:hAnsi="Sylfaen"/>
        </w:rPr>
        <w:t>action</w:t>
      </w:r>
      <w:r w:rsidRPr="00665A53">
        <w:rPr>
          <w:rFonts w:ascii="Sylfaen" w:hAnsi="Sylfaen"/>
          <w:lang w:val="ka-GE"/>
        </w:rPr>
        <w:t xml:space="preserve"> plan are as follows:</w:t>
      </w:r>
    </w:p>
    <w:p w14:paraId="54636FDD" w14:textId="77777777" w:rsidR="0034131D" w:rsidRPr="00665A53" w:rsidRDefault="0034131D" w:rsidP="00B306E2">
      <w:pPr>
        <w:spacing w:line="276" w:lineRule="auto"/>
        <w:ind w:left="284"/>
        <w:jc w:val="both"/>
        <w:textAlignment w:val="center"/>
        <w:rPr>
          <w:rFonts w:ascii="Sylfaen" w:hAnsi="Sylfaen"/>
          <w:lang w:val="ka-GE"/>
        </w:rPr>
      </w:pPr>
    </w:p>
    <w:p w14:paraId="05C755C5"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Study and refinement of the existing policy and legal framework in order to take into account the principles of international humanitarian law;</w:t>
      </w:r>
    </w:p>
    <w:p w14:paraId="4B3209EF"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Raising awareness about international humanitarian law;</w:t>
      </w:r>
    </w:p>
    <w:p w14:paraId="59B3E579"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Qualification raising events in international humanitarian law;</w:t>
      </w:r>
    </w:p>
    <w:p w14:paraId="65773004"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Search for missing persons as a result of armed conflict, and protection of personal data;</w:t>
      </w:r>
    </w:p>
    <w:p w14:paraId="2879FA39"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Combating and preventing gender-based violence;</w:t>
      </w:r>
    </w:p>
    <w:p w14:paraId="6A811E58"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Training of medical and non-medical personnel, including operators of disaster management centers, in emergency medical services</w:t>
      </w:r>
      <w:r w:rsidRPr="00665A53">
        <w:rPr>
          <w:rFonts w:ascii="Sylfaen" w:hAnsi="Sylfaen"/>
          <w:lang w:val="ka-GE"/>
        </w:rPr>
        <w:t>;</w:t>
      </w:r>
    </w:p>
    <w:p w14:paraId="7675F44D"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Emergency management and risk reduction</w:t>
      </w:r>
      <w:r w:rsidRPr="00665A53">
        <w:rPr>
          <w:rFonts w:ascii="Sylfaen" w:hAnsi="Sylfaen"/>
          <w:lang w:val="ka-GE"/>
        </w:rPr>
        <w:t>;</w:t>
      </w:r>
    </w:p>
    <w:p w14:paraId="262A221D"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Ensuring enhanced security for volunteers</w:t>
      </w:r>
      <w:r w:rsidRPr="00665A53">
        <w:rPr>
          <w:rFonts w:ascii="Sylfaen" w:hAnsi="Sylfaen"/>
          <w:lang w:val="ka-GE"/>
        </w:rPr>
        <w:t>;</w:t>
      </w:r>
    </w:p>
    <w:p w14:paraId="396B7AFE"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Identification and protection measures</w:t>
      </w:r>
      <w:r w:rsidRPr="00665A53">
        <w:rPr>
          <w:rFonts w:ascii="Sylfaen" w:hAnsi="Sylfaen"/>
          <w:lang w:val="ka-GE"/>
        </w:rPr>
        <w:t>;</w:t>
      </w:r>
    </w:p>
    <w:p w14:paraId="6B5A2E8C" w14:textId="77777777" w:rsidR="0034131D" w:rsidRPr="00665A53" w:rsidRDefault="0034131D" w:rsidP="00B306E2">
      <w:pPr>
        <w:numPr>
          <w:ilvl w:val="0"/>
          <w:numId w:val="9"/>
        </w:numPr>
        <w:spacing w:line="276" w:lineRule="auto"/>
        <w:jc w:val="both"/>
        <w:textAlignment w:val="center"/>
        <w:rPr>
          <w:rFonts w:ascii="Sylfaen" w:hAnsi="Sylfaen"/>
        </w:rPr>
      </w:pPr>
      <w:r w:rsidRPr="00665A53">
        <w:rPr>
          <w:rFonts w:ascii="Sylfaen" w:hAnsi="Sylfaen"/>
        </w:rPr>
        <w:t>Strengthening international cooperation and reporting</w:t>
      </w:r>
      <w:r w:rsidRPr="00665A53">
        <w:rPr>
          <w:rFonts w:ascii="Sylfaen" w:hAnsi="Sylfaen"/>
          <w:lang w:val="ka-GE"/>
        </w:rPr>
        <w:t>.</w:t>
      </w:r>
    </w:p>
    <w:p w14:paraId="30E94A82" w14:textId="1BE01159" w:rsidR="0034131D" w:rsidRPr="00665A53" w:rsidRDefault="0034131D" w:rsidP="00B306E2">
      <w:pPr>
        <w:pStyle w:val="BodyText"/>
        <w:tabs>
          <w:tab w:val="left" w:pos="1541"/>
        </w:tabs>
        <w:spacing w:line="276" w:lineRule="auto"/>
        <w:ind w:left="284" w:firstLine="0"/>
        <w:rPr>
          <w:rFonts w:ascii="Sylfaen" w:hAnsi="Sylfaen" w:cstheme="minorHAnsi"/>
          <w:lang w:val="ka-GE"/>
        </w:rPr>
      </w:pPr>
    </w:p>
    <w:p w14:paraId="393DF24A" w14:textId="59555FFD" w:rsidR="00DD7050" w:rsidRPr="00F854C8" w:rsidRDefault="00BA4F7E" w:rsidP="00B306E2">
      <w:pPr>
        <w:spacing w:line="276" w:lineRule="auto"/>
        <w:ind w:left="284"/>
        <w:jc w:val="both"/>
        <w:textAlignment w:val="center"/>
        <w:rPr>
          <w:rFonts w:ascii="Sylfaen" w:hAnsi="Sylfaen" w:cstheme="minorHAnsi"/>
          <w:lang w:val="ka-GE"/>
        </w:rPr>
      </w:pPr>
      <w:r w:rsidRPr="00665A53">
        <w:rPr>
          <w:rFonts w:ascii="Sylfaen" w:hAnsi="Sylfaen" w:cstheme="minorHAnsi"/>
        </w:rPr>
        <w:t>With that being said, a new action plan is currently being developed</w:t>
      </w:r>
      <w:r w:rsidR="005672C7" w:rsidRPr="00665A53">
        <w:rPr>
          <w:rFonts w:ascii="Sylfaen" w:hAnsi="Sylfaen" w:cstheme="minorHAnsi"/>
        </w:rPr>
        <w:t>.</w:t>
      </w:r>
      <w:r w:rsidR="00F854C8">
        <w:rPr>
          <w:rFonts w:ascii="Sylfaen" w:hAnsi="Sylfaen" w:cstheme="minorHAnsi"/>
          <w:lang w:val="ka-GE"/>
        </w:rPr>
        <w:t xml:space="preserve"> </w:t>
      </w:r>
    </w:p>
    <w:p w14:paraId="6868DCB8" w14:textId="19E87FDF" w:rsidR="003F2BE6" w:rsidRPr="00665A53" w:rsidRDefault="003F2BE6" w:rsidP="00B306E2">
      <w:pPr>
        <w:spacing w:line="276" w:lineRule="auto"/>
        <w:ind w:left="284"/>
        <w:jc w:val="both"/>
        <w:textAlignment w:val="center"/>
        <w:rPr>
          <w:rFonts w:ascii="Sylfaen" w:hAnsi="Sylfaen" w:cstheme="minorHAnsi"/>
        </w:rPr>
      </w:pPr>
    </w:p>
    <w:p w14:paraId="56D4419C" w14:textId="77777777" w:rsidR="00D44F1D" w:rsidRPr="00665A53" w:rsidRDefault="00D44F1D" w:rsidP="00B306E2">
      <w:pPr>
        <w:spacing w:line="276" w:lineRule="auto"/>
        <w:ind w:left="284" w:firstLine="720"/>
        <w:jc w:val="both"/>
        <w:textAlignment w:val="center"/>
        <w:rPr>
          <w:rFonts w:ascii="Sylfaen" w:hAnsi="Sylfaen"/>
          <w:lang w:val="en-GB"/>
        </w:rPr>
      </w:pPr>
    </w:p>
    <w:p w14:paraId="59FF75CA" w14:textId="74072A33" w:rsidR="006F41AB" w:rsidRPr="00665A53" w:rsidRDefault="006F41AB" w:rsidP="00B306E2">
      <w:pPr>
        <w:pStyle w:val="ListParagraph"/>
        <w:numPr>
          <w:ilvl w:val="0"/>
          <w:numId w:val="1"/>
        </w:numPr>
        <w:spacing w:line="276" w:lineRule="auto"/>
        <w:ind w:left="284"/>
        <w:contextualSpacing/>
        <w:jc w:val="both"/>
        <w:textAlignment w:val="center"/>
        <w:rPr>
          <w:rFonts w:ascii="Sylfaen" w:hAnsi="Sylfaen"/>
          <w:b/>
          <w:bCs/>
          <w:lang w:val="en-GB"/>
        </w:rPr>
      </w:pPr>
      <w:r w:rsidRPr="00665A53">
        <w:rPr>
          <w:rFonts w:ascii="Sylfaen" w:hAnsi="Sylfaen"/>
          <w:b/>
          <w:bCs/>
          <w:lang w:val="en-GB"/>
        </w:rPr>
        <w:lastRenderedPageBreak/>
        <w:t>Has your State/National Society/Institution been working</w:t>
      </w:r>
      <w:r w:rsidR="00D15568" w:rsidRPr="00665A53">
        <w:rPr>
          <w:rFonts w:ascii="Sylfaen" w:hAnsi="Sylfaen"/>
          <w:b/>
          <w:bCs/>
          <w:lang w:val="en-GB"/>
        </w:rPr>
        <w:t xml:space="preserve"> with other partners to </w:t>
      </w:r>
      <w:r w:rsidR="005C6365" w:rsidRPr="00665A53">
        <w:rPr>
          <w:rFonts w:ascii="Sylfaen" w:hAnsi="Sylfaen"/>
          <w:b/>
          <w:bCs/>
          <w:lang w:val="en-GB"/>
        </w:rPr>
        <w:t xml:space="preserve">implement the commitments </w:t>
      </w:r>
      <w:r w:rsidR="007F470B" w:rsidRPr="00665A53">
        <w:rPr>
          <w:rFonts w:ascii="Sylfaen" w:hAnsi="Sylfaen"/>
          <w:b/>
          <w:bCs/>
          <w:lang w:val="en-GB"/>
        </w:rPr>
        <w:t xml:space="preserve">contained in </w:t>
      </w:r>
      <w:r w:rsidR="005C6365" w:rsidRPr="00665A53">
        <w:rPr>
          <w:rFonts w:ascii="Sylfaen" w:hAnsi="Sylfaen"/>
          <w:b/>
          <w:bCs/>
          <w:lang w:val="en-GB"/>
        </w:rPr>
        <w:t>this resolution</w:t>
      </w:r>
      <w:r w:rsidR="00D15568" w:rsidRPr="00665A53">
        <w:rPr>
          <w:rFonts w:ascii="Sylfaen" w:hAnsi="Sylfaen"/>
          <w:b/>
          <w:bCs/>
          <w:lang w:val="en-GB"/>
        </w:rPr>
        <w:t>?</w:t>
      </w:r>
    </w:p>
    <w:p w14:paraId="7130111F" w14:textId="77777777" w:rsidR="002B5698" w:rsidRPr="00665A53" w:rsidRDefault="002B5698" w:rsidP="00B306E2">
      <w:pPr>
        <w:pStyle w:val="ListParagraph"/>
        <w:spacing w:line="276" w:lineRule="auto"/>
        <w:ind w:left="284"/>
        <w:contextualSpacing/>
        <w:textAlignment w:val="center"/>
        <w:rPr>
          <w:rFonts w:ascii="Sylfaen" w:hAnsi="Sylfaen"/>
          <w:lang w:val="en-GB"/>
        </w:rPr>
      </w:pPr>
    </w:p>
    <w:p w14:paraId="3856BE1E" w14:textId="4AC1ADDD" w:rsidR="006F41AB" w:rsidRPr="00665A53" w:rsidRDefault="006F41AB" w:rsidP="00B306E2">
      <w:pPr>
        <w:pStyle w:val="ListParagraph"/>
        <w:spacing w:line="276" w:lineRule="auto"/>
        <w:ind w:left="284"/>
        <w:contextualSpacing/>
        <w:textAlignment w:val="center"/>
        <w:rPr>
          <w:rFonts w:ascii="Sylfaen" w:hAnsi="Sylfaen"/>
          <w:lang w:val="en-GB"/>
        </w:rPr>
      </w:pPr>
      <w:r w:rsidRPr="00665A53">
        <w:rPr>
          <w:rFonts w:ascii="Sylfaen" w:hAnsi="Sylfaen"/>
          <w:lang w:val="en-GB"/>
        </w:rPr>
        <w:t xml:space="preserve">yes </w:t>
      </w:r>
    </w:p>
    <w:p w14:paraId="192A92BC" w14:textId="77777777" w:rsidR="002B5698" w:rsidRPr="00665A53" w:rsidRDefault="002B5698" w:rsidP="00B306E2">
      <w:pPr>
        <w:pStyle w:val="ListParagraph"/>
        <w:spacing w:line="276" w:lineRule="auto"/>
        <w:ind w:left="284"/>
        <w:contextualSpacing/>
        <w:textAlignment w:val="center"/>
        <w:rPr>
          <w:rFonts w:ascii="Sylfaen" w:hAnsi="Sylfaen"/>
          <w:lang w:val="en-GB"/>
        </w:rPr>
      </w:pPr>
    </w:p>
    <w:p w14:paraId="72C868C6" w14:textId="45714918" w:rsidR="006F41AB" w:rsidRPr="00665A53" w:rsidRDefault="001824B0" w:rsidP="00B306E2">
      <w:pPr>
        <w:pStyle w:val="ListParagraph"/>
        <w:spacing w:line="276" w:lineRule="auto"/>
        <w:ind w:left="284"/>
        <w:textAlignment w:val="center"/>
        <w:rPr>
          <w:rFonts w:ascii="Sylfaen" w:hAnsi="Sylfaen"/>
          <w:b/>
          <w:lang w:val="en-GB"/>
        </w:rPr>
      </w:pPr>
      <w:r w:rsidRPr="00665A53">
        <w:rPr>
          <w:rFonts w:ascii="Sylfaen" w:hAnsi="Sylfaen"/>
          <w:b/>
          <w:lang w:val="en-GB"/>
        </w:rPr>
        <w:t>Partner with:</w:t>
      </w:r>
    </w:p>
    <w:p w14:paraId="09F3DE7F" w14:textId="290F0B43" w:rsidR="0087720D" w:rsidRPr="00665A53" w:rsidRDefault="00DF110F" w:rsidP="00B306E2">
      <w:pPr>
        <w:pStyle w:val="ListParagraph"/>
        <w:numPr>
          <w:ilvl w:val="0"/>
          <w:numId w:val="7"/>
        </w:numPr>
        <w:spacing w:line="276" w:lineRule="auto"/>
        <w:textAlignment w:val="center"/>
        <w:rPr>
          <w:rFonts w:ascii="Sylfaen" w:hAnsi="Sylfaen"/>
          <w:lang w:val="en-GB"/>
        </w:rPr>
      </w:pPr>
      <w:r w:rsidRPr="00665A53">
        <w:rPr>
          <w:rFonts w:ascii="Sylfaen" w:hAnsi="Sylfaen"/>
          <w:lang w:val="en-GB"/>
        </w:rPr>
        <w:t xml:space="preserve">National Red Cross </w:t>
      </w:r>
      <w:r w:rsidR="003164D7" w:rsidRPr="00665A53">
        <w:rPr>
          <w:rFonts w:ascii="Sylfaen" w:hAnsi="Sylfaen"/>
          <w:lang w:val="en-GB"/>
        </w:rPr>
        <w:t xml:space="preserve">or </w:t>
      </w:r>
      <w:r w:rsidRPr="00665A53">
        <w:rPr>
          <w:rFonts w:ascii="Sylfaen" w:hAnsi="Sylfaen"/>
          <w:lang w:val="en-GB"/>
        </w:rPr>
        <w:t xml:space="preserve">Red Crescent Society in </w:t>
      </w:r>
      <w:r w:rsidR="001824B0" w:rsidRPr="00665A53">
        <w:rPr>
          <w:rFonts w:ascii="Sylfaen" w:hAnsi="Sylfaen"/>
          <w:lang w:val="en-GB"/>
        </w:rPr>
        <w:t>Georgia</w:t>
      </w:r>
    </w:p>
    <w:p w14:paraId="2A5943DD" w14:textId="61DB4D31" w:rsidR="0087720D" w:rsidRPr="00665A53" w:rsidRDefault="003164D7" w:rsidP="00B306E2">
      <w:pPr>
        <w:pStyle w:val="ListParagraph"/>
        <w:numPr>
          <w:ilvl w:val="0"/>
          <w:numId w:val="7"/>
        </w:numPr>
        <w:spacing w:line="276" w:lineRule="auto"/>
        <w:textAlignment w:val="center"/>
        <w:rPr>
          <w:rFonts w:ascii="Sylfaen" w:hAnsi="Sylfaen"/>
          <w:lang w:val="en-GB"/>
        </w:rPr>
      </w:pPr>
      <w:r w:rsidRPr="00665A53">
        <w:rPr>
          <w:rFonts w:ascii="Sylfaen" w:hAnsi="Sylfaen"/>
          <w:lang w:val="en-GB"/>
        </w:rPr>
        <w:t>G</w:t>
      </w:r>
      <w:r w:rsidR="00DF110F" w:rsidRPr="00665A53">
        <w:rPr>
          <w:rFonts w:ascii="Sylfaen" w:hAnsi="Sylfaen"/>
          <w:lang w:val="en-GB"/>
        </w:rPr>
        <w:t>overnment</w:t>
      </w:r>
      <w:r w:rsidRPr="00665A53">
        <w:rPr>
          <w:rFonts w:ascii="Sylfaen" w:hAnsi="Sylfaen"/>
          <w:lang w:val="en-GB"/>
        </w:rPr>
        <w:t xml:space="preserve"> and/or public authorities </w:t>
      </w:r>
    </w:p>
    <w:p w14:paraId="6C5307A5" w14:textId="2DC11578" w:rsidR="0087720D" w:rsidRPr="00665A53" w:rsidRDefault="00DF110F" w:rsidP="00B306E2">
      <w:pPr>
        <w:pStyle w:val="ListParagraph"/>
        <w:numPr>
          <w:ilvl w:val="0"/>
          <w:numId w:val="7"/>
        </w:numPr>
        <w:spacing w:line="276" w:lineRule="auto"/>
        <w:textAlignment w:val="center"/>
        <w:rPr>
          <w:rFonts w:ascii="Sylfaen" w:hAnsi="Sylfaen"/>
          <w:lang w:val="en-GB"/>
        </w:rPr>
      </w:pPr>
      <w:r w:rsidRPr="00665A53">
        <w:rPr>
          <w:rFonts w:ascii="Sylfaen" w:hAnsi="Sylfaen"/>
          <w:lang w:val="en-GB"/>
        </w:rPr>
        <w:t>ICRC</w:t>
      </w:r>
    </w:p>
    <w:p w14:paraId="238AB085" w14:textId="5879E524" w:rsidR="0087720D" w:rsidRPr="00665A53" w:rsidRDefault="003164D7" w:rsidP="00B306E2">
      <w:pPr>
        <w:pStyle w:val="ListParagraph"/>
        <w:numPr>
          <w:ilvl w:val="0"/>
          <w:numId w:val="7"/>
        </w:numPr>
        <w:spacing w:line="276" w:lineRule="auto"/>
        <w:textAlignment w:val="center"/>
        <w:rPr>
          <w:rFonts w:ascii="Sylfaen" w:hAnsi="Sylfaen"/>
          <w:lang w:val="en-GB"/>
        </w:rPr>
      </w:pPr>
      <w:r w:rsidRPr="00665A53">
        <w:rPr>
          <w:rFonts w:ascii="Sylfaen" w:hAnsi="Sylfaen"/>
          <w:lang w:val="en-GB"/>
        </w:rPr>
        <w:t>O</w:t>
      </w:r>
      <w:r w:rsidR="00DF110F" w:rsidRPr="00665A53">
        <w:rPr>
          <w:rFonts w:ascii="Sylfaen" w:hAnsi="Sylfaen"/>
          <w:lang w:val="en-GB"/>
        </w:rPr>
        <w:t xml:space="preserve">ther National Red Cross </w:t>
      </w:r>
      <w:r w:rsidRPr="00665A53">
        <w:rPr>
          <w:rFonts w:ascii="Sylfaen" w:hAnsi="Sylfaen"/>
          <w:lang w:val="en-GB"/>
        </w:rPr>
        <w:t>or</w:t>
      </w:r>
      <w:r w:rsidR="00DF110F" w:rsidRPr="00665A53">
        <w:rPr>
          <w:rFonts w:ascii="Sylfaen" w:hAnsi="Sylfaen"/>
          <w:lang w:val="en-GB"/>
        </w:rPr>
        <w:t xml:space="preserve"> Red Crescent Societies</w:t>
      </w:r>
    </w:p>
    <w:p w14:paraId="08BC475D" w14:textId="07B8946E" w:rsidR="00DF110F" w:rsidRPr="00665A53" w:rsidRDefault="003164D7" w:rsidP="00B306E2">
      <w:pPr>
        <w:pStyle w:val="ListParagraph"/>
        <w:numPr>
          <w:ilvl w:val="0"/>
          <w:numId w:val="7"/>
        </w:numPr>
        <w:spacing w:line="276" w:lineRule="auto"/>
        <w:textAlignment w:val="center"/>
        <w:rPr>
          <w:rFonts w:ascii="Sylfaen" w:hAnsi="Sylfaen"/>
          <w:lang w:val="en-GB"/>
        </w:rPr>
      </w:pPr>
      <w:r w:rsidRPr="00665A53">
        <w:rPr>
          <w:rFonts w:ascii="Sylfaen" w:hAnsi="Sylfaen"/>
          <w:lang w:val="en-GB"/>
        </w:rPr>
        <w:t>A</w:t>
      </w:r>
      <w:r w:rsidR="006D273E" w:rsidRPr="00665A53">
        <w:rPr>
          <w:rFonts w:ascii="Sylfaen" w:hAnsi="Sylfaen"/>
          <w:lang w:val="en-GB"/>
        </w:rPr>
        <w:t>cademia</w:t>
      </w:r>
    </w:p>
    <w:p w14:paraId="4D5DA0BB" w14:textId="3AE98F1D" w:rsidR="006D273E" w:rsidRPr="00665A53" w:rsidRDefault="001824B0" w:rsidP="00B306E2">
      <w:pPr>
        <w:pStyle w:val="ListParagraph"/>
        <w:numPr>
          <w:ilvl w:val="0"/>
          <w:numId w:val="7"/>
        </w:numPr>
        <w:spacing w:line="276" w:lineRule="auto"/>
        <w:textAlignment w:val="center"/>
        <w:rPr>
          <w:rFonts w:ascii="Sylfaen" w:hAnsi="Sylfaen"/>
          <w:lang w:val="en-GB"/>
        </w:rPr>
      </w:pPr>
      <w:r w:rsidRPr="00665A53">
        <w:rPr>
          <w:rFonts w:ascii="Sylfaen" w:hAnsi="Sylfaen"/>
          <w:lang w:val="en-GB"/>
        </w:rPr>
        <w:t xml:space="preserve">IHL Committees of </w:t>
      </w:r>
      <w:r w:rsidR="00AF17F9">
        <w:rPr>
          <w:rFonts w:ascii="Sylfaen" w:hAnsi="Sylfaen"/>
          <w:lang w:val="en-GB"/>
        </w:rPr>
        <w:t>the partner</w:t>
      </w:r>
      <w:r w:rsidRPr="00665A53">
        <w:rPr>
          <w:rFonts w:ascii="Sylfaen" w:hAnsi="Sylfaen"/>
          <w:lang w:val="en-GB"/>
        </w:rPr>
        <w:t xml:space="preserve"> </w:t>
      </w:r>
      <w:r w:rsidR="00AF17F9">
        <w:rPr>
          <w:rFonts w:ascii="Sylfaen" w:hAnsi="Sylfaen"/>
          <w:lang w:val="en-GB"/>
        </w:rPr>
        <w:t>States</w:t>
      </w:r>
    </w:p>
    <w:p w14:paraId="704E9CFA" w14:textId="24067165" w:rsidR="004B3D0E" w:rsidRDefault="004B3D0E" w:rsidP="00B306E2">
      <w:pPr>
        <w:pStyle w:val="ListParagraph"/>
        <w:spacing w:line="276" w:lineRule="auto"/>
        <w:ind w:left="284"/>
        <w:textAlignment w:val="center"/>
        <w:rPr>
          <w:rFonts w:ascii="Sylfaen" w:hAnsi="Sylfaen"/>
          <w:b/>
          <w:lang w:val="en-GB"/>
        </w:rPr>
      </w:pPr>
      <w:r w:rsidRPr="00665A53">
        <w:rPr>
          <w:rFonts w:ascii="Sylfaen" w:hAnsi="Sylfaen"/>
          <w:b/>
          <w:lang w:val="en-GB"/>
        </w:rPr>
        <w:t>Examples of cooperation:</w:t>
      </w:r>
    </w:p>
    <w:p w14:paraId="263900EA" w14:textId="77777777" w:rsidR="00833ED1" w:rsidRPr="00665A53" w:rsidRDefault="00833ED1" w:rsidP="00B306E2">
      <w:pPr>
        <w:pStyle w:val="ListParagraph"/>
        <w:spacing w:line="276" w:lineRule="auto"/>
        <w:ind w:left="284"/>
        <w:textAlignment w:val="center"/>
        <w:rPr>
          <w:rFonts w:ascii="Sylfaen" w:hAnsi="Sylfaen"/>
          <w:b/>
          <w:lang w:val="en-GB"/>
        </w:rPr>
      </w:pPr>
    </w:p>
    <w:p w14:paraId="61857E6F" w14:textId="3B3CC0B6" w:rsidR="004B3D0E" w:rsidRPr="00665A53" w:rsidRDefault="004B3D0E" w:rsidP="00B306E2">
      <w:pPr>
        <w:pStyle w:val="ListParagraph"/>
        <w:spacing w:line="276" w:lineRule="auto"/>
        <w:ind w:left="284"/>
        <w:jc w:val="both"/>
        <w:textAlignment w:val="center"/>
        <w:rPr>
          <w:rFonts w:ascii="Sylfaen" w:hAnsi="Sylfaen"/>
          <w:lang w:val="ka-GE"/>
        </w:rPr>
      </w:pPr>
      <w:r w:rsidRPr="00665A53">
        <w:rPr>
          <w:rFonts w:ascii="Sylfaen" w:hAnsi="Sylfaen"/>
          <w:lang w:val="en-GB"/>
        </w:rPr>
        <w:t>The Georgian Inter</w:t>
      </w:r>
      <w:r w:rsidRPr="00665A53">
        <w:rPr>
          <w:rFonts w:ascii="Sylfaen" w:hAnsi="Sylfaen"/>
        </w:rPr>
        <w:t>-</w:t>
      </w:r>
      <w:r w:rsidRPr="00665A53">
        <w:rPr>
          <w:rFonts w:ascii="Sylfaen" w:hAnsi="Sylfaen"/>
          <w:lang w:val="en-GB"/>
        </w:rPr>
        <w:t>agency Commission on International Humanitarian Law, together with Governmental agencies, the Georgian Red Cross Society, the ICRC, the Academy and the International Humanitarian Law Committees of various states</w:t>
      </w:r>
      <w:r w:rsidR="009A5A88">
        <w:rPr>
          <w:rFonts w:ascii="Sylfaen" w:hAnsi="Sylfaen"/>
          <w:lang w:val="en-GB"/>
        </w:rPr>
        <w:t xml:space="preserve"> </w:t>
      </w:r>
      <w:r w:rsidR="00C71A37">
        <w:rPr>
          <w:rFonts w:ascii="Sylfaen" w:hAnsi="Sylfaen"/>
          <w:lang w:val="ka-GE"/>
        </w:rPr>
        <w:t>(</w:t>
      </w:r>
      <w:r w:rsidR="00C71A37" w:rsidRPr="00C71A37">
        <w:rPr>
          <w:rFonts w:ascii="Sylfaen" w:hAnsi="Sylfaen"/>
        </w:rPr>
        <w:t>UK National Committee on International Humanitarian Law</w:t>
      </w:r>
      <w:r w:rsidR="00C71A37">
        <w:rPr>
          <w:rFonts w:ascii="Sylfaen" w:hAnsi="Sylfaen"/>
        </w:rPr>
        <w:t xml:space="preserve">, </w:t>
      </w:r>
      <w:r w:rsidR="00C71A37" w:rsidRPr="00C71A37">
        <w:rPr>
          <w:rFonts w:ascii="Sylfaen" w:hAnsi="Sylfaen"/>
        </w:rPr>
        <w:t>German National Committee on International Humanitarian Law</w:t>
      </w:r>
      <w:r w:rsidR="00C71A37">
        <w:rPr>
          <w:rFonts w:ascii="Sylfaen" w:hAnsi="Sylfaen"/>
          <w:lang w:val="en-GB"/>
        </w:rPr>
        <w:t xml:space="preserve"> and </w:t>
      </w:r>
      <w:r w:rsidR="00C71A37" w:rsidRPr="00C71A37">
        <w:rPr>
          <w:rFonts w:ascii="Sylfaen" w:hAnsi="Sylfaen"/>
          <w:lang w:val="en-GB"/>
        </w:rPr>
        <w:t xml:space="preserve">Austrian </w:t>
      </w:r>
      <w:r w:rsidR="001A0FDB">
        <w:rPr>
          <w:rFonts w:ascii="Sylfaen" w:hAnsi="Sylfaen"/>
          <w:lang w:val="en-GB"/>
        </w:rPr>
        <w:t xml:space="preserve">National </w:t>
      </w:r>
      <w:r w:rsidR="00C71A37" w:rsidRPr="00C71A37">
        <w:rPr>
          <w:rFonts w:ascii="Sylfaen" w:hAnsi="Sylfaen"/>
          <w:lang w:val="en-GB"/>
        </w:rPr>
        <w:t>Committee on International Humanitarian Law</w:t>
      </w:r>
      <w:r w:rsidR="00C71A37">
        <w:rPr>
          <w:rFonts w:ascii="Sylfaen" w:hAnsi="Sylfaen"/>
          <w:lang w:val="en-GB"/>
        </w:rPr>
        <w:t>)</w:t>
      </w:r>
      <w:r w:rsidRPr="00665A53">
        <w:rPr>
          <w:rFonts w:ascii="Sylfaen" w:hAnsi="Sylfaen"/>
          <w:lang w:val="en-GB"/>
        </w:rPr>
        <w:t xml:space="preserve"> implemented the Commission's 2-year</w:t>
      </w:r>
      <w:r w:rsidR="009A5A88">
        <w:rPr>
          <w:rFonts w:ascii="Sylfaen" w:hAnsi="Sylfaen"/>
        </w:rPr>
        <w:t>s</w:t>
      </w:r>
      <w:r w:rsidRPr="00665A53">
        <w:rPr>
          <w:rFonts w:ascii="Sylfaen" w:hAnsi="Sylfaen"/>
          <w:lang w:val="en-GB"/>
        </w:rPr>
        <w:t xml:space="preserve"> action plan. The forms of cooperation varied according to the different activities - such as organizing joint projects, conducting trainings, working on new legal regulations, and systematically raising awareness in international humanitarian law throughout the territory of Georgia.</w:t>
      </w:r>
    </w:p>
    <w:p w14:paraId="52E115E6" w14:textId="77777777" w:rsidR="004B3D0E" w:rsidRPr="00665A53" w:rsidRDefault="004B3D0E" w:rsidP="00B306E2">
      <w:pPr>
        <w:pStyle w:val="ListParagraph"/>
        <w:spacing w:line="276" w:lineRule="auto"/>
        <w:ind w:left="284"/>
        <w:jc w:val="both"/>
        <w:textAlignment w:val="center"/>
        <w:rPr>
          <w:rFonts w:ascii="Sylfaen" w:hAnsi="Sylfaen"/>
          <w:lang w:val="en-GB"/>
        </w:rPr>
      </w:pPr>
    </w:p>
    <w:p w14:paraId="0D687901" w14:textId="0F662EA9" w:rsidR="006F41AB" w:rsidRPr="00665A53" w:rsidRDefault="006F41AB" w:rsidP="009A5A88">
      <w:pPr>
        <w:pStyle w:val="ListParagraph"/>
        <w:numPr>
          <w:ilvl w:val="0"/>
          <w:numId w:val="1"/>
        </w:numPr>
        <w:spacing w:line="276" w:lineRule="auto"/>
        <w:ind w:left="284"/>
        <w:jc w:val="both"/>
        <w:textAlignment w:val="center"/>
        <w:rPr>
          <w:rFonts w:ascii="Sylfaen" w:hAnsi="Sylfaen"/>
          <w:b/>
          <w:bCs/>
          <w:lang w:val="en-GB"/>
        </w:rPr>
      </w:pPr>
      <w:r w:rsidRPr="00665A53">
        <w:rPr>
          <w:rFonts w:ascii="Sylfaen" w:hAnsi="Sylfaen"/>
          <w:b/>
          <w:bCs/>
          <w:lang w:val="en-GB"/>
        </w:rPr>
        <w:t>Have you encountered any challenges in implementing th</w:t>
      </w:r>
      <w:r w:rsidR="00E7075D" w:rsidRPr="00665A53">
        <w:rPr>
          <w:rFonts w:ascii="Sylfaen" w:hAnsi="Sylfaen"/>
          <w:b/>
          <w:bCs/>
          <w:lang w:val="en-GB"/>
        </w:rPr>
        <w:t>e</w:t>
      </w:r>
      <w:r w:rsidRPr="00665A53">
        <w:rPr>
          <w:rFonts w:ascii="Sylfaen" w:hAnsi="Sylfaen"/>
          <w:b/>
          <w:bCs/>
          <w:lang w:val="en-GB"/>
        </w:rPr>
        <w:t xml:space="preserve"> commitments</w:t>
      </w:r>
      <w:r w:rsidR="00D84693" w:rsidRPr="00665A53">
        <w:rPr>
          <w:rFonts w:ascii="Sylfaen" w:hAnsi="Sylfaen"/>
          <w:b/>
          <w:bCs/>
          <w:lang w:val="en-GB"/>
        </w:rPr>
        <w:t xml:space="preserve"> </w:t>
      </w:r>
      <w:r w:rsidR="00D96B7B" w:rsidRPr="00665A53">
        <w:rPr>
          <w:rFonts w:ascii="Sylfaen" w:hAnsi="Sylfaen"/>
          <w:b/>
          <w:bCs/>
          <w:lang w:val="en-GB"/>
        </w:rPr>
        <w:t>contained</w:t>
      </w:r>
      <w:r w:rsidR="00136677" w:rsidRPr="00665A53">
        <w:rPr>
          <w:rFonts w:ascii="Sylfaen" w:hAnsi="Sylfaen"/>
          <w:b/>
          <w:bCs/>
          <w:lang w:val="en-GB"/>
        </w:rPr>
        <w:t xml:space="preserve"> in </w:t>
      </w:r>
      <w:r w:rsidR="00E7075D" w:rsidRPr="00665A53">
        <w:rPr>
          <w:rFonts w:ascii="Sylfaen" w:hAnsi="Sylfaen"/>
          <w:b/>
          <w:bCs/>
          <w:lang w:val="en-GB"/>
        </w:rPr>
        <w:t>this resolution</w:t>
      </w:r>
      <w:r w:rsidRPr="00665A53">
        <w:rPr>
          <w:rFonts w:ascii="Sylfaen" w:hAnsi="Sylfaen"/>
          <w:b/>
          <w:bCs/>
          <w:lang w:val="en-GB"/>
        </w:rPr>
        <w:t xml:space="preserve">? </w:t>
      </w:r>
    </w:p>
    <w:p w14:paraId="60A97A20" w14:textId="77777777" w:rsidR="002B5698" w:rsidRPr="00665A53" w:rsidRDefault="002B5698" w:rsidP="00B306E2">
      <w:pPr>
        <w:spacing w:line="276" w:lineRule="auto"/>
        <w:ind w:left="284"/>
        <w:textAlignment w:val="center"/>
        <w:rPr>
          <w:rFonts w:ascii="Sylfaen" w:hAnsi="Sylfaen"/>
          <w:lang w:val="en-GB"/>
        </w:rPr>
      </w:pPr>
    </w:p>
    <w:p w14:paraId="2ACF2E05" w14:textId="3B5B85E4" w:rsidR="00DF6262" w:rsidRPr="00254912" w:rsidRDefault="00254912" w:rsidP="00B306E2">
      <w:pPr>
        <w:spacing w:line="276" w:lineRule="auto"/>
        <w:ind w:left="284"/>
        <w:jc w:val="both"/>
        <w:textAlignment w:val="center"/>
        <w:rPr>
          <w:rFonts w:ascii="Sylfaen" w:hAnsi="Sylfaen"/>
          <w:lang w:val="en-GB"/>
        </w:rPr>
      </w:pPr>
      <w:r w:rsidRPr="00254912">
        <w:rPr>
          <w:rFonts w:ascii="Sylfaen" w:hAnsi="Sylfaen"/>
          <w:lang w:val="en-GB"/>
        </w:rPr>
        <w:t xml:space="preserve">The pandemic was a major challenge in the work of </w:t>
      </w:r>
      <w:r w:rsidR="000C0258" w:rsidRPr="00665A53">
        <w:rPr>
          <w:rFonts w:ascii="Sylfaen" w:hAnsi="Sylfaen" w:cstheme="minorHAnsi"/>
        </w:rPr>
        <w:t xml:space="preserve">National IHL Inter-Agency Commission </w:t>
      </w:r>
      <w:r w:rsidR="000C0258">
        <w:rPr>
          <w:rFonts w:ascii="Sylfaen" w:hAnsi="Sylfaen" w:cstheme="minorHAnsi"/>
        </w:rPr>
        <w:t>of</w:t>
      </w:r>
      <w:r w:rsidR="000C0258" w:rsidRPr="00665A53">
        <w:rPr>
          <w:rFonts w:ascii="Sylfaen" w:hAnsi="Sylfaen" w:cstheme="minorHAnsi"/>
        </w:rPr>
        <w:t xml:space="preserve"> Georgia</w:t>
      </w:r>
      <w:r w:rsidR="00E26C87">
        <w:rPr>
          <w:rFonts w:ascii="Sylfaen" w:hAnsi="Sylfaen"/>
          <w:lang w:val="en-GB"/>
        </w:rPr>
        <w:t xml:space="preserve">. </w:t>
      </w:r>
      <w:r w:rsidR="00E26C87" w:rsidRPr="00E26C87">
        <w:rPr>
          <w:rFonts w:ascii="Sylfaen" w:hAnsi="Sylfaen"/>
          <w:lang w:val="en-GB"/>
        </w:rPr>
        <w:t>The pandemic prevented the</w:t>
      </w:r>
      <w:r w:rsidR="009A5A88">
        <w:rPr>
          <w:rFonts w:ascii="Sylfaen" w:hAnsi="Sylfaen"/>
          <w:lang w:val="en-GB"/>
        </w:rPr>
        <w:t xml:space="preserve"> IHL</w:t>
      </w:r>
      <w:r w:rsidR="00E26C87" w:rsidRPr="00E26C87">
        <w:rPr>
          <w:rFonts w:ascii="Sylfaen" w:hAnsi="Sylfaen"/>
          <w:lang w:val="en-GB"/>
        </w:rPr>
        <w:t xml:space="preserve"> Commission from fully fulfilling its </w:t>
      </w:r>
      <w:r w:rsidR="00E26C87">
        <w:rPr>
          <w:rFonts w:ascii="Sylfaen" w:hAnsi="Sylfaen"/>
          <w:lang w:val="ka-GE"/>
        </w:rPr>
        <w:t xml:space="preserve">role for a certain </w:t>
      </w:r>
      <w:r w:rsidR="00E26C87">
        <w:rPr>
          <w:rFonts w:ascii="Sylfaen" w:hAnsi="Sylfaen"/>
        </w:rPr>
        <w:t>period</w:t>
      </w:r>
      <w:r w:rsidR="00E26C87">
        <w:rPr>
          <w:rFonts w:ascii="Sylfaen" w:hAnsi="Sylfaen"/>
          <w:lang w:val="ka-GE"/>
        </w:rPr>
        <w:t xml:space="preserve"> of time</w:t>
      </w:r>
      <w:r w:rsidR="00E26C87">
        <w:rPr>
          <w:rFonts w:ascii="Sylfaen" w:hAnsi="Sylfaen"/>
          <w:lang w:val="en-GB"/>
        </w:rPr>
        <w:t>, h</w:t>
      </w:r>
      <w:r w:rsidR="00E26C87" w:rsidRPr="00E26C87">
        <w:rPr>
          <w:rFonts w:ascii="Sylfaen" w:hAnsi="Sylfaen"/>
          <w:lang w:val="en-GB"/>
        </w:rPr>
        <w:t xml:space="preserve">owever, it should be noted that </w:t>
      </w:r>
      <w:r w:rsidR="00E26C87">
        <w:rPr>
          <w:rFonts w:ascii="Sylfaen" w:hAnsi="Sylfaen"/>
          <w:lang w:val="en-GB"/>
        </w:rPr>
        <w:t xml:space="preserve">the Commission in close cooperation with all its members even in the period of pandemic kept organising </w:t>
      </w:r>
      <w:r w:rsidR="00E26C87" w:rsidRPr="00E26C87">
        <w:rPr>
          <w:rFonts w:ascii="Sylfaen" w:hAnsi="Sylfaen"/>
          <w:lang w:val="en-GB"/>
        </w:rPr>
        <w:t xml:space="preserve">awareness-raising activities </w:t>
      </w:r>
      <w:r w:rsidR="00E26C87">
        <w:rPr>
          <w:rFonts w:ascii="Sylfaen" w:hAnsi="Sylfaen"/>
          <w:lang w:val="en-GB"/>
        </w:rPr>
        <w:t>in</w:t>
      </w:r>
      <w:r w:rsidR="00E26C87" w:rsidRPr="00E26C87">
        <w:rPr>
          <w:rFonts w:ascii="Sylfaen" w:hAnsi="Sylfaen"/>
          <w:lang w:val="en-GB"/>
        </w:rPr>
        <w:t xml:space="preserve"> </w:t>
      </w:r>
      <w:r w:rsidR="00E26C87">
        <w:rPr>
          <w:rFonts w:ascii="Sylfaen" w:hAnsi="Sylfaen"/>
          <w:lang w:val="en-GB"/>
        </w:rPr>
        <w:t>IHL</w:t>
      </w:r>
      <w:r w:rsidR="009A5A88">
        <w:rPr>
          <w:rFonts w:ascii="Sylfaen" w:hAnsi="Sylfaen"/>
          <w:lang w:val="en-GB"/>
        </w:rPr>
        <w:t xml:space="preserve"> online</w:t>
      </w:r>
      <w:r w:rsidR="00E26C87">
        <w:rPr>
          <w:rFonts w:ascii="Sylfaen" w:hAnsi="Sylfaen"/>
          <w:lang w:val="en-GB"/>
        </w:rPr>
        <w:t xml:space="preserve">. </w:t>
      </w:r>
      <w:r w:rsidR="00E26C87" w:rsidRPr="00E26C87">
        <w:rPr>
          <w:rFonts w:ascii="Sylfaen" w:hAnsi="Sylfaen"/>
          <w:lang w:val="en-GB"/>
        </w:rPr>
        <w:t xml:space="preserve">It should be noted that the joint efforts of the Ministry of Health of Georgia and the Red Cross Society of Georgia were very important in the process of overcoming this </w:t>
      </w:r>
      <w:r w:rsidR="00E26C87">
        <w:rPr>
          <w:rFonts w:ascii="Sylfaen" w:hAnsi="Sylfaen"/>
          <w:lang w:val="en-GB"/>
        </w:rPr>
        <w:t xml:space="preserve">very </w:t>
      </w:r>
      <w:r w:rsidR="00E26C87" w:rsidRPr="00E26C87">
        <w:rPr>
          <w:rFonts w:ascii="Sylfaen" w:hAnsi="Sylfaen"/>
          <w:lang w:val="en-GB"/>
        </w:rPr>
        <w:t>difficult period</w:t>
      </w:r>
      <w:r w:rsidR="00E26C87">
        <w:rPr>
          <w:rFonts w:ascii="Sylfaen" w:hAnsi="Sylfaen"/>
          <w:lang w:val="en-GB"/>
        </w:rPr>
        <w:t xml:space="preserve">. </w:t>
      </w:r>
      <w:r w:rsidR="00E26C87" w:rsidRPr="00E26C87">
        <w:rPr>
          <w:rFonts w:ascii="Sylfaen" w:hAnsi="Sylfaen"/>
          <w:lang w:val="en-GB"/>
        </w:rPr>
        <w:t xml:space="preserve">After the problem of the pandemic was </w:t>
      </w:r>
      <w:r w:rsidR="00E26C87">
        <w:rPr>
          <w:rFonts w:ascii="Sylfaen" w:hAnsi="Sylfaen"/>
          <w:lang w:val="en-GB"/>
        </w:rPr>
        <w:t>solved</w:t>
      </w:r>
      <w:r w:rsidR="00E26C87" w:rsidRPr="00E26C87">
        <w:rPr>
          <w:rFonts w:ascii="Sylfaen" w:hAnsi="Sylfaen"/>
          <w:lang w:val="en-GB"/>
        </w:rPr>
        <w:t xml:space="preserve">, the </w:t>
      </w:r>
      <w:r w:rsidR="00D365D4">
        <w:rPr>
          <w:rFonts w:ascii="Sylfaen" w:hAnsi="Sylfaen"/>
        </w:rPr>
        <w:t>C</w:t>
      </w:r>
      <w:r w:rsidR="00E26C87" w:rsidRPr="00E26C87">
        <w:rPr>
          <w:rFonts w:ascii="Sylfaen" w:hAnsi="Sylfaen"/>
          <w:lang w:val="en-GB"/>
        </w:rPr>
        <w:t xml:space="preserve">ommission continued to work on the strengthening of international humanitarian law in Georgia with even greater efforts and efficiency. </w:t>
      </w:r>
    </w:p>
    <w:p w14:paraId="4ED5F470" w14:textId="77777777" w:rsidR="002B5698" w:rsidRPr="00665A53" w:rsidRDefault="002B5698" w:rsidP="00B306E2">
      <w:pPr>
        <w:spacing w:line="276" w:lineRule="auto"/>
        <w:ind w:left="284"/>
        <w:textAlignment w:val="center"/>
        <w:rPr>
          <w:rFonts w:ascii="Sylfaen" w:hAnsi="Sylfaen"/>
          <w:lang w:val="en-GB"/>
        </w:rPr>
      </w:pPr>
    </w:p>
    <w:p w14:paraId="30D5B974" w14:textId="0E462347" w:rsidR="002B5698" w:rsidRPr="00665A53" w:rsidRDefault="006F41AB" w:rsidP="00B306E2">
      <w:pPr>
        <w:pStyle w:val="ListParagraph"/>
        <w:numPr>
          <w:ilvl w:val="0"/>
          <w:numId w:val="1"/>
        </w:numPr>
        <w:spacing w:line="276" w:lineRule="auto"/>
        <w:ind w:left="284"/>
        <w:contextualSpacing/>
        <w:textAlignment w:val="center"/>
        <w:rPr>
          <w:rFonts w:ascii="Sylfaen" w:hAnsi="Sylfaen"/>
          <w:lang w:val="en-GB"/>
        </w:rPr>
      </w:pPr>
      <w:r w:rsidRPr="00665A53">
        <w:rPr>
          <w:rFonts w:ascii="Sylfaen" w:hAnsi="Sylfaen"/>
          <w:b/>
          <w:bCs/>
          <w:lang w:val="en-GB"/>
        </w:rPr>
        <w:t xml:space="preserve">Have the commitments </w:t>
      </w:r>
      <w:r w:rsidR="00D96B7B" w:rsidRPr="00665A53">
        <w:rPr>
          <w:rFonts w:ascii="Sylfaen" w:hAnsi="Sylfaen"/>
          <w:b/>
          <w:bCs/>
          <w:lang w:val="en-GB"/>
        </w:rPr>
        <w:t>contained</w:t>
      </w:r>
      <w:r w:rsidR="00136677" w:rsidRPr="00665A53">
        <w:rPr>
          <w:rFonts w:ascii="Sylfaen" w:hAnsi="Sylfaen"/>
          <w:b/>
          <w:bCs/>
          <w:lang w:val="en-GB"/>
        </w:rPr>
        <w:t xml:space="preserve"> in </w:t>
      </w:r>
      <w:r w:rsidR="00E7075D" w:rsidRPr="00665A53">
        <w:rPr>
          <w:rFonts w:ascii="Sylfaen" w:hAnsi="Sylfaen"/>
          <w:b/>
          <w:bCs/>
          <w:lang w:val="en-GB"/>
        </w:rPr>
        <w:t xml:space="preserve">this </w:t>
      </w:r>
      <w:r w:rsidRPr="00665A53">
        <w:rPr>
          <w:rFonts w:ascii="Sylfaen" w:hAnsi="Sylfaen"/>
          <w:b/>
          <w:bCs/>
          <w:lang w:val="en-GB"/>
        </w:rPr>
        <w:t xml:space="preserve">resolution had an impact on the work and </w:t>
      </w:r>
      <w:r w:rsidR="00D87C7F" w:rsidRPr="00665A53">
        <w:rPr>
          <w:rFonts w:ascii="Sylfaen" w:hAnsi="Sylfaen"/>
          <w:b/>
          <w:bCs/>
          <w:lang w:val="en-GB"/>
        </w:rPr>
        <w:t xml:space="preserve">direction </w:t>
      </w:r>
      <w:r w:rsidRPr="00665A53">
        <w:rPr>
          <w:rFonts w:ascii="Sylfaen" w:hAnsi="Sylfaen"/>
          <w:b/>
          <w:bCs/>
          <w:lang w:val="en-GB"/>
        </w:rPr>
        <w:t>of your State/National Society/Institution?</w:t>
      </w:r>
      <w:r w:rsidRPr="00665A53">
        <w:rPr>
          <w:rFonts w:ascii="Sylfaen" w:hAnsi="Sylfaen"/>
          <w:lang w:val="en-GB"/>
        </w:rPr>
        <w:t xml:space="preserve"> </w:t>
      </w:r>
    </w:p>
    <w:p w14:paraId="38B4A914" w14:textId="4C4EADA7" w:rsidR="00A45899" w:rsidRPr="00665A53" w:rsidRDefault="00E707A3" w:rsidP="00B306E2">
      <w:pPr>
        <w:spacing w:line="276" w:lineRule="auto"/>
        <w:ind w:left="284"/>
        <w:contextualSpacing/>
        <w:textAlignment w:val="center"/>
        <w:rPr>
          <w:rFonts w:ascii="Sylfaen" w:hAnsi="Sylfaen"/>
          <w:lang w:val="en-GB"/>
        </w:rPr>
      </w:pPr>
      <w:r w:rsidRPr="00665A53">
        <w:rPr>
          <w:rFonts w:ascii="Sylfaen" w:hAnsi="Sylfaen"/>
          <w:lang w:val="en-GB"/>
        </w:rPr>
        <w:t>Yes</w:t>
      </w:r>
    </w:p>
    <w:p w14:paraId="18AF71BD" w14:textId="04B73159" w:rsidR="002B5698" w:rsidRPr="00665A53" w:rsidRDefault="002B5698" w:rsidP="00B306E2">
      <w:pPr>
        <w:spacing w:line="276" w:lineRule="auto"/>
        <w:ind w:left="-76"/>
        <w:contextualSpacing/>
        <w:textAlignment w:val="center"/>
        <w:rPr>
          <w:rFonts w:ascii="Sylfaen" w:hAnsi="Sylfaen"/>
          <w:lang w:val="en-GB"/>
        </w:rPr>
      </w:pPr>
    </w:p>
    <w:p w14:paraId="3938E138" w14:textId="231D432D" w:rsidR="00122B95" w:rsidRPr="00665A53" w:rsidRDefault="00E707A3" w:rsidP="00B306E2">
      <w:pPr>
        <w:spacing w:line="276" w:lineRule="auto"/>
        <w:ind w:left="-76" w:firstLine="360"/>
        <w:contextualSpacing/>
        <w:textAlignment w:val="center"/>
        <w:rPr>
          <w:rFonts w:ascii="Sylfaen" w:hAnsi="Sylfaen"/>
          <w:b/>
          <w:lang w:val="en-GB"/>
        </w:rPr>
      </w:pPr>
      <w:r w:rsidRPr="00665A53">
        <w:rPr>
          <w:rFonts w:ascii="Sylfaen" w:hAnsi="Sylfaen"/>
          <w:b/>
          <w:lang w:val="en-GB"/>
        </w:rPr>
        <w:t>T</w:t>
      </w:r>
      <w:r w:rsidR="00A45899" w:rsidRPr="00665A53">
        <w:rPr>
          <w:rFonts w:ascii="Sylfaen" w:hAnsi="Sylfaen"/>
          <w:b/>
          <w:lang w:val="en-GB"/>
        </w:rPr>
        <w:t xml:space="preserve">ype of </w:t>
      </w:r>
      <w:r w:rsidR="003164D7" w:rsidRPr="00665A53">
        <w:rPr>
          <w:rFonts w:ascii="Sylfaen" w:hAnsi="Sylfaen"/>
          <w:b/>
          <w:lang w:val="en-GB"/>
        </w:rPr>
        <w:t>impact</w:t>
      </w:r>
      <w:r w:rsidRPr="00665A53">
        <w:rPr>
          <w:rFonts w:ascii="Sylfaen" w:hAnsi="Sylfaen"/>
          <w:b/>
          <w:lang w:val="en-GB"/>
        </w:rPr>
        <w:t>:</w:t>
      </w:r>
    </w:p>
    <w:p w14:paraId="63F309AD" w14:textId="37C16D93" w:rsidR="00122B95" w:rsidRPr="00665A53" w:rsidRDefault="003164D7" w:rsidP="00B306E2">
      <w:pPr>
        <w:pStyle w:val="ListParagraph"/>
        <w:numPr>
          <w:ilvl w:val="0"/>
          <w:numId w:val="5"/>
        </w:numPr>
        <w:spacing w:line="276" w:lineRule="auto"/>
        <w:contextualSpacing/>
        <w:textAlignment w:val="center"/>
        <w:rPr>
          <w:rFonts w:ascii="Sylfaen" w:hAnsi="Sylfaen"/>
          <w:lang w:val="en-GB"/>
        </w:rPr>
      </w:pPr>
      <w:r w:rsidRPr="00665A53">
        <w:rPr>
          <w:rFonts w:ascii="Sylfaen" w:hAnsi="Sylfaen"/>
          <w:lang w:val="en-GB"/>
        </w:rPr>
        <w:lastRenderedPageBreak/>
        <w:t>C</w:t>
      </w:r>
      <w:r w:rsidR="005E43A9" w:rsidRPr="00665A53">
        <w:rPr>
          <w:rFonts w:ascii="Sylfaen" w:hAnsi="Sylfaen"/>
          <w:lang w:val="en-GB"/>
        </w:rPr>
        <w:t>ooperation</w:t>
      </w:r>
      <w:r w:rsidR="00122B95" w:rsidRPr="00665A53">
        <w:rPr>
          <w:rFonts w:ascii="Sylfaen" w:hAnsi="Sylfaen"/>
          <w:lang w:val="en-GB"/>
        </w:rPr>
        <w:t xml:space="preserve"> </w:t>
      </w:r>
      <w:r w:rsidRPr="00665A53">
        <w:rPr>
          <w:rFonts w:ascii="Sylfaen" w:hAnsi="Sylfaen"/>
          <w:lang w:val="en-GB"/>
        </w:rPr>
        <w:t>between G</w:t>
      </w:r>
      <w:r w:rsidR="00122B95" w:rsidRPr="00665A53">
        <w:rPr>
          <w:rFonts w:ascii="Sylfaen" w:hAnsi="Sylfaen"/>
          <w:lang w:val="en-GB"/>
        </w:rPr>
        <w:t>overnment</w:t>
      </w:r>
      <w:r w:rsidRPr="00665A53">
        <w:rPr>
          <w:rFonts w:ascii="Sylfaen" w:hAnsi="Sylfaen"/>
          <w:lang w:val="en-GB"/>
        </w:rPr>
        <w:t xml:space="preserve">/public authorities and </w:t>
      </w:r>
      <w:r w:rsidR="00122B95" w:rsidRPr="00665A53">
        <w:rPr>
          <w:rFonts w:ascii="Sylfaen" w:hAnsi="Sylfaen"/>
          <w:lang w:val="en-GB"/>
        </w:rPr>
        <w:t>National Societ</w:t>
      </w:r>
      <w:r w:rsidR="002C198F" w:rsidRPr="00665A53">
        <w:rPr>
          <w:rFonts w:ascii="Sylfaen" w:hAnsi="Sylfaen"/>
          <w:lang w:val="en-GB"/>
        </w:rPr>
        <w:t xml:space="preserve">y </w:t>
      </w:r>
      <w:r w:rsidRPr="00665A53">
        <w:rPr>
          <w:rFonts w:ascii="Sylfaen" w:hAnsi="Sylfaen"/>
          <w:lang w:val="en-GB"/>
        </w:rPr>
        <w:t xml:space="preserve">has been </w:t>
      </w:r>
      <w:r w:rsidR="002C198F" w:rsidRPr="00665A53">
        <w:rPr>
          <w:rFonts w:ascii="Sylfaen" w:hAnsi="Sylfaen"/>
          <w:lang w:val="en-GB"/>
        </w:rPr>
        <w:t>strengt</w:t>
      </w:r>
      <w:r w:rsidR="009A2204" w:rsidRPr="00665A53">
        <w:rPr>
          <w:rFonts w:ascii="Sylfaen" w:hAnsi="Sylfaen"/>
          <w:lang w:val="en-GB"/>
        </w:rPr>
        <w:t>h</w:t>
      </w:r>
      <w:r w:rsidR="002C198F" w:rsidRPr="00665A53">
        <w:rPr>
          <w:rFonts w:ascii="Sylfaen" w:hAnsi="Sylfaen"/>
          <w:lang w:val="en-GB"/>
        </w:rPr>
        <w:t>ened</w:t>
      </w:r>
    </w:p>
    <w:p w14:paraId="4A817FBA" w14:textId="1C304B36" w:rsidR="005E43A9" w:rsidRPr="00665A53" w:rsidRDefault="003164D7" w:rsidP="00B306E2">
      <w:pPr>
        <w:pStyle w:val="ListParagraph"/>
        <w:numPr>
          <w:ilvl w:val="0"/>
          <w:numId w:val="5"/>
        </w:numPr>
        <w:spacing w:line="276" w:lineRule="auto"/>
        <w:contextualSpacing/>
        <w:textAlignment w:val="center"/>
        <w:rPr>
          <w:rFonts w:ascii="Sylfaen" w:hAnsi="Sylfaen"/>
          <w:lang w:val="en-GB"/>
        </w:rPr>
      </w:pPr>
      <w:r w:rsidRPr="00665A53">
        <w:rPr>
          <w:rFonts w:ascii="Sylfaen" w:hAnsi="Sylfaen"/>
          <w:lang w:val="en-GB"/>
        </w:rPr>
        <w:t xml:space="preserve">Programming and operations </w:t>
      </w:r>
      <w:r w:rsidR="00136677" w:rsidRPr="00665A53">
        <w:rPr>
          <w:rFonts w:ascii="Sylfaen" w:hAnsi="Sylfaen"/>
          <w:lang w:val="en-GB"/>
        </w:rPr>
        <w:t xml:space="preserve">have </w:t>
      </w:r>
      <w:r w:rsidRPr="00665A53">
        <w:rPr>
          <w:rFonts w:ascii="Sylfaen" w:hAnsi="Sylfaen"/>
          <w:lang w:val="en-GB"/>
        </w:rPr>
        <w:t>become more effective and efficient</w:t>
      </w:r>
    </w:p>
    <w:p w14:paraId="38DF2EA6" w14:textId="0C5144C2" w:rsidR="00B81ABA" w:rsidRPr="00665A53" w:rsidRDefault="00B80E0B" w:rsidP="00B306E2">
      <w:pPr>
        <w:pStyle w:val="ListParagraph"/>
        <w:numPr>
          <w:ilvl w:val="0"/>
          <w:numId w:val="5"/>
        </w:numPr>
        <w:spacing w:line="276" w:lineRule="auto"/>
        <w:contextualSpacing/>
        <w:textAlignment w:val="center"/>
        <w:rPr>
          <w:rFonts w:ascii="Sylfaen" w:hAnsi="Sylfaen"/>
          <w:lang w:val="en-GB"/>
        </w:rPr>
      </w:pPr>
      <w:r w:rsidRPr="00665A53">
        <w:rPr>
          <w:rFonts w:ascii="Sylfaen" w:hAnsi="Sylfaen"/>
          <w:lang w:val="en-GB"/>
        </w:rPr>
        <w:t>I</w:t>
      </w:r>
      <w:r w:rsidR="00B81ABA" w:rsidRPr="00665A53">
        <w:rPr>
          <w:rFonts w:ascii="Sylfaen" w:hAnsi="Sylfaen"/>
          <w:lang w:val="en-GB"/>
        </w:rPr>
        <w:t xml:space="preserve">nnovative tools/methodologies </w:t>
      </w:r>
      <w:r w:rsidR="00136677" w:rsidRPr="00665A53">
        <w:rPr>
          <w:rFonts w:ascii="Sylfaen" w:hAnsi="Sylfaen"/>
          <w:lang w:val="en-GB"/>
        </w:rPr>
        <w:t xml:space="preserve">have been </w:t>
      </w:r>
      <w:r w:rsidRPr="00665A53">
        <w:rPr>
          <w:rFonts w:ascii="Sylfaen" w:hAnsi="Sylfaen"/>
          <w:lang w:val="en-GB"/>
        </w:rPr>
        <w:t>developed and</w:t>
      </w:r>
      <w:r w:rsidR="00136677" w:rsidRPr="00665A53">
        <w:rPr>
          <w:rFonts w:ascii="Sylfaen" w:hAnsi="Sylfaen"/>
          <w:lang w:val="en-GB"/>
        </w:rPr>
        <w:t xml:space="preserve"> are</w:t>
      </w:r>
      <w:r w:rsidRPr="00665A53">
        <w:rPr>
          <w:rFonts w:ascii="Sylfaen" w:hAnsi="Sylfaen"/>
          <w:lang w:val="en-GB"/>
        </w:rPr>
        <w:t xml:space="preserve"> u</w:t>
      </w:r>
      <w:r w:rsidR="003164D7" w:rsidRPr="00665A53">
        <w:rPr>
          <w:rFonts w:ascii="Sylfaen" w:hAnsi="Sylfaen"/>
          <w:lang w:val="en-GB"/>
        </w:rPr>
        <w:t>tilized</w:t>
      </w:r>
    </w:p>
    <w:p w14:paraId="501E1596" w14:textId="24C77F93" w:rsidR="00B81ABA" w:rsidRPr="00665A53" w:rsidRDefault="0087720D" w:rsidP="00B306E2">
      <w:pPr>
        <w:pStyle w:val="ListParagraph"/>
        <w:numPr>
          <w:ilvl w:val="0"/>
          <w:numId w:val="5"/>
        </w:numPr>
        <w:spacing w:line="276" w:lineRule="auto"/>
        <w:contextualSpacing/>
        <w:textAlignment w:val="center"/>
        <w:rPr>
          <w:rFonts w:ascii="Sylfaen" w:hAnsi="Sylfaen"/>
          <w:lang w:val="en-GB"/>
        </w:rPr>
      </w:pPr>
      <w:r w:rsidRPr="00665A53">
        <w:rPr>
          <w:rFonts w:ascii="Sylfaen" w:hAnsi="Sylfaen"/>
          <w:lang w:val="en-GB"/>
        </w:rPr>
        <w:t>P</w:t>
      </w:r>
      <w:r w:rsidR="00B81ABA" w:rsidRPr="00665A53">
        <w:rPr>
          <w:rFonts w:ascii="Sylfaen" w:hAnsi="Sylfaen"/>
          <w:lang w:val="en-GB"/>
        </w:rPr>
        <w:t>artnership</w:t>
      </w:r>
      <w:r w:rsidR="003164D7" w:rsidRPr="00665A53">
        <w:rPr>
          <w:rFonts w:ascii="Sylfaen" w:hAnsi="Sylfaen"/>
          <w:lang w:val="en-GB"/>
        </w:rPr>
        <w:t>s</w:t>
      </w:r>
      <w:r w:rsidR="00B81ABA" w:rsidRPr="00665A53">
        <w:rPr>
          <w:rFonts w:ascii="Sylfaen" w:hAnsi="Sylfaen"/>
          <w:lang w:val="en-GB"/>
        </w:rPr>
        <w:t xml:space="preserve"> with other humanitarian actors</w:t>
      </w:r>
      <w:r w:rsidRPr="00665A53">
        <w:rPr>
          <w:rFonts w:ascii="Sylfaen" w:hAnsi="Sylfaen"/>
          <w:lang w:val="en-GB"/>
        </w:rPr>
        <w:t xml:space="preserve"> </w:t>
      </w:r>
      <w:r w:rsidR="00136677" w:rsidRPr="00665A53">
        <w:rPr>
          <w:rFonts w:ascii="Sylfaen" w:hAnsi="Sylfaen"/>
          <w:lang w:val="en-GB"/>
        </w:rPr>
        <w:t xml:space="preserve">have been </w:t>
      </w:r>
      <w:r w:rsidRPr="00665A53">
        <w:rPr>
          <w:rFonts w:ascii="Sylfaen" w:hAnsi="Sylfaen"/>
          <w:lang w:val="en-GB"/>
        </w:rPr>
        <w:t xml:space="preserve">created </w:t>
      </w:r>
      <w:r w:rsidR="003164D7" w:rsidRPr="00665A53">
        <w:rPr>
          <w:rFonts w:ascii="Sylfaen" w:hAnsi="Sylfaen"/>
          <w:lang w:val="en-GB"/>
        </w:rPr>
        <w:t>or enhanced</w:t>
      </w:r>
    </w:p>
    <w:p w14:paraId="528D038C" w14:textId="5C44AAB7" w:rsidR="00B81ABA" w:rsidRPr="00665A53" w:rsidRDefault="003164D7" w:rsidP="00B306E2">
      <w:pPr>
        <w:pStyle w:val="ListParagraph"/>
        <w:numPr>
          <w:ilvl w:val="0"/>
          <w:numId w:val="5"/>
        </w:numPr>
        <w:spacing w:line="276" w:lineRule="auto"/>
        <w:contextualSpacing/>
        <w:textAlignment w:val="center"/>
        <w:rPr>
          <w:rFonts w:ascii="Sylfaen" w:hAnsi="Sylfaen"/>
          <w:lang w:val="en-GB"/>
        </w:rPr>
      </w:pPr>
      <w:r w:rsidRPr="00665A53">
        <w:rPr>
          <w:rFonts w:ascii="Sylfaen" w:hAnsi="Sylfaen"/>
          <w:lang w:val="en-GB"/>
        </w:rPr>
        <w:t>Increase in</w:t>
      </w:r>
      <w:r w:rsidR="0087720D" w:rsidRPr="00665A53">
        <w:rPr>
          <w:rFonts w:ascii="Sylfaen" w:hAnsi="Sylfaen"/>
          <w:lang w:val="en-GB"/>
        </w:rPr>
        <w:t xml:space="preserve"> mobili</w:t>
      </w:r>
      <w:r w:rsidRPr="00665A53">
        <w:rPr>
          <w:rFonts w:ascii="Sylfaen" w:hAnsi="Sylfaen"/>
          <w:lang w:val="en-GB"/>
        </w:rPr>
        <w:t>zation of</w:t>
      </w:r>
      <w:r w:rsidR="0087720D" w:rsidRPr="00665A53">
        <w:rPr>
          <w:rFonts w:ascii="Sylfaen" w:hAnsi="Sylfaen"/>
          <w:lang w:val="en-GB"/>
        </w:rPr>
        <w:t xml:space="preserve"> re</w:t>
      </w:r>
      <w:r w:rsidR="00B81ABA" w:rsidRPr="00665A53">
        <w:rPr>
          <w:rFonts w:ascii="Sylfaen" w:hAnsi="Sylfaen"/>
          <w:lang w:val="en-GB"/>
        </w:rPr>
        <w:t>sourc</w:t>
      </w:r>
      <w:r w:rsidR="0087720D" w:rsidRPr="00665A53">
        <w:rPr>
          <w:rFonts w:ascii="Sylfaen" w:hAnsi="Sylfaen"/>
          <w:lang w:val="en-GB"/>
        </w:rPr>
        <w:t>e</w:t>
      </w:r>
      <w:r w:rsidRPr="00665A53">
        <w:rPr>
          <w:rFonts w:ascii="Sylfaen" w:hAnsi="Sylfaen"/>
          <w:lang w:val="en-GB"/>
        </w:rPr>
        <w:t>s</w:t>
      </w:r>
    </w:p>
    <w:p w14:paraId="33EE8332" w14:textId="75C09FDE" w:rsidR="005E43A9" w:rsidRPr="00665A53" w:rsidRDefault="003164D7" w:rsidP="00B306E2">
      <w:pPr>
        <w:pStyle w:val="ListParagraph"/>
        <w:numPr>
          <w:ilvl w:val="0"/>
          <w:numId w:val="5"/>
        </w:numPr>
        <w:spacing w:line="276" w:lineRule="auto"/>
        <w:contextualSpacing/>
        <w:textAlignment w:val="center"/>
        <w:rPr>
          <w:rFonts w:ascii="Sylfaen" w:hAnsi="Sylfaen"/>
          <w:lang w:val="en-GB"/>
        </w:rPr>
      </w:pPr>
      <w:r w:rsidRPr="00665A53">
        <w:rPr>
          <w:rFonts w:ascii="Sylfaen" w:hAnsi="Sylfaen"/>
          <w:lang w:val="en-GB"/>
        </w:rPr>
        <w:t>Training and capacity of s</w:t>
      </w:r>
      <w:r w:rsidR="005E43A9" w:rsidRPr="00665A53">
        <w:rPr>
          <w:rFonts w:ascii="Sylfaen" w:hAnsi="Sylfaen"/>
          <w:lang w:val="en-GB"/>
        </w:rPr>
        <w:t xml:space="preserve">taff and volunteers </w:t>
      </w:r>
      <w:r w:rsidRPr="00665A53">
        <w:rPr>
          <w:rFonts w:ascii="Sylfaen" w:hAnsi="Sylfaen"/>
          <w:lang w:val="en-GB"/>
        </w:rPr>
        <w:t>has increased (for National Societies)</w:t>
      </w:r>
      <w:r w:rsidR="005E43A9" w:rsidRPr="00665A53">
        <w:rPr>
          <w:rFonts w:ascii="Sylfaen" w:hAnsi="Sylfaen"/>
          <w:lang w:val="en-GB"/>
        </w:rPr>
        <w:t xml:space="preserve"> </w:t>
      </w:r>
    </w:p>
    <w:p w14:paraId="4AE6CAE6" w14:textId="77777777" w:rsidR="002B5698" w:rsidRPr="00665A53" w:rsidRDefault="002B5698" w:rsidP="00B306E2">
      <w:pPr>
        <w:pStyle w:val="ListParagraph"/>
        <w:spacing w:line="276" w:lineRule="auto"/>
        <w:ind w:left="284"/>
        <w:contextualSpacing/>
        <w:textAlignment w:val="center"/>
        <w:rPr>
          <w:rFonts w:ascii="Sylfaen" w:hAnsi="Sylfaen"/>
          <w:lang w:val="en-GB"/>
        </w:rPr>
      </w:pPr>
    </w:p>
    <w:p w14:paraId="33E3B5B2" w14:textId="7CBCF68E" w:rsidR="00A45899" w:rsidRPr="00665A53" w:rsidRDefault="00E707A3" w:rsidP="00B306E2">
      <w:pPr>
        <w:pStyle w:val="ListParagraph"/>
        <w:spacing w:line="276" w:lineRule="auto"/>
        <w:ind w:left="284"/>
        <w:contextualSpacing/>
        <w:textAlignment w:val="center"/>
        <w:rPr>
          <w:rFonts w:ascii="Sylfaen" w:hAnsi="Sylfaen"/>
          <w:b/>
          <w:lang w:val="en-GB"/>
        </w:rPr>
      </w:pPr>
      <w:r w:rsidRPr="00665A53">
        <w:rPr>
          <w:rFonts w:ascii="Sylfaen" w:hAnsi="Sylfaen"/>
          <w:b/>
          <w:lang w:val="en-GB"/>
        </w:rPr>
        <w:t>Details about the impact:</w:t>
      </w:r>
    </w:p>
    <w:p w14:paraId="0AF89321" w14:textId="3EC8126B" w:rsidR="00E707A3" w:rsidRPr="001A3677" w:rsidRDefault="00E7451F" w:rsidP="00B306E2">
      <w:pPr>
        <w:pStyle w:val="ListParagraph"/>
        <w:spacing w:line="276" w:lineRule="auto"/>
        <w:ind w:left="284"/>
        <w:contextualSpacing/>
        <w:jc w:val="both"/>
        <w:textAlignment w:val="center"/>
        <w:rPr>
          <w:rFonts w:ascii="Sylfaen" w:hAnsi="Sylfaen"/>
          <w:lang w:val="ka-GE"/>
        </w:rPr>
      </w:pPr>
      <w:r w:rsidRPr="00E7451F">
        <w:rPr>
          <w:rFonts w:ascii="Sylfaen" w:hAnsi="Sylfaen"/>
          <w:lang w:val="ka-GE"/>
        </w:rPr>
        <w:t xml:space="preserve">With the collective efforts of the </w:t>
      </w:r>
      <w:r w:rsidR="00272C8C">
        <w:rPr>
          <w:rFonts w:ascii="Sylfaen" w:hAnsi="Sylfaen"/>
        </w:rPr>
        <w:t>Interagency Commissio</w:t>
      </w:r>
      <w:r w:rsidRPr="00E7451F">
        <w:rPr>
          <w:rFonts w:ascii="Sylfaen" w:hAnsi="Sylfaen"/>
          <w:lang w:val="ka-GE"/>
        </w:rPr>
        <w:t>n</w:t>
      </w:r>
      <w:r w:rsidR="00272C8C">
        <w:rPr>
          <w:rFonts w:ascii="Sylfaen" w:hAnsi="Sylfaen"/>
        </w:rPr>
        <w:t xml:space="preserve"> of International Humanitarian Law</w:t>
      </w:r>
      <w:r w:rsidRPr="00E7451F">
        <w:rPr>
          <w:rFonts w:ascii="Sylfaen" w:hAnsi="Sylfaen"/>
          <w:lang w:val="ka-GE"/>
        </w:rPr>
        <w:t xml:space="preserve"> and its member agencies, since 2019, in the direction of the implementation of </w:t>
      </w:r>
      <w:r w:rsidR="00272C8C">
        <w:rPr>
          <w:rFonts w:ascii="Sylfaen" w:hAnsi="Sylfaen"/>
        </w:rPr>
        <w:t>IHL, following types of activities have been conducted</w:t>
      </w:r>
      <w:r w:rsidR="00D700DC">
        <w:rPr>
          <w:rFonts w:ascii="Sylfaen" w:hAnsi="Sylfaen"/>
        </w:rPr>
        <w:t>:</w:t>
      </w:r>
      <w:r>
        <w:rPr>
          <w:rFonts w:ascii="Sylfaen" w:hAnsi="Sylfaen"/>
          <w:lang w:val="ka-GE"/>
        </w:rPr>
        <w:t xml:space="preserve"> </w:t>
      </w:r>
      <w:r w:rsidRPr="00E7451F">
        <w:rPr>
          <w:rFonts w:ascii="Sylfaen" w:hAnsi="Sylfaen"/>
          <w:lang w:val="ka-GE"/>
        </w:rPr>
        <w:t xml:space="preserve">Organizing competitions in </w:t>
      </w:r>
      <w:r w:rsidR="00D700DC">
        <w:rPr>
          <w:rFonts w:ascii="Sylfaen" w:hAnsi="Sylfaen"/>
        </w:rPr>
        <w:t>IHL</w:t>
      </w:r>
      <w:r w:rsidRPr="00E7451F">
        <w:rPr>
          <w:rFonts w:ascii="Sylfaen" w:hAnsi="Sylfaen"/>
          <w:lang w:val="ka-GE"/>
        </w:rPr>
        <w:t xml:space="preserve">, </w:t>
      </w:r>
      <w:r w:rsidR="00D700DC">
        <w:rPr>
          <w:rFonts w:ascii="Sylfaen" w:hAnsi="Sylfaen"/>
        </w:rPr>
        <w:t xml:space="preserve">organizing trainings </w:t>
      </w:r>
      <w:r w:rsidR="00272C8C">
        <w:rPr>
          <w:rFonts w:ascii="Sylfaen" w:hAnsi="Sylfaen"/>
        </w:rPr>
        <w:t xml:space="preserve">in </w:t>
      </w:r>
      <w:r w:rsidR="00D700DC">
        <w:rPr>
          <w:rFonts w:ascii="Sylfaen" w:hAnsi="Sylfaen"/>
        </w:rPr>
        <w:t>IHL</w:t>
      </w:r>
      <w:r w:rsidRPr="00E7451F">
        <w:rPr>
          <w:rFonts w:ascii="Sylfaen" w:hAnsi="Sylfaen"/>
          <w:lang w:val="ka-GE"/>
        </w:rPr>
        <w:t xml:space="preserve">, raising the level of awareness in </w:t>
      </w:r>
      <w:r w:rsidR="00D700DC">
        <w:rPr>
          <w:rFonts w:ascii="Sylfaen" w:hAnsi="Sylfaen"/>
        </w:rPr>
        <w:t xml:space="preserve">IHL </w:t>
      </w:r>
      <w:r w:rsidRPr="00E7451F">
        <w:rPr>
          <w:rFonts w:ascii="Sylfaen" w:hAnsi="Sylfaen"/>
          <w:lang w:val="ka-GE"/>
        </w:rPr>
        <w:t xml:space="preserve"> for professionals of various </w:t>
      </w:r>
      <w:r w:rsidR="00272C8C">
        <w:rPr>
          <w:rFonts w:ascii="Sylfaen" w:hAnsi="Sylfaen"/>
        </w:rPr>
        <w:t>Governmental</w:t>
      </w:r>
      <w:r w:rsidRPr="00E7451F">
        <w:rPr>
          <w:rFonts w:ascii="Sylfaen" w:hAnsi="Sylfaen"/>
          <w:lang w:val="ka-GE"/>
        </w:rPr>
        <w:t xml:space="preserve"> agencies</w:t>
      </w:r>
      <w:r w:rsidR="00FF0901">
        <w:rPr>
          <w:rFonts w:ascii="Sylfaen" w:hAnsi="Sylfaen"/>
        </w:rPr>
        <w:t xml:space="preserve"> </w:t>
      </w:r>
      <w:r w:rsidR="00FE0A49">
        <w:rPr>
          <w:rFonts w:ascii="Sylfaen" w:hAnsi="Sylfaen"/>
        </w:rPr>
        <w:t>(</w:t>
      </w:r>
      <w:r w:rsidR="00C75924">
        <w:rPr>
          <w:rFonts w:ascii="Sylfaen" w:hAnsi="Sylfaen"/>
        </w:rPr>
        <w:t>3450 professionals were trained)</w:t>
      </w:r>
      <w:r w:rsidRPr="00E7451F">
        <w:rPr>
          <w:rFonts w:ascii="Sylfaen" w:hAnsi="Sylfaen"/>
          <w:lang w:val="ka-GE"/>
        </w:rPr>
        <w:t>,</w:t>
      </w:r>
      <w:r w:rsidR="00D700DC">
        <w:rPr>
          <w:rFonts w:ascii="Sylfaen" w:hAnsi="Sylfaen"/>
        </w:rPr>
        <w:t xml:space="preserve"> p</w:t>
      </w:r>
      <w:r w:rsidR="00D700DC" w:rsidRPr="00D700DC">
        <w:rPr>
          <w:rFonts w:ascii="Sylfaen" w:hAnsi="Sylfaen"/>
        </w:rPr>
        <w:t xml:space="preserve">reparation of analysis documents in order to better reflect the principles of </w:t>
      </w:r>
      <w:r w:rsidR="00272C8C">
        <w:rPr>
          <w:rFonts w:ascii="Sylfaen" w:hAnsi="Sylfaen"/>
        </w:rPr>
        <w:t>IHL</w:t>
      </w:r>
      <w:r w:rsidR="00D700DC" w:rsidRPr="00D700DC">
        <w:rPr>
          <w:rFonts w:ascii="Sylfaen" w:hAnsi="Sylfaen"/>
        </w:rPr>
        <w:t xml:space="preserve"> in the activities of </w:t>
      </w:r>
      <w:r w:rsidR="00272C8C">
        <w:rPr>
          <w:rFonts w:ascii="Sylfaen" w:hAnsi="Sylfaen"/>
        </w:rPr>
        <w:t>Governmental agencies</w:t>
      </w:r>
      <w:r w:rsidR="00D700DC">
        <w:rPr>
          <w:rFonts w:ascii="Sylfaen" w:hAnsi="Sylfaen"/>
          <w:lang w:val="ka-GE"/>
        </w:rPr>
        <w:t xml:space="preserve">, </w:t>
      </w:r>
      <w:r w:rsidR="00D700DC">
        <w:rPr>
          <w:rFonts w:ascii="Sylfaen" w:hAnsi="Sylfaen"/>
        </w:rPr>
        <w:t>t</w:t>
      </w:r>
      <w:r w:rsidR="00FE0A49">
        <w:rPr>
          <w:rFonts w:ascii="Sylfaen" w:hAnsi="Sylfaen"/>
          <w:lang w:val="ka-GE"/>
        </w:rPr>
        <w:t>raining of volunteer</w:t>
      </w:r>
      <w:r w:rsidR="00C75924">
        <w:rPr>
          <w:rFonts w:ascii="Sylfaen" w:hAnsi="Sylfaen"/>
        </w:rPr>
        <w:t>s (</w:t>
      </w:r>
      <w:r w:rsidR="00FE0A49">
        <w:rPr>
          <w:rFonts w:ascii="Sylfaen" w:hAnsi="Sylfaen"/>
        </w:rPr>
        <w:t xml:space="preserve">320 volunteers </w:t>
      </w:r>
      <w:r w:rsidR="00C75924">
        <w:rPr>
          <w:rFonts w:ascii="Sylfaen" w:hAnsi="Sylfaen"/>
        </w:rPr>
        <w:t>were</w:t>
      </w:r>
      <w:r w:rsidR="00FE0A49">
        <w:rPr>
          <w:rFonts w:ascii="Sylfaen" w:hAnsi="Sylfaen"/>
        </w:rPr>
        <w:t xml:space="preserve"> trained)</w:t>
      </w:r>
      <w:r w:rsidR="00D700DC">
        <w:rPr>
          <w:rFonts w:ascii="Sylfaen" w:hAnsi="Sylfaen"/>
          <w:lang w:val="ka-GE"/>
        </w:rPr>
        <w:t xml:space="preserve">, </w:t>
      </w:r>
      <w:r w:rsidR="00D700DC">
        <w:rPr>
          <w:rFonts w:ascii="Sylfaen" w:hAnsi="Sylfaen"/>
        </w:rPr>
        <w:t>i</w:t>
      </w:r>
      <w:r w:rsidR="00D700DC" w:rsidRPr="00D700DC">
        <w:rPr>
          <w:rFonts w:ascii="Sylfaen" w:hAnsi="Sylfaen"/>
          <w:lang w:val="ka-GE"/>
        </w:rPr>
        <w:t xml:space="preserve">mplementation of effective measures to </w:t>
      </w:r>
      <w:r w:rsidR="00D700DC">
        <w:rPr>
          <w:rFonts w:ascii="Sylfaen" w:hAnsi="Sylfaen"/>
        </w:rPr>
        <w:t xml:space="preserve">trace and recover </w:t>
      </w:r>
      <w:r w:rsidR="00D700DC" w:rsidRPr="00D700DC">
        <w:rPr>
          <w:rFonts w:ascii="Sylfaen" w:hAnsi="Sylfaen"/>
          <w:lang w:val="ka-GE"/>
        </w:rPr>
        <w:t>missing persons</w:t>
      </w:r>
      <w:r w:rsidR="00D700DC">
        <w:rPr>
          <w:rFonts w:ascii="Sylfaen" w:hAnsi="Sylfaen"/>
        </w:rPr>
        <w:t xml:space="preserve"> who have gone missing as a result of armed conflicts in Georgia, </w:t>
      </w:r>
      <w:r w:rsidR="00272C8C">
        <w:rPr>
          <w:rFonts w:ascii="Sylfaen" w:hAnsi="Sylfaen"/>
        </w:rPr>
        <w:t>mobilization of resources, p</w:t>
      </w:r>
      <w:r w:rsidR="00272C8C" w:rsidRPr="00272C8C">
        <w:rPr>
          <w:rFonts w:ascii="Sylfaen" w:hAnsi="Sylfaen"/>
        </w:rPr>
        <w:t xml:space="preserve">articipation in events related to </w:t>
      </w:r>
      <w:r w:rsidR="00272C8C">
        <w:rPr>
          <w:rFonts w:ascii="Sylfaen" w:hAnsi="Sylfaen"/>
        </w:rPr>
        <w:t>IHL</w:t>
      </w:r>
      <w:r w:rsidR="00272C8C" w:rsidRPr="00272C8C">
        <w:rPr>
          <w:rFonts w:ascii="Sylfaen" w:hAnsi="Sylfaen"/>
        </w:rPr>
        <w:t xml:space="preserve"> at the international level and establishing relations with </w:t>
      </w:r>
      <w:r w:rsidR="00272C8C">
        <w:rPr>
          <w:rFonts w:ascii="Sylfaen" w:hAnsi="Sylfaen"/>
        </w:rPr>
        <w:t>IHL</w:t>
      </w:r>
      <w:r w:rsidR="00272C8C" w:rsidRPr="00272C8C">
        <w:rPr>
          <w:rFonts w:ascii="Sylfaen" w:hAnsi="Sylfaen"/>
        </w:rPr>
        <w:t xml:space="preserve"> committees of </w:t>
      </w:r>
      <w:r w:rsidR="00272C8C">
        <w:rPr>
          <w:rFonts w:ascii="Sylfaen" w:hAnsi="Sylfaen"/>
        </w:rPr>
        <w:t>various States.</w:t>
      </w:r>
    </w:p>
    <w:p w14:paraId="69DCB908" w14:textId="03630DA3" w:rsidR="002B5698" w:rsidRPr="00665A53" w:rsidRDefault="002B5698" w:rsidP="00B306E2">
      <w:pPr>
        <w:pStyle w:val="ListParagraph"/>
        <w:spacing w:line="276" w:lineRule="auto"/>
        <w:ind w:left="284"/>
        <w:contextualSpacing/>
        <w:textAlignment w:val="center"/>
        <w:rPr>
          <w:rFonts w:ascii="Sylfaen" w:hAnsi="Sylfaen"/>
          <w:lang w:val="en-GB"/>
        </w:rPr>
      </w:pPr>
    </w:p>
    <w:p w14:paraId="0A0ED739" w14:textId="5A786D51" w:rsidR="0087720D" w:rsidRPr="00665A53" w:rsidRDefault="0087720D" w:rsidP="00B306E2">
      <w:pPr>
        <w:pStyle w:val="ListParagraph"/>
        <w:numPr>
          <w:ilvl w:val="0"/>
          <w:numId w:val="1"/>
        </w:numPr>
        <w:spacing w:line="276" w:lineRule="auto"/>
        <w:ind w:left="284"/>
        <w:contextualSpacing/>
        <w:textAlignment w:val="center"/>
        <w:rPr>
          <w:rFonts w:ascii="Sylfaen" w:hAnsi="Sylfaen"/>
          <w:b/>
          <w:bCs/>
          <w:lang w:val="en-GB"/>
        </w:rPr>
      </w:pPr>
      <w:r w:rsidRPr="00665A53">
        <w:rPr>
          <w:rFonts w:ascii="Sylfaen" w:hAnsi="Sylfaen"/>
          <w:b/>
          <w:bCs/>
          <w:lang w:val="en-GB"/>
        </w:rPr>
        <w:t>Have the commitments</w:t>
      </w:r>
      <w:r w:rsidR="00E7075D" w:rsidRPr="00665A53">
        <w:rPr>
          <w:rFonts w:ascii="Sylfaen" w:hAnsi="Sylfaen"/>
          <w:b/>
          <w:bCs/>
          <w:lang w:val="en-GB"/>
        </w:rPr>
        <w:t xml:space="preserve"> </w:t>
      </w:r>
      <w:r w:rsidR="00D96B7B" w:rsidRPr="00665A53">
        <w:rPr>
          <w:rFonts w:ascii="Sylfaen" w:hAnsi="Sylfaen"/>
          <w:b/>
          <w:bCs/>
          <w:lang w:val="en-GB"/>
        </w:rPr>
        <w:t>contained</w:t>
      </w:r>
      <w:r w:rsidR="003F78AA" w:rsidRPr="00665A53">
        <w:rPr>
          <w:rFonts w:ascii="Sylfaen" w:hAnsi="Sylfaen"/>
          <w:b/>
          <w:bCs/>
          <w:lang w:val="en-GB"/>
        </w:rPr>
        <w:t xml:space="preserve"> in </w:t>
      </w:r>
      <w:r w:rsidR="00E7075D" w:rsidRPr="00665A53">
        <w:rPr>
          <w:rFonts w:ascii="Sylfaen" w:hAnsi="Sylfaen"/>
          <w:b/>
          <w:bCs/>
          <w:lang w:val="en-GB"/>
        </w:rPr>
        <w:t>this</w:t>
      </w:r>
      <w:r w:rsidRPr="00665A53">
        <w:rPr>
          <w:rFonts w:ascii="Sylfaen" w:hAnsi="Sylfaen"/>
          <w:b/>
          <w:bCs/>
          <w:lang w:val="en-GB"/>
        </w:rPr>
        <w:t xml:space="preserve"> resolution</w:t>
      </w:r>
      <w:r w:rsidR="00D25082" w:rsidRPr="00665A53">
        <w:rPr>
          <w:rFonts w:ascii="Sylfaen" w:hAnsi="Sylfaen"/>
          <w:b/>
          <w:bCs/>
          <w:lang w:val="en-GB"/>
        </w:rPr>
        <w:t xml:space="preserve"> </w:t>
      </w:r>
      <w:r w:rsidRPr="00665A53">
        <w:rPr>
          <w:rFonts w:ascii="Sylfaen" w:hAnsi="Sylfaen"/>
          <w:b/>
          <w:bCs/>
          <w:lang w:val="en-GB"/>
        </w:rPr>
        <w:t>had an impact on the communit</w:t>
      </w:r>
      <w:r w:rsidR="009B7B9F" w:rsidRPr="00665A53">
        <w:rPr>
          <w:rFonts w:ascii="Sylfaen" w:hAnsi="Sylfaen"/>
          <w:b/>
          <w:bCs/>
          <w:lang w:val="en-GB"/>
        </w:rPr>
        <w:t>ies</w:t>
      </w:r>
      <w:r w:rsidRPr="00665A53">
        <w:rPr>
          <w:rFonts w:ascii="Sylfaen" w:hAnsi="Sylfaen"/>
          <w:b/>
          <w:bCs/>
          <w:lang w:val="en-GB"/>
        </w:rPr>
        <w:t xml:space="preserve"> that your </w:t>
      </w:r>
      <w:r w:rsidR="009B7B9F" w:rsidRPr="00665A53">
        <w:rPr>
          <w:rFonts w:ascii="Sylfaen" w:hAnsi="Sylfaen"/>
          <w:b/>
          <w:bCs/>
          <w:lang w:val="en-GB"/>
        </w:rPr>
        <w:t>State</w:t>
      </w:r>
      <w:r w:rsidRPr="00665A53">
        <w:rPr>
          <w:rFonts w:ascii="Sylfaen" w:hAnsi="Sylfaen"/>
          <w:b/>
          <w:bCs/>
          <w:lang w:val="en-GB"/>
        </w:rPr>
        <w:t>/National Socie</w:t>
      </w:r>
      <w:r w:rsidR="00681E26" w:rsidRPr="00665A53">
        <w:rPr>
          <w:rFonts w:ascii="Sylfaen" w:hAnsi="Sylfaen"/>
          <w:b/>
          <w:bCs/>
          <w:lang w:val="en-GB"/>
        </w:rPr>
        <w:t>ty</w:t>
      </w:r>
      <w:r w:rsidR="00C13C7E" w:rsidRPr="00665A53">
        <w:rPr>
          <w:rFonts w:ascii="Sylfaen" w:hAnsi="Sylfaen"/>
          <w:b/>
          <w:bCs/>
          <w:lang w:val="en-GB"/>
        </w:rPr>
        <w:t>/Institution</w:t>
      </w:r>
      <w:r w:rsidRPr="00665A53">
        <w:rPr>
          <w:rFonts w:ascii="Sylfaen" w:hAnsi="Sylfaen"/>
          <w:b/>
          <w:bCs/>
          <w:lang w:val="en-GB"/>
        </w:rPr>
        <w:t xml:space="preserve"> serv</w:t>
      </w:r>
      <w:r w:rsidR="009B7B9F" w:rsidRPr="00665A53">
        <w:rPr>
          <w:rFonts w:ascii="Sylfaen" w:hAnsi="Sylfaen"/>
          <w:b/>
          <w:bCs/>
          <w:lang w:val="en-GB"/>
        </w:rPr>
        <w:t>es?</w:t>
      </w:r>
    </w:p>
    <w:p w14:paraId="0B4E9D45" w14:textId="61F4042E" w:rsidR="0087720D" w:rsidRPr="00665A53" w:rsidRDefault="0087720D" w:rsidP="00B306E2">
      <w:pPr>
        <w:pStyle w:val="ListParagraph"/>
        <w:spacing w:line="276" w:lineRule="auto"/>
        <w:ind w:left="1069"/>
        <w:contextualSpacing/>
        <w:textAlignment w:val="center"/>
        <w:rPr>
          <w:rFonts w:ascii="Sylfaen" w:hAnsi="Sylfaen"/>
          <w:lang w:val="en-GB"/>
        </w:rPr>
      </w:pPr>
    </w:p>
    <w:p w14:paraId="768F7FCC" w14:textId="29DCB0C7" w:rsidR="005F7B7D" w:rsidRPr="00665A53" w:rsidRDefault="0036600F" w:rsidP="00B306E2">
      <w:pPr>
        <w:spacing w:line="276" w:lineRule="auto"/>
        <w:ind w:left="284"/>
        <w:rPr>
          <w:rFonts w:ascii="Sylfaen" w:hAnsi="Sylfaen"/>
          <w:lang w:val="en-GB"/>
        </w:rPr>
      </w:pPr>
      <w:r w:rsidRPr="00665A53">
        <w:rPr>
          <w:rFonts w:ascii="Sylfaen" w:hAnsi="Sylfaen"/>
          <w:lang w:val="en-GB"/>
        </w:rPr>
        <w:t>Yes</w:t>
      </w:r>
    </w:p>
    <w:p w14:paraId="127691A5" w14:textId="69BE2820" w:rsidR="0036600F" w:rsidRPr="00665A53" w:rsidRDefault="0036600F" w:rsidP="00B306E2">
      <w:pPr>
        <w:spacing w:line="276" w:lineRule="auto"/>
        <w:ind w:left="284"/>
        <w:rPr>
          <w:rFonts w:ascii="Sylfaen" w:hAnsi="Sylfaen"/>
          <w:lang w:val="en-GB"/>
        </w:rPr>
      </w:pPr>
    </w:p>
    <w:p w14:paraId="201ED884" w14:textId="77777777" w:rsidR="00923CE5" w:rsidRPr="00923CE5" w:rsidRDefault="00923CE5" w:rsidP="00B306E2">
      <w:pPr>
        <w:spacing w:line="276" w:lineRule="auto"/>
        <w:ind w:left="284"/>
        <w:jc w:val="both"/>
        <w:rPr>
          <w:rFonts w:ascii="Sylfaen" w:hAnsi="Sylfaen"/>
          <w:b/>
          <w:lang w:val="en-GB"/>
        </w:rPr>
      </w:pPr>
      <w:r w:rsidRPr="00923CE5">
        <w:rPr>
          <w:rFonts w:ascii="Sylfaen" w:hAnsi="Sylfaen"/>
          <w:b/>
          <w:lang w:val="en-GB"/>
        </w:rPr>
        <w:t>Description of the impact:</w:t>
      </w:r>
    </w:p>
    <w:p w14:paraId="3F1654E0" w14:textId="429CC069" w:rsidR="0036600F" w:rsidRPr="00665A53" w:rsidRDefault="0036600F" w:rsidP="00B306E2">
      <w:pPr>
        <w:spacing w:line="276" w:lineRule="auto"/>
        <w:ind w:left="284"/>
        <w:jc w:val="both"/>
        <w:rPr>
          <w:rFonts w:ascii="Sylfaen" w:hAnsi="Sylfaen"/>
          <w:lang w:val="en-GB"/>
        </w:rPr>
      </w:pPr>
      <w:r w:rsidRPr="00665A53">
        <w:rPr>
          <w:rFonts w:ascii="Sylfaen" w:hAnsi="Sylfaen"/>
          <w:lang w:val="en-GB"/>
        </w:rPr>
        <w:t>The implementation of the activities envisaged by the action plan reflected on different segm</w:t>
      </w:r>
      <w:r w:rsidR="00AF17F9">
        <w:rPr>
          <w:rFonts w:ascii="Sylfaen" w:hAnsi="Sylfaen"/>
          <w:lang w:val="en-GB"/>
        </w:rPr>
        <w:t>ents of the Georgian society – s</w:t>
      </w:r>
      <w:r w:rsidRPr="00665A53">
        <w:rPr>
          <w:rFonts w:ascii="Sylfaen" w:hAnsi="Sylfaen"/>
          <w:lang w:val="en-GB"/>
        </w:rPr>
        <w:t>tudents, schoolchildren, professionals working in various fields and volunteers of the Georgian Red Cross.</w:t>
      </w:r>
    </w:p>
    <w:sectPr w:rsidR="0036600F" w:rsidRPr="00665A53" w:rsidSect="00B940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60EA0" w14:textId="77777777" w:rsidR="00337F20" w:rsidRDefault="00337F20" w:rsidP="00BA4276">
      <w:r>
        <w:separator/>
      </w:r>
    </w:p>
  </w:endnote>
  <w:endnote w:type="continuationSeparator" w:id="0">
    <w:p w14:paraId="568984A2" w14:textId="77777777" w:rsidR="00337F20" w:rsidRDefault="00337F20" w:rsidP="00BA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576669"/>
      <w:docPartObj>
        <w:docPartGallery w:val="Page Numbers (Bottom of Page)"/>
        <w:docPartUnique/>
      </w:docPartObj>
    </w:sdtPr>
    <w:sdtEndPr>
      <w:rPr>
        <w:noProof/>
      </w:rPr>
    </w:sdtEndPr>
    <w:sdtContent>
      <w:p w14:paraId="780D7EB2" w14:textId="2A255B15" w:rsidR="00B306E2" w:rsidRDefault="00B306E2">
        <w:pPr>
          <w:pStyle w:val="Footer"/>
          <w:jc w:val="center"/>
        </w:pPr>
        <w:r>
          <w:fldChar w:fldCharType="begin"/>
        </w:r>
        <w:r>
          <w:instrText xml:space="preserve"> PAGE   \* MERGEFORMAT </w:instrText>
        </w:r>
        <w:r>
          <w:fldChar w:fldCharType="separate"/>
        </w:r>
        <w:r w:rsidR="00146DC5">
          <w:rPr>
            <w:noProof/>
          </w:rPr>
          <w:t>2</w:t>
        </w:r>
        <w:r>
          <w:rPr>
            <w:noProof/>
          </w:rPr>
          <w:fldChar w:fldCharType="end"/>
        </w:r>
      </w:p>
    </w:sdtContent>
  </w:sdt>
  <w:p w14:paraId="23A2C880" w14:textId="4D8B6779" w:rsidR="00A97CAF" w:rsidRDefault="00A9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1B42D" w14:textId="77777777" w:rsidR="00337F20" w:rsidRDefault="00337F20" w:rsidP="00BA4276">
      <w:r>
        <w:separator/>
      </w:r>
    </w:p>
  </w:footnote>
  <w:footnote w:type="continuationSeparator" w:id="0">
    <w:p w14:paraId="6692CB3A" w14:textId="77777777" w:rsidR="00337F20" w:rsidRDefault="00337F20" w:rsidP="00BA4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CB8"/>
    <w:multiLevelType w:val="hybridMultilevel"/>
    <w:tmpl w:val="25220A74"/>
    <w:lvl w:ilvl="0" w:tplc="561247C4">
      <w:start w:val="1"/>
      <w:numFmt w:val="bullet"/>
      <w:lvlText w:val="•"/>
      <w:lvlJc w:val="left"/>
      <w:pPr>
        <w:tabs>
          <w:tab w:val="num" w:pos="720"/>
        </w:tabs>
        <w:ind w:left="720" w:hanging="360"/>
      </w:pPr>
      <w:rPr>
        <w:rFonts w:ascii="Times New Roman" w:hAnsi="Times New Roman" w:hint="default"/>
      </w:rPr>
    </w:lvl>
    <w:lvl w:ilvl="1" w:tplc="8674A8C8" w:tentative="1">
      <w:start w:val="1"/>
      <w:numFmt w:val="bullet"/>
      <w:lvlText w:val="•"/>
      <w:lvlJc w:val="left"/>
      <w:pPr>
        <w:tabs>
          <w:tab w:val="num" w:pos="1440"/>
        </w:tabs>
        <w:ind w:left="1440" w:hanging="360"/>
      </w:pPr>
      <w:rPr>
        <w:rFonts w:ascii="Times New Roman" w:hAnsi="Times New Roman" w:hint="default"/>
      </w:rPr>
    </w:lvl>
    <w:lvl w:ilvl="2" w:tplc="6F382FB6" w:tentative="1">
      <w:start w:val="1"/>
      <w:numFmt w:val="bullet"/>
      <w:lvlText w:val="•"/>
      <w:lvlJc w:val="left"/>
      <w:pPr>
        <w:tabs>
          <w:tab w:val="num" w:pos="2160"/>
        </w:tabs>
        <w:ind w:left="2160" w:hanging="360"/>
      </w:pPr>
      <w:rPr>
        <w:rFonts w:ascii="Times New Roman" w:hAnsi="Times New Roman" w:hint="default"/>
      </w:rPr>
    </w:lvl>
    <w:lvl w:ilvl="3" w:tplc="B3F6723A" w:tentative="1">
      <w:start w:val="1"/>
      <w:numFmt w:val="bullet"/>
      <w:lvlText w:val="•"/>
      <w:lvlJc w:val="left"/>
      <w:pPr>
        <w:tabs>
          <w:tab w:val="num" w:pos="2880"/>
        </w:tabs>
        <w:ind w:left="2880" w:hanging="360"/>
      </w:pPr>
      <w:rPr>
        <w:rFonts w:ascii="Times New Roman" w:hAnsi="Times New Roman" w:hint="default"/>
      </w:rPr>
    </w:lvl>
    <w:lvl w:ilvl="4" w:tplc="A9FA85BC" w:tentative="1">
      <w:start w:val="1"/>
      <w:numFmt w:val="bullet"/>
      <w:lvlText w:val="•"/>
      <w:lvlJc w:val="left"/>
      <w:pPr>
        <w:tabs>
          <w:tab w:val="num" w:pos="3600"/>
        </w:tabs>
        <w:ind w:left="3600" w:hanging="360"/>
      </w:pPr>
      <w:rPr>
        <w:rFonts w:ascii="Times New Roman" w:hAnsi="Times New Roman" w:hint="default"/>
      </w:rPr>
    </w:lvl>
    <w:lvl w:ilvl="5" w:tplc="12D03D20" w:tentative="1">
      <w:start w:val="1"/>
      <w:numFmt w:val="bullet"/>
      <w:lvlText w:val="•"/>
      <w:lvlJc w:val="left"/>
      <w:pPr>
        <w:tabs>
          <w:tab w:val="num" w:pos="4320"/>
        </w:tabs>
        <w:ind w:left="4320" w:hanging="360"/>
      </w:pPr>
      <w:rPr>
        <w:rFonts w:ascii="Times New Roman" w:hAnsi="Times New Roman" w:hint="default"/>
      </w:rPr>
    </w:lvl>
    <w:lvl w:ilvl="6" w:tplc="56CC5FD6" w:tentative="1">
      <w:start w:val="1"/>
      <w:numFmt w:val="bullet"/>
      <w:lvlText w:val="•"/>
      <w:lvlJc w:val="left"/>
      <w:pPr>
        <w:tabs>
          <w:tab w:val="num" w:pos="5040"/>
        </w:tabs>
        <w:ind w:left="5040" w:hanging="360"/>
      </w:pPr>
      <w:rPr>
        <w:rFonts w:ascii="Times New Roman" w:hAnsi="Times New Roman" w:hint="default"/>
      </w:rPr>
    </w:lvl>
    <w:lvl w:ilvl="7" w:tplc="E826A984" w:tentative="1">
      <w:start w:val="1"/>
      <w:numFmt w:val="bullet"/>
      <w:lvlText w:val="•"/>
      <w:lvlJc w:val="left"/>
      <w:pPr>
        <w:tabs>
          <w:tab w:val="num" w:pos="5760"/>
        </w:tabs>
        <w:ind w:left="5760" w:hanging="360"/>
      </w:pPr>
      <w:rPr>
        <w:rFonts w:ascii="Times New Roman" w:hAnsi="Times New Roman" w:hint="default"/>
      </w:rPr>
    </w:lvl>
    <w:lvl w:ilvl="8" w:tplc="D97AA8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500508"/>
    <w:multiLevelType w:val="hybridMultilevel"/>
    <w:tmpl w:val="7B886FCA"/>
    <w:lvl w:ilvl="0" w:tplc="38AA4662">
      <w:start w:val="1"/>
      <w:numFmt w:val="bullet"/>
      <w:lvlText w:val="•"/>
      <w:lvlJc w:val="left"/>
      <w:pPr>
        <w:tabs>
          <w:tab w:val="num" w:pos="720"/>
        </w:tabs>
        <w:ind w:left="720" w:hanging="360"/>
      </w:pPr>
      <w:rPr>
        <w:rFonts w:ascii="Times New Roman" w:hAnsi="Times New Roman" w:hint="default"/>
      </w:rPr>
    </w:lvl>
    <w:lvl w:ilvl="1" w:tplc="801E7FA8" w:tentative="1">
      <w:start w:val="1"/>
      <w:numFmt w:val="bullet"/>
      <w:lvlText w:val="•"/>
      <w:lvlJc w:val="left"/>
      <w:pPr>
        <w:tabs>
          <w:tab w:val="num" w:pos="1440"/>
        </w:tabs>
        <w:ind w:left="1440" w:hanging="360"/>
      </w:pPr>
      <w:rPr>
        <w:rFonts w:ascii="Times New Roman" w:hAnsi="Times New Roman" w:hint="default"/>
      </w:rPr>
    </w:lvl>
    <w:lvl w:ilvl="2" w:tplc="C19613BA" w:tentative="1">
      <w:start w:val="1"/>
      <w:numFmt w:val="bullet"/>
      <w:lvlText w:val="•"/>
      <w:lvlJc w:val="left"/>
      <w:pPr>
        <w:tabs>
          <w:tab w:val="num" w:pos="2160"/>
        </w:tabs>
        <w:ind w:left="2160" w:hanging="360"/>
      </w:pPr>
      <w:rPr>
        <w:rFonts w:ascii="Times New Roman" w:hAnsi="Times New Roman" w:hint="default"/>
      </w:rPr>
    </w:lvl>
    <w:lvl w:ilvl="3" w:tplc="034240C8" w:tentative="1">
      <w:start w:val="1"/>
      <w:numFmt w:val="bullet"/>
      <w:lvlText w:val="•"/>
      <w:lvlJc w:val="left"/>
      <w:pPr>
        <w:tabs>
          <w:tab w:val="num" w:pos="2880"/>
        </w:tabs>
        <w:ind w:left="2880" w:hanging="360"/>
      </w:pPr>
      <w:rPr>
        <w:rFonts w:ascii="Times New Roman" w:hAnsi="Times New Roman" w:hint="default"/>
      </w:rPr>
    </w:lvl>
    <w:lvl w:ilvl="4" w:tplc="B1886006" w:tentative="1">
      <w:start w:val="1"/>
      <w:numFmt w:val="bullet"/>
      <w:lvlText w:val="•"/>
      <w:lvlJc w:val="left"/>
      <w:pPr>
        <w:tabs>
          <w:tab w:val="num" w:pos="3600"/>
        </w:tabs>
        <w:ind w:left="3600" w:hanging="360"/>
      </w:pPr>
      <w:rPr>
        <w:rFonts w:ascii="Times New Roman" w:hAnsi="Times New Roman" w:hint="default"/>
      </w:rPr>
    </w:lvl>
    <w:lvl w:ilvl="5" w:tplc="5636ABAA" w:tentative="1">
      <w:start w:val="1"/>
      <w:numFmt w:val="bullet"/>
      <w:lvlText w:val="•"/>
      <w:lvlJc w:val="left"/>
      <w:pPr>
        <w:tabs>
          <w:tab w:val="num" w:pos="4320"/>
        </w:tabs>
        <w:ind w:left="4320" w:hanging="360"/>
      </w:pPr>
      <w:rPr>
        <w:rFonts w:ascii="Times New Roman" w:hAnsi="Times New Roman" w:hint="default"/>
      </w:rPr>
    </w:lvl>
    <w:lvl w:ilvl="6" w:tplc="489C0DBA" w:tentative="1">
      <w:start w:val="1"/>
      <w:numFmt w:val="bullet"/>
      <w:lvlText w:val="•"/>
      <w:lvlJc w:val="left"/>
      <w:pPr>
        <w:tabs>
          <w:tab w:val="num" w:pos="5040"/>
        </w:tabs>
        <w:ind w:left="5040" w:hanging="360"/>
      </w:pPr>
      <w:rPr>
        <w:rFonts w:ascii="Times New Roman" w:hAnsi="Times New Roman" w:hint="default"/>
      </w:rPr>
    </w:lvl>
    <w:lvl w:ilvl="7" w:tplc="E5BC14B0" w:tentative="1">
      <w:start w:val="1"/>
      <w:numFmt w:val="bullet"/>
      <w:lvlText w:val="•"/>
      <w:lvlJc w:val="left"/>
      <w:pPr>
        <w:tabs>
          <w:tab w:val="num" w:pos="5760"/>
        </w:tabs>
        <w:ind w:left="5760" w:hanging="360"/>
      </w:pPr>
      <w:rPr>
        <w:rFonts w:ascii="Times New Roman" w:hAnsi="Times New Roman" w:hint="default"/>
      </w:rPr>
    </w:lvl>
    <w:lvl w:ilvl="8" w:tplc="0F1268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D5179B"/>
    <w:multiLevelType w:val="hybridMultilevel"/>
    <w:tmpl w:val="A2144FC0"/>
    <w:lvl w:ilvl="0" w:tplc="B5AAC8B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FF3947"/>
    <w:multiLevelType w:val="hybridMultilevel"/>
    <w:tmpl w:val="941EE748"/>
    <w:lvl w:ilvl="0" w:tplc="BA003C02">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1EB60EC"/>
    <w:multiLevelType w:val="hybridMultilevel"/>
    <w:tmpl w:val="F3DE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8D4"/>
    <w:multiLevelType w:val="hybridMultilevel"/>
    <w:tmpl w:val="7C5676F6"/>
    <w:lvl w:ilvl="0" w:tplc="BA366134">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45164E1"/>
    <w:multiLevelType w:val="hybridMultilevel"/>
    <w:tmpl w:val="A99C3F2C"/>
    <w:lvl w:ilvl="0" w:tplc="FD8CB1F2">
      <w:start w:val="1"/>
      <w:numFmt w:val="bullet"/>
      <w:lvlText w:val="•"/>
      <w:lvlJc w:val="left"/>
      <w:pPr>
        <w:tabs>
          <w:tab w:val="num" w:pos="720"/>
        </w:tabs>
        <w:ind w:left="720" w:hanging="360"/>
      </w:pPr>
      <w:rPr>
        <w:rFonts w:ascii="Times New Roman" w:hAnsi="Times New Roman" w:hint="default"/>
      </w:rPr>
    </w:lvl>
    <w:lvl w:ilvl="1" w:tplc="00C2860C" w:tentative="1">
      <w:start w:val="1"/>
      <w:numFmt w:val="bullet"/>
      <w:lvlText w:val="•"/>
      <w:lvlJc w:val="left"/>
      <w:pPr>
        <w:tabs>
          <w:tab w:val="num" w:pos="1440"/>
        </w:tabs>
        <w:ind w:left="1440" w:hanging="360"/>
      </w:pPr>
      <w:rPr>
        <w:rFonts w:ascii="Times New Roman" w:hAnsi="Times New Roman" w:hint="default"/>
      </w:rPr>
    </w:lvl>
    <w:lvl w:ilvl="2" w:tplc="F566D128" w:tentative="1">
      <w:start w:val="1"/>
      <w:numFmt w:val="bullet"/>
      <w:lvlText w:val="•"/>
      <w:lvlJc w:val="left"/>
      <w:pPr>
        <w:tabs>
          <w:tab w:val="num" w:pos="2160"/>
        </w:tabs>
        <w:ind w:left="2160" w:hanging="360"/>
      </w:pPr>
      <w:rPr>
        <w:rFonts w:ascii="Times New Roman" w:hAnsi="Times New Roman" w:hint="default"/>
      </w:rPr>
    </w:lvl>
    <w:lvl w:ilvl="3" w:tplc="67C43CF6" w:tentative="1">
      <w:start w:val="1"/>
      <w:numFmt w:val="bullet"/>
      <w:lvlText w:val="•"/>
      <w:lvlJc w:val="left"/>
      <w:pPr>
        <w:tabs>
          <w:tab w:val="num" w:pos="2880"/>
        </w:tabs>
        <w:ind w:left="2880" w:hanging="360"/>
      </w:pPr>
      <w:rPr>
        <w:rFonts w:ascii="Times New Roman" w:hAnsi="Times New Roman" w:hint="default"/>
      </w:rPr>
    </w:lvl>
    <w:lvl w:ilvl="4" w:tplc="2B4A3160" w:tentative="1">
      <w:start w:val="1"/>
      <w:numFmt w:val="bullet"/>
      <w:lvlText w:val="•"/>
      <w:lvlJc w:val="left"/>
      <w:pPr>
        <w:tabs>
          <w:tab w:val="num" w:pos="3600"/>
        </w:tabs>
        <w:ind w:left="3600" w:hanging="360"/>
      </w:pPr>
      <w:rPr>
        <w:rFonts w:ascii="Times New Roman" w:hAnsi="Times New Roman" w:hint="default"/>
      </w:rPr>
    </w:lvl>
    <w:lvl w:ilvl="5" w:tplc="B4047BD0" w:tentative="1">
      <w:start w:val="1"/>
      <w:numFmt w:val="bullet"/>
      <w:lvlText w:val="•"/>
      <w:lvlJc w:val="left"/>
      <w:pPr>
        <w:tabs>
          <w:tab w:val="num" w:pos="4320"/>
        </w:tabs>
        <w:ind w:left="4320" w:hanging="360"/>
      </w:pPr>
      <w:rPr>
        <w:rFonts w:ascii="Times New Roman" w:hAnsi="Times New Roman" w:hint="default"/>
      </w:rPr>
    </w:lvl>
    <w:lvl w:ilvl="6" w:tplc="38907788" w:tentative="1">
      <w:start w:val="1"/>
      <w:numFmt w:val="bullet"/>
      <w:lvlText w:val="•"/>
      <w:lvlJc w:val="left"/>
      <w:pPr>
        <w:tabs>
          <w:tab w:val="num" w:pos="5040"/>
        </w:tabs>
        <w:ind w:left="5040" w:hanging="360"/>
      </w:pPr>
      <w:rPr>
        <w:rFonts w:ascii="Times New Roman" w:hAnsi="Times New Roman" w:hint="default"/>
      </w:rPr>
    </w:lvl>
    <w:lvl w:ilvl="7" w:tplc="35789C52" w:tentative="1">
      <w:start w:val="1"/>
      <w:numFmt w:val="bullet"/>
      <w:lvlText w:val="•"/>
      <w:lvlJc w:val="left"/>
      <w:pPr>
        <w:tabs>
          <w:tab w:val="num" w:pos="5760"/>
        </w:tabs>
        <w:ind w:left="5760" w:hanging="360"/>
      </w:pPr>
      <w:rPr>
        <w:rFonts w:ascii="Times New Roman" w:hAnsi="Times New Roman" w:hint="default"/>
      </w:rPr>
    </w:lvl>
    <w:lvl w:ilvl="8" w:tplc="9E7A5B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2E079E"/>
    <w:multiLevelType w:val="hybridMultilevel"/>
    <w:tmpl w:val="DEA62A80"/>
    <w:lvl w:ilvl="0" w:tplc="C7DC005E">
      <w:start w:val="1"/>
      <w:numFmt w:val="bullet"/>
      <w:lvlText w:val="•"/>
      <w:lvlJc w:val="left"/>
      <w:pPr>
        <w:tabs>
          <w:tab w:val="num" w:pos="720"/>
        </w:tabs>
        <w:ind w:left="720" w:hanging="360"/>
      </w:pPr>
      <w:rPr>
        <w:rFonts w:ascii="Times New Roman" w:hAnsi="Times New Roman" w:hint="default"/>
      </w:rPr>
    </w:lvl>
    <w:lvl w:ilvl="1" w:tplc="731433B8" w:tentative="1">
      <w:start w:val="1"/>
      <w:numFmt w:val="bullet"/>
      <w:lvlText w:val="•"/>
      <w:lvlJc w:val="left"/>
      <w:pPr>
        <w:tabs>
          <w:tab w:val="num" w:pos="1440"/>
        </w:tabs>
        <w:ind w:left="1440" w:hanging="360"/>
      </w:pPr>
      <w:rPr>
        <w:rFonts w:ascii="Times New Roman" w:hAnsi="Times New Roman" w:hint="default"/>
      </w:rPr>
    </w:lvl>
    <w:lvl w:ilvl="2" w:tplc="703C3B6A" w:tentative="1">
      <w:start w:val="1"/>
      <w:numFmt w:val="bullet"/>
      <w:lvlText w:val="•"/>
      <w:lvlJc w:val="left"/>
      <w:pPr>
        <w:tabs>
          <w:tab w:val="num" w:pos="2160"/>
        </w:tabs>
        <w:ind w:left="2160" w:hanging="360"/>
      </w:pPr>
      <w:rPr>
        <w:rFonts w:ascii="Times New Roman" w:hAnsi="Times New Roman" w:hint="default"/>
      </w:rPr>
    </w:lvl>
    <w:lvl w:ilvl="3" w:tplc="DC683CA8" w:tentative="1">
      <w:start w:val="1"/>
      <w:numFmt w:val="bullet"/>
      <w:lvlText w:val="•"/>
      <w:lvlJc w:val="left"/>
      <w:pPr>
        <w:tabs>
          <w:tab w:val="num" w:pos="2880"/>
        </w:tabs>
        <w:ind w:left="2880" w:hanging="360"/>
      </w:pPr>
      <w:rPr>
        <w:rFonts w:ascii="Times New Roman" w:hAnsi="Times New Roman" w:hint="default"/>
      </w:rPr>
    </w:lvl>
    <w:lvl w:ilvl="4" w:tplc="4F921462" w:tentative="1">
      <w:start w:val="1"/>
      <w:numFmt w:val="bullet"/>
      <w:lvlText w:val="•"/>
      <w:lvlJc w:val="left"/>
      <w:pPr>
        <w:tabs>
          <w:tab w:val="num" w:pos="3600"/>
        </w:tabs>
        <w:ind w:left="3600" w:hanging="360"/>
      </w:pPr>
      <w:rPr>
        <w:rFonts w:ascii="Times New Roman" w:hAnsi="Times New Roman" w:hint="default"/>
      </w:rPr>
    </w:lvl>
    <w:lvl w:ilvl="5" w:tplc="32287E68" w:tentative="1">
      <w:start w:val="1"/>
      <w:numFmt w:val="bullet"/>
      <w:lvlText w:val="•"/>
      <w:lvlJc w:val="left"/>
      <w:pPr>
        <w:tabs>
          <w:tab w:val="num" w:pos="4320"/>
        </w:tabs>
        <w:ind w:left="4320" w:hanging="360"/>
      </w:pPr>
      <w:rPr>
        <w:rFonts w:ascii="Times New Roman" w:hAnsi="Times New Roman" w:hint="default"/>
      </w:rPr>
    </w:lvl>
    <w:lvl w:ilvl="6" w:tplc="C188F156" w:tentative="1">
      <w:start w:val="1"/>
      <w:numFmt w:val="bullet"/>
      <w:lvlText w:val="•"/>
      <w:lvlJc w:val="left"/>
      <w:pPr>
        <w:tabs>
          <w:tab w:val="num" w:pos="5040"/>
        </w:tabs>
        <w:ind w:left="5040" w:hanging="360"/>
      </w:pPr>
      <w:rPr>
        <w:rFonts w:ascii="Times New Roman" w:hAnsi="Times New Roman" w:hint="default"/>
      </w:rPr>
    </w:lvl>
    <w:lvl w:ilvl="7" w:tplc="11AC3AC4" w:tentative="1">
      <w:start w:val="1"/>
      <w:numFmt w:val="bullet"/>
      <w:lvlText w:val="•"/>
      <w:lvlJc w:val="left"/>
      <w:pPr>
        <w:tabs>
          <w:tab w:val="num" w:pos="5760"/>
        </w:tabs>
        <w:ind w:left="5760" w:hanging="360"/>
      </w:pPr>
      <w:rPr>
        <w:rFonts w:ascii="Times New Roman" w:hAnsi="Times New Roman" w:hint="default"/>
      </w:rPr>
    </w:lvl>
    <w:lvl w:ilvl="8" w:tplc="BAB658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90124B"/>
    <w:multiLevelType w:val="hybridMultilevel"/>
    <w:tmpl w:val="D6B47A44"/>
    <w:lvl w:ilvl="0" w:tplc="1F848B4A">
      <w:start w:val="1"/>
      <w:numFmt w:val="bullet"/>
      <w:lvlText w:val="•"/>
      <w:lvlJc w:val="left"/>
      <w:pPr>
        <w:tabs>
          <w:tab w:val="num" w:pos="720"/>
        </w:tabs>
        <w:ind w:left="720" w:hanging="360"/>
      </w:pPr>
      <w:rPr>
        <w:rFonts w:ascii="Times New Roman" w:hAnsi="Times New Roman" w:hint="default"/>
      </w:rPr>
    </w:lvl>
    <w:lvl w:ilvl="1" w:tplc="0802B602" w:tentative="1">
      <w:start w:val="1"/>
      <w:numFmt w:val="bullet"/>
      <w:lvlText w:val="•"/>
      <w:lvlJc w:val="left"/>
      <w:pPr>
        <w:tabs>
          <w:tab w:val="num" w:pos="1440"/>
        </w:tabs>
        <w:ind w:left="1440" w:hanging="360"/>
      </w:pPr>
      <w:rPr>
        <w:rFonts w:ascii="Times New Roman" w:hAnsi="Times New Roman" w:hint="default"/>
      </w:rPr>
    </w:lvl>
    <w:lvl w:ilvl="2" w:tplc="085C2D04" w:tentative="1">
      <w:start w:val="1"/>
      <w:numFmt w:val="bullet"/>
      <w:lvlText w:val="•"/>
      <w:lvlJc w:val="left"/>
      <w:pPr>
        <w:tabs>
          <w:tab w:val="num" w:pos="2160"/>
        </w:tabs>
        <w:ind w:left="2160" w:hanging="360"/>
      </w:pPr>
      <w:rPr>
        <w:rFonts w:ascii="Times New Roman" w:hAnsi="Times New Roman" w:hint="default"/>
      </w:rPr>
    </w:lvl>
    <w:lvl w:ilvl="3" w:tplc="8184020C" w:tentative="1">
      <w:start w:val="1"/>
      <w:numFmt w:val="bullet"/>
      <w:lvlText w:val="•"/>
      <w:lvlJc w:val="left"/>
      <w:pPr>
        <w:tabs>
          <w:tab w:val="num" w:pos="2880"/>
        </w:tabs>
        <w:ind w:left="2880" w:hanging="360"/>
      </w:pPr>
      <w:rPr>
        <w:rFonts w:ascii="Times New Roman" w:hAnsi="Times New Roman" w:hint="default"/>
      </w:rPr>
    </w:lvl>
    <w:lvl w:ilvl="4" w:tplc="E8B887D2" w:tentative="1">
      <w:start w:val="1"/>
      <w:numFmt w:val="bullet"/>
      <w:lvlText w:val="•"/>
      <w:lvlJc w:val="left"/>
      <w:pPr>
        <w:tabs>
          <w:tab w:val="num" w:pos="3600"/>
        </w:tabs>
        <w:ind w:left="3600" w:hanging="360"/>
      </w:pPr>
      <w:rPr>
        <w:rFonts w:ascii="Times New Roman" w:hAnsi="Times New Roman" w:hint="default"/>
      </w:rPr>
    </w:lvl>
    <w:lvl w:ilvl="5" w:tplc="ED2EC380" w:tentative="1">
      <w:start w:val="1"/>
      <w:numFmt w:val="bullet"/>
      <w:lvlText w:val="•"/>
      <w:lvlJc w:val="left"/>
      <w:pPr>
        <w:tabs>
          <w:tab w:val="num" w:pos="4320"/>
        </w:tabs>
        <w:ind w:left="4320" w:hanging="360"/>
      </w:pPr>
      <w:rPr>
        <w:rFonts w:ascii="Times New Roman" w:hAnsi="Times New Roman" w:hint="default"/>
      </w:rPr>
    </w:lvl>
    <w:lvl w:ilvl="6" w:tplc="C26C61BA" w:tentative="1">
      <w:start w:val="1"/>
      <w:numFmt w:val="bullet"/>
      <w:lvlText w:val="•"/>
      <w:lvlJc w:val="left"/>
      <w:pPr>
        <w:tabs>
          <w:tab w:val="num" w:pos="5040"/>
        </w:tabs>
        <w:ind w:left="5040" w:hanging="360"/>
      </w:pPr>
      <w:rPr>
        <w:rFonts w:ascii="Times New Roman" w:hAnsi="Times New Roman" w:hint="default"/>
      </w:rPr>
    </w:lvl>
    <w:lvl w:ilvl="7" w:tplc="86B8AD0A" w:tentative="1">
      <w:start w:val="1"/>
      <w:numFmt w:val="bullet"/>
      <w:lvlText w:val="•"/>
      <w:lvlJc w:val="left"/>
      <w:pPr>
        <w:tabs>
          <w:tab w:val="num" w:pos="5760"/>
        </w:tabs>
        <w:ind w:left="5760" w:hanging="360"/>
      </w:pPr>
      <w:rPr>
        <w:rFonts w:ascii="Times New Roman" w:hAnsi="Times New Roman" w:hint="default"/>
      </w:rPr>
    </w:lvl>
    <w:lvl w:ilvl="8" w:tplc="E070ED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F77D18"/>
    <w:multiLevelType w:val="hybridMultilevel"/>
    <w:tmpl w:val="C4D4990A"/>
    <w:lvl w:ilvl="0" w:tplc="A78C1400">
      <w:start w:val="1"/>
      <w:numFmt w:val="bullet"/>
      <w:lvlText w:val="•"/>
      <w:lvlJc w:val="left"/>
      <w:pPr>
        <w:tabs>
          <w:tab w:val="num" w:pos="720"/>
        </w:tabs>
        <w:ind w:left="720" w:hanging="360"/>
      </w:pPr>
      <w:rPr>
        <w:rFonts w:ascii="Times New Roman" w:hAnsi="Times New Roman" w:hint="default"/>
      </w:rPr>
    </w:lvl>
    <w:lvl w:ilvl="1" w:tplc="990032EC" w:tentative="1">
      <w:start w:val="1"/>
      <w:numFmt w:val="bullet"/>
      <w:lvlText w:val="•"/>
      <w:lvlJc w:val="left"/>
      <w:pPr>
        <w:tabs>
          <w:tab w:val="num" w:pos="1440"/>
        </w:tabs>
        <w:ind w:left="1440" w:hanging="360"/>
      </w:pPr>
      <w:rPr>
        <w:rFonts w:ascii="Times New Roman" w:hAnsi="Times New Roman" w:hint="default"/>
      </w:rPr>
    </w:lvl>
    <w:lvl w:ilvl="2" w:tplc="EB280DBA" w:tentative="1">
      <w:start w:val="1"/>
      <w:numFmt w:val="bullet"/>
      <w:lvlText w:val="•"/>
      <w:lvlJc w:val="left"/>
      <w:pPr>
        <w:tabs>
          <w:tab w:val="num" w:pos="2160"/>
        </w:tabs>
        <w:ind w:left="2160" w:hanging="360"/>
      </w:pPr>
      <w:rPr>
        <w:rFonts w:ascii="Times New Roman" w:hAnsi="Times New Roman" w:hint="default"/>
      </w:rPr>
    </w:lvl>
    <w:lvl w:ilvl="3" w:tplc="07A00630" w:tentative="1">
      <w:start w:val="1"/>
      <w:numFmt w:val="bullet"/>
      <w:lvlText w:val="•"/>
      <w:lvlJc w:val="left"/>
      <w:pPr>
        <w:tabs>
          <w:tab w:val="num" w:pos="2880"/>
        </w:tabs>
        <w:ind w:left="2880" w:hanging="360"/>
      </w:pPr>
      <w:rPr>
        <w:rFonts w:ascii="Times New Roman" w:hAnsi="Times New Roman" w:hint="default"/>
      </w:rPr>
    </w:lvl>
    <w:lvl w:ilvl="4" w:tplc="B5CE4FAC" w:tentative="1">
      <w:start w:val="1"/>
      <w:numFmt w:val="bullet"/>
      <w:lvlText w:val="•"/>
      <w:lvlJc w:val="left"/>
      <w:pPr>
        <w:tabs>
          <w:tab w:val="num" w:pos="3600"/>
        </w:tabs>
        <w:ind w:left="3600" w:hanging="360"/>
      </w:pPr>
      <w:rPr>
        <w:rFonts w:ascii="Times New Roman" w:hAnsi="Times New Roman" w:hint="default"/>
      </w:rPr>
    </w:lvl>
    <w:lvl w:ilvl="5" w:tplc="10888918" w:tentative="1">
      <w:start w:val="1"/>
      <w:numFmt w:val="bullet"/>
      <w:lvlText w:val="•"/>
      <w:lvlJc w:val="left"/>
      <w:pPr>
        <w:tabs>
          <w:tab w:val="num" w:pos="4320"/>
        </w:tabs>
        <w:ind w:left="4320" w:hanging="360"/>
      </w:pPr>
      <w:rPr>
        <w:rFonts w:ascii="Times New Roman" w:hAnsi="Times New Roman" w:hint="default"/>
      </w:rPr>
    </w:lvl>
    <w:lvl w:ilvl="6" w:tplc="E8B06FC8" w:tentative="1">
      <w:start w:val="1"/>
      <w:numFmt w:val="bullet"/>
      <w:lvlText w:val="•"/>
      <w:lvlJc w:val="left"/>
      <w:pPr>
        <w:tabs>
          <w:tab w:val="num" w:pos="5040"/>
        </w:tabs>
        <w:ind w:left="5040" w:hanging="360"/>
      </w:pPr>
      <w:rPr>
        <w:rFonts w:ascii="Times New Roman" w:hAnsi="Times New Roman" w:hint="default"/>
      </w:rPr>
    </w:lvl>
    <w:lvl w:ilvl="7" w:tplc="B928B088" w:tentative="1">
      <w:start w:val="1"/>
      <w:numFmt w:val="bullet"/>
      <w:lvlText w:val="•"/>
      <w:lvlJc w:val="left"/>
      <w:pPr>
        <w:tabs>
          <w:tab w:val="num" w:pos="5760"/>
        </w:tabs>
        <w:ind w:left="5760" w:hanging="360"/>
      </w:pPr>
      <w:rPr>
        <w:rFonts w:ascii="Times New Roman" w:hAnsi="Times New Roman" w:hint="default"/>
      </w:rPr>
    </w:lvl>
    <w:lvl w:ilvl="8" w:tplc="F96EAE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514256"/>
    <w:multiLevelType w:val="hybridMultilevel"/>
    <w:tmpl w:val="D93C92F8"/>
    <w:lvl w:ilvl="0" w:tplc="11D8FDB0">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E5F637E"/>
    <w:multiLevelType w:val="hybridMultilevel"/>
    <w:tmpl w:val="35766AB4"/>
    <w:lvl w:ilvl="0" w:tplc="1D245E70">
      <w:start w:val="1"/>
      <w:numFmt w:val="bullet"/>
      <w:lvlText w:val="•"/>
      <w:lvlJc w:val="left"/>
      <w:pPr>
        <w:tabs>
          <w:tab w:val="num" w:pos="720"/>
        </w:tabs>
        <w:ind w:left="720" w:hanging="360"/>
      </w:pPr>
      <w:rPr>
        <w:rFonts w:ascii="Times New Roman" w:hAnsi="Times New Roman" w:hint="default"/>
      </w:rPr>
    </w:lvl>
    <w:lvl w:ilvl="1" w:tplc="6324E5A6" w:tentative="1">
      <w:start w:val="1"/>
      <w:numFmt w:val="bullet"/>
      <w:lvlText w:val="•"/>
      <w:lvlJc w:val="left"/>
      <w:pPr>
        <w:tabs>
          <w:tab w:val="num" w:pos="1440"/>
        </w:tabs>
        <w:ind w:left="1440" w:hanging="360"/>
      </w:pPr>
      <w:rPr>
        <w:rFonts w:ascii="Times New Roman" w:hAnsi="Times New Roman" w:hint="default"/>
      </w:rPr>
    </w:lvl>
    <w:lvl w:ilvl="2" w:tplc="AC6655D4" w:tentative="1">
      <w:start w:val="1"/>
      <w:numFmt w:val="bullet"/>
      <w:lvlText w:val="•"/>
      <w:lvlJc w:val="left"/>
      <w:pPr>
        <w:tabs>
          <w:tab w:val="num" w:pos="2160"/>
        </w:tabs>
        <w:ind w:left="2160" w:hanging="360"/>
      </w:pPr>
      <w:rPr>
        <w:rFonts w:ascii="Times New Roman" w:hAnsi="Times New Roman" w:hint="default"/>
      </w:rPr>
    </w:lvl>
    <w:lvl w:ilvl="3" w:tplc="32F42AE0" w:tentative="1">
      <w:start w:val="1"/>
      <w:numFmt w:val="bullet"/>
      <w:lvlText w:val="•"/>
      <w:lvlJc w:val="left"/>
      <w:pPr>
        <w:tabs>
          <w:tab w:val="num" w:pos="2880"/>
        </w:tabs>
        <w:ind w:left="2880" w:hanging="360"/>
      </w:pPr>
      <w:rPr>
        <w:rFonts w:ascii="Times New Roman" w:hAnsi="Times New Roman" w:hint="default"/>
      </w:rPr>
    </w:lvl>
    <w:lvl w:ilvl="4" w:tplc="2F3C643A" w:tentative="1">
      <w:start w:val="1"/>
      <w:numFmt w:val="bullet"/>
      <w:lvlText w:val="•"/>
      <w:lvlJc w:val="left"/>
      <w:pPr>
        <w:tabs>
          <w:tab w:val="num" w:pos="3600"/>
        </w:tabs>
        <w:ind w:left="3600" w:hanging="360"/>
      </w:pPr>
      <w:rPr>
        <w:rFonts w:ascii="Times New Roman" w:hAnsi="Times New Roman" w:hint="default"/>
      </w:rPr>
    </w:lvl>
    <w:lvl w:ilvl="5" w:tplc="68A4C7A6" w:tentative="1">
      <w:start w:val="1"/>
      <w:numFmt w:val="bullet"/>
      <w:lvlText w:val="•"/>
      <w:lvlJc w:val="left"/>
      <w:pPr>
        <w:tabs>
          <w:tab w:val="num" w:pos="4320"/>
        </w:tabs>
        <w:ind w:left="4320" w:hanging="360"/>
      </w:pPr>
      <w:rPr>
        <w:rFonts w:ascii="Times New Roman" w:hAnsi="Times New Roman" w:hint="default"/>
      </w:rPr>
    </w:lvl>
    <w:lvl w:ilvl="6" w:tplc="BFD622BE" w:tentative="1">
      <w:start w:val="1"/>
      <w:numFmt w:val="bullet"/>
      <w:lvlText w:val="•"/>
      <w:lvlJc w:val="left"/>
      <w:pPr>
        <w:tabs>
          <w:tab w:val="num" w:pos="5040"/>
        </w:tabs>
        <w:ind w:left="5040" w:hanging="360"/>
      </w:pPr>
      <w:rPr>
        <w:rFonts w:ascii="Times New Roman" w:hAnsi="Times New Roman" w:hint="default"/>
      </w:rPr>
    </w:lvl>
    <w:lvl w:ilvl="7" w:tplc="3DB23844" w:tentative="1">
      <w:start w:val="1"/>
      <w:numFmt w:val="bullet"/>
      <w:lvlText w:val="•"/>
      <w:lvlJc w:val="left"/>
      <w:pPr>
        <w:tabs>
          <w:tab w:val="num" w:pos="5760"/>
        </w:tabs>
        <w:ind w:left="5760" w:hanging="360"/>
      </w:pPr>
      <w:rPr>
        <w:rFonts w:ascii="Times New Roman" w:hAnsi="Times New Roman" w:hint="default"/>
      </w:rPr>
    </w:lvl>
    <w:lvl w:ilvl="8" w:tplc="0C9E59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403CB7"/>
    <w:multiLevelType w:val="hybridMultilevel"/>
    <w:tmpl w:val="0498B2C0"/>
    <w:lvl w:ilvl="0" w:tplc="9CE80B6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58365799"/>
    <w:multiLevelType w:val="hybridMultilevel"/>
    <w:tmpl w:val="AFF2891E"/>
    <w:lvl w:ilvl="0" w:tplc="D6CE5676">
      <w:start w:val="1"/>
      <w:numFmt w:val="bullet"/>
      <w:lvlText w:val="•"/>
      <w:lvlJc w:val="left"/>
      <w:pPr>
        <w:tabs>
          <w:tab w:val="num" w:pos="720"/>
        </w:tabs>
        <w:ind w:left="720" w:hanging="360"/>
      </w:pPr>
      <w:rPr>
        <w:rFonts w:ascii="Times New Roman" w:hAnsi="Times New Roman" w:hint="default"/>
      </w:rPr>
    </w:lvl>
    <w:lvl w:ilvl="1" w:tplc="8724D474" w:tentative="1">
      <w:start w:val="1"/>
      <w:numFmt w:val="bullet"/>
      <w:lvlText w:val="•"/>
      <w:lvlJc w:val="left"/>
      <w:pPr>
        <w:tabs>
          <w:tab w:val="num" w:pos="1440"/>
        </w:tabs>
        <w:ind w:left="1440" w:hanging="360"/>
      </w:pPr>
      <w:rPr>
        <w:rFonts w:ascii="Times New Roman" w:hAnsi="Times New Roman" w:hint="default"/>
      </w:rPr>
    </w:lvl>
    <w:lvl w:ilvl="2" w:tplc="0492A3BC" w:tentative="1">
      <w:start w:val="1"/>
      <w:numFmt w:val="bullet"/>
      <w:lvlText w:val="•"/>
      <w:lvlJc w:val="left"/>
      <w:pPr>
        <w:tabs>
          <w:tab w:val="num" w:pos="2160"/>
        </w:tabs>
        <w:ind w:left="2160" w:hanging="360"/>
      </w:pPr>
      <w:rPr>
        <w:rFonts w:ascii="Times New Roman" w:hAnsi="Times New Roman" w:hint="default"/>
      </w:rPr>
    </w:lvl>
    <w:lvl w:ilvl="3" w:tplc="025AA200" w:tentative="1">
      <w:start w:val="1"/>
      <w:numFmt w:val="bullet"/>
      <w:lvlText w:val="•"/>
      <w:lvlJc w:val="left"/>
      <w:pPr>
        <w:tabs>
          <w:tab w:val="num" w:pos="2880"/>
        </w:tabs>
        <w:ind w:left="2880" w:hanging="360"/>
      </w:pPr>
      <w:rPr>
        <w:rFonts w:ascii="Times New Roman" w:hAnsi="Times New Roman" w:hint="default"/>
      </w:rPr>
    </w:lvl>
    <w:lvl w:ilvl="4" w:tplc="8200D1B8" w:tentative="1">
      <w:start w:val="1"/>
      <w:numFmt w:val="bullet"/>
      <w:lvlText w:val="•"/>
      <w:lvlJc w:val="left"/>
      <w:pPr>
        <w:tabs>
          <w:tab w:val="num" w:pos="3600"/>
        </w:tabs>
        <w:ind w:left="3600" w:hanging="360"/>
      </w:pPr>
      <w:rPr>
        <w:rFonts w:ascii="Times New Roman" w:hAnsi="Times New Roman" w:hint="default"/>
      </w:rPr>
    </w:lvl>
    <w:lvl w:ilvl="5" w:tplc="069260F6" w:tentative="1">
      <w:start w:val="1"/>
      <w:numFmt w:val="bullet"/>
      <w:lvlText w:val="•"/>
      <w:lvlJc w:val="left"/>
      <w:pPr>
        <w:tabs>
          <w:tab w:val="num" w:pos="4320"/>
        </w:tabs>
        <w:ind w:left="4320" w:hanging="360"/>
      </w:pPr>
      <w:rPr>
        <w:rFonts w:ascii="Times New Roman" w:hAnsi="Times New Roman" w:hint="default"/>
      </w:rPr>
    </w:lvl>
    <w:lvl w:ilvl="6" w:tplc="2A58E060" w:tentative="1">
      <w:start w:val="1"/>
      <w:numFmt w:val="bullet"/>
      <w:lvlText w:val="•"/>
      <w:lvlJc w:val="left"/>
      <w:pPr>
        <w:tabs>
          <w:tab w:val="num" w:pos="5040"/>
        </w:tabs>
        <w:ind w:left="5040" w:hanging="360"/>
      </w:pPr>
      <w:rPr>
        <w:rFonts w:ascii="Times New Roman" w:hAnsi="Times New Roman" w:hint="default"/>
      </w:rPr>
    </w:lvl>
    <w:lvl w:ilvl="7" w:tplc="82AC97C8" w:tentative="1">
      <w:start w:val="1"/>
      <w:numFmt w:val="bullet"/>
      <w:lvlText w:val="•"/>
      <w:lvlJc w:val="left"/>
      <w:pPr>
        <w:tabs>
          <w:tab w:val="num" w:pos="5760"/>
        </w:tabs>
        <w:ind w:left="5760" w:hanging="360"/>
      </w:pPr>
      <w:rPr>
        <w:rFonts w:ascii="Times New Roman" w:hAnsi="Times New Roman" w:hint="default"/>
      </w:rPr>
    </w:lvl>
    <w:lvl w:ilvl="8" w:tplc="73F8567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0A3C41"/>
    <w:multiLevelType w:val="hybridMultilevel"/>
    <w:tmpl w:val="97EEF1AA"/>
    <w:lvl w:ilvl="0" w:tplc="9F32CE30">
      <w:start w:val="1"/>
      <w:numFmt w:val="bullet"/>
      <w:lvlText w:val="•"/>
      <w:lvlJc w:val="left"/>
      <w:pPr>
        <w:tabs>
          <w:tab w:val="num" w:pos="720"/>
        </w:tabs>
        <w:ind w:left="720" w:hanging="360"/>
      </w:pPr>
      <w:rPr>
        <w:rFonts w:ascii="Times New Roman" w:hAnsi="Times New Roman" w:hint="default"/>
      </w:rPr>
    </w:lvl>
    <w:lvl w:ilvl="1" w:tplc="AB320AAA" w:tentative="1">
      <w:start w:val="1"/>
      <w:numFmt w:val="bullet"/>
      <w:lvlText w:val="•"/>
      <w:lvlJc w:val="left"/>
      <w:pPr>
        <w:tabs>
          <w:tab w:val="num" w:pos="1440"/>
        </w:tabs>
        <w:ind w:left="1440" w:hanging="360"/>
      </w:pPr>
      <w:rPr>
        <w:rFonts w:ascii="Times New Roman" w:hAnsi="Times New Roman" w:hint="default"/>
      </w:rPr>
    </w:lvl>
    <w:lvl w:ilvl="2" w:tplc="988A5502" w:tentative="1">
      <w:start w:val="1"/>
      <w:numFmt w:val="bullet"/>
      <w:lvlText w:val="•"/>
      <w:lvlJc w:val="left"/>
      <w:pPr>
        <w:tabs>
          <w:tab w:val="num" w:pos="2160"/>
        </w:tabs>
        <w:ind w:left="2160" w:hanging="360"/>
      </w:pPr>
      <w:rPr>
        <w:rFonts w:ascii="Times New Roman" w:hAnsi="Times New Roman" w:hint="default"/>
      </w:rPr>
    </w:lvl>
    <w:lvl w:ilvl="3" w:tplc="943C552E" w:tentative="1">
      <w:start w:val="1"/>
      <w:numFmt w:val="bullet"/>
      <w:lvlText w:val="•"/>
      <w:lvlJc w:val="left"/>
      <w:pPr>
        <w:tabs>
          <w:tab w:val="num" w:pos="2880"/>
        </w:tabs>
        <w:ind w:left="2880" w:hanging="360"/>
      </w:pPr>
      <w:rPr>
        <w:rFonts w:ascii="Times New Roman" w:hAnsi="Times New Roman" w:hint="default"/>
      </w:rPr>
    </w:lvl>
    <w:lvl w:ilvl="4" w:tplc="1862DDD6" w:tentative="1">
      <w:start w:val="1"/>
      <w:numFmt w:val="bullet"/>
      <w:lvlText w:val="•"/>
      <w:lvlJc w:val="left"/>
      <w:pPr>
        <w:tabs>
          <w:tab w:val="num" w:pos="3600"/>
        </w:tabs>
        <w:ind w:left="3600" w:hanging="360"/>
      </w:pPr>
      <w:rPr>
        <w:rFonts w:ascii="Times New Roman" w:hAnsi="Times New Roman" w:hint="default"/>
      </w:rPr>
    </w:lvl>
    <w:lvl w:ilvl="5" w:tplc="E3B64402" w:tentative="1">
      <w:start w:val="1"/>
      <w:numFmt w:val="bullet"/>
      <w:lvlText w:val="•"/>
      <w:lvlJc w:val="left"/>
      <w:pPr>
        <w:tabs>
          <w:tab w:val="num" w:pos="4320"/>
        </w:tabs>
        <w:ind w:left="4320" w:hanging="360"/>
      </w:pPr>
      <w:rPr>
        <w:rFonts w:ascii="Times New Roman" w:hAnsi="Times New Roman" w:hint="default"/>
      </w:rPr>
    </w:lvl>
    <w:lvl w:ilvl="6" w:tplc="7354F252" w:tentative="1">
      <w:start w:val="1"/>
      <w:numFmt w:val="bullet"/>
      <w:lvlText w:val="•"/>
      <w:lvlJc w:val="left"/>
      <w:pPr>
        <w:tabs>
          <w:tab w:val="num" w:pos="5040"/>
        </w:tabs>
        <w:ind w:left="5040" w:hanging="360"/>
      </w:pPr>
      <w:rPr>
        <w:rFonts w:ascii="Times New Roman" w:hAnsi="Times New Roman" w:hint="default"/>
      </w:rPr>
    </w:lvl>
    <w:lvl w:ilvl="7" w:tplc="D35874AA" w:tentative="1">
      <w:start w:val="1"/>
      <w:numFmt w:val="bullet"/>
      <w:lvlText w:val="•"/>
      <w:lvlJc w:val="left"/>
      <w:pPr>
        <w:tabs>
          <w:tab w:val="num" w:pos="5760"/>
        </w:tabs>
        <w:ind w:left="5760" w:hanging="360"/>
      </w:pPr>
      <w:rPr>
        <w:rFonts w:ascii="Times New Roman" w:hAnsi="Times New Roman" w:hint="default"/>
      </w:rPr>
    </w:lvl>
    <w:lvl w:ilvl="8" w:tplc="FDE4A7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707AFE"/>
    <w:multiLevelType w:val="hybridMultilevel"/>
    <w:tmpl w:val="7E8E8D7C"/>
    <w:lvl w:ilvl="0" w:tplc="3D8A38F6">
      <w:start w:val="1"/>
      <w:numFmt w:val="bullet"/>
      <w:lvlText w:val="•"/>
      <w:lvlJc w:val="left"/>
      <w:pPr>
        <w:tabs>
          <w:tab w:val="num" w:pos="720"/>
        </w:tabs>
        <w:ind w:left="720" w:hanging="360"/>
      </w:pPr>
      <w:rPr>
        <w:rFonts w:ascii="Times New Roman" w:hAnsi="Times New Roman" w:hint="default"/>
      </w:rPr>
    </w:lvl>
    <w:lvl w:ilvl="1" w:tplc="BF48B63A" w:tentative="1">
      <w:start w:val="1"/>
      <w:numFmt w:val="bullet"/>
      <w:lvlText w:val="•"/>
      <w:lvlJc w:val="left"/>
      <w:pPr>
        <w:tabs>
          <w:tab w:val="num" w:pos="1440"/>
        </w:tabs>
        <w:ind w:left="1440" w:hanging="360"/>
      </w:pPr>
      <w:rPr>
        <w:rFonts w:ascii="Times New Roman" w:hAnsi="Times New Roman" w:hint="default"/>
      </w:rPr>
    </w:lvl>
    <w:lvl w:ilvl="2" w:tplc="83420D9C" w:tentative="1">
      <w:start w:val="1"/>
      <w:numFmt w:val="bullet"/>
      <w:lvlText w:val="•"/>
      <w:lvlJc w:val="left"/>
      <w:pPr>
        <w:tabs>
          <w:tab w:val="num" w:pos="2160"/>
        </w:tabs>
        <w:ind w:left="2160" w:hanging="360"/>
      </w:pPr>
      <w:rPr>
        <w:rFonts w:ascii="Times New Roman" w:hAnsi="Times New Roman" w:hint="default"/>
      </w:rPr>
    </w:lvl>
    <w:lvl w:ilvl="3" w:tplc="8E84CE92" w:tentative="1">
      <w:start w:val="1"/>
      <w:numFmt w:val="bullet"/>
      <w:lvlText w:val="•"/>
      <w:lvlJc w:val="left"/>
      <w:pPr>
        <w:tabs>
          <w:tab w:val="num" w:pos="2880"/>
        </w:tabs>
        <w:ind w:left="2880" w:hanging="360"/>
      </w:pPr>
      <w:rPr>
        <w:rFonts w:ascii="Times New Roman" w:hAnsi="Times New Roman" w:hint="default"/>
      </w:rPr>
    </w:lvl>
    <w:lvl w:ilvl="4" w:tplc="6FCA18D0" w:tentative="1">
      <w:start w:val="1"/>
      <w:numFmt w:val="bullet"/>
      <w:lvlText w:val="•"/>
      <w:lvlJc w:val="left"/>
      <w:pPr>
        <w:tabs>
          <w:tab w:val="num" w:pos="3600"/>
        </w:tabs>
        <w:ind w:left="3600" w:hanging="360"/>
      </w:pPr>
      <w:rPr>
        <w:rFonts w:ascii="Times New Roman" w:hAnsi="Times New Roman" w:hint="default"/>
      </w:rPr>
    </w:lvl>
    <w:lvl w:ilvl="5" w:tplc="52E6C0FA" w:tentative="1">
      <w:start w:val="1"/>
      <w:numFmt w:val="bullet"/>
      <w:lvlText w:val="•"/>
      <w:lvlJc w:val="left"/>
      <w:pPr>
        <w:tabs>
          <w:tab w:val="num" w:pos="4320"/>
        </w:tabs>
        <w:ind w:left="4320" w:hanging="360"/>
      </w:pPr>
      <w:rPr>
        <w:rFonts w:ascii="Times New Roman" w:hAnsi="Times New Roman" w:hint="default"/>
      </w:rPr>
    </w:lvl>
    <w:lvl w:ilvl="6" w:tplc="EF148C3A" w:tentative="1">
      <w:start w:val="1"/>
      <w:numFmt w:val="bullet"/>
      <w:lvlText w:val="•"/>
      <w:lvlJc w:val="left"/>
      <w:pPr>
        <w:tabs>
          <w:tab w:val="num" w:pos="5040"/>
        </w:tabs>
        <w:ind w:left="5040" w:hanging="360"/>
      </w:pPr>
      <w:rPr>
        <w:rFonts w:ascii="Times New Roman" w:hAnsi="Times New Roman" w:hint="default"/>
      </w:rPr>
    </w:lvl>
    <w:lvl w:ilvl="7" w:tplc="F8126638" w:tentative="1">
      <w:start w:val="1"/>
      <w:numFmt w:val="bullet"/>
      <w:lvlText w:val="•"/>
      <w:lvlJc w:val="left"/>
      <w:pPr>
        <w:tabs>
          <w:tab w:val="num" w:pos="5760"/>
        </w:tabs>
        <w:ind w:left="5760" w:hanging="360"/>
      </w:pPr>
      <w:rPr>
        <w:rFonts w:ascii="Times New Roman" w:hAnsi="Times New Roman" w:hint="default"/>
      </w:rPr>
    </w:lvl>
    <w:lvl w:ilvl="8" w:tplc="110C42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8B33DEC"/>
    <w:multiLevelType w:val="hybridMultilevel"/>
    <w:tmpl w:val="67D01010"/>
    <w:lvl w:ilvl="0" w:tplc="CC46291C">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BC205A9"/>
    <w:multiLevelType w:val="hybridMultilevel"/>
    <w:tmpl w:val="DAAA4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CF1F56"/>
    <w:multiLevelType w:val="hybridMultilevel"/>
    <w:tmpl w:val="0498B2C0"/>
    <w:lvl w:ilvl="0" w:tplc="9CE80B6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6"/>
  </w:num>
  <w:num w:numId="8">
    <w:abstractNumId w:val="10"/>
  </w:num>
  <w:num w:numId="9">
    <w:abstractNumId w:val="9"/>
  </w:num>
  <w:num w:numId="10">
    <w:abstractNumId w:val="0"/>
  </w:num>
  <w:num w:numId="11">
    <w:abstractNumId w:val="11"/>
  </w:num>
  <w:num w:numId="12">
    <w:abstractNumId w:val="7"/>
  </w:num>
  <w:num w:numId="13">
    <w:abstractNumId w:val="14"/>
  </w:num>
  <w:num w:numId="14">
    <w:abstractNumId w:val="6"/>
  </w:num>
  <w:num w:numId="15">
    <w:abstractNumId w:val="13"/>
  </w:num>
  <w:num w:numId="16">
    <w:abstractNumId w:val="1"/>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AB"/>
    <w:rsid w:val="00002649"/>
    <w:rsid w:val="0006093B"/>
    <w:rsid w:val="000630D1"/>
    <w:rsid w:val="000C0258"/>
    <w:rsid w:val="000E11A7"/>
    <w:rsid w:val="000E3499"/>
    <w:rsid w:val="00103BD8"/>
    <w:rsid w:val="0011616A"/>
    <w:rsid w:val="00122B95"/>
    <w:rsid w:val="0012728B"/>
    <w:rsid w:val="00136677"/>
    <w:rsid w:val="00146DC5"/>
    <w:rsid w:val="001824B0"/>
    <w:rsid w:val="00182F3E"/>
    <w:rsid w:val="00184F89"/>
    <w:rsid w:val="0019405F"/>
    <w:rsid w:val="001A0FDB"/>
    <w:rsid w:val="001A3677"/>
    <w:rsid w:val="001D45FF"/>
    <w:rsid w:val="001E718A"/>
    <w:rsid w:val="00205B6E"/>
    <w:rsid w:val="00211543"/>
    <w:rsid w:val="00211ACF"/>
    <w:rsid w:val="0023604E"/>
    <w:rsid w:val="00244AD8"/>
    <w:rsid w:val="00245898"/>
    <w:rsid w:val="00254912"/>
    <w:rsid w:val="00270605"/>
    <w:rsid w:val="00272C8C"/>
    <w:rsid w:val="002778C6"/>
    <w:rsid w:val="002A4592"/>
    <w:rsid w:val="002B1729"/>
    <w:rsid w:val="002B5698"/>
    <w:rsid w:val="002B71A5"/>
    <w:rsid w:val="002C198F"/>
    <w:rsid w:val="002C34C0"/>
    <w:rsid w:val="002E0D86"/>
    <w:rsid w:val="002E78AA"/>
    <w:rsid w:val="003164D7"/>
    <w:rsid w:val="00331419"/>
    <w:rsid w:val="003357B1"/>
    <w:rsid w:val="00337F20"/>
    <w:rsid w:val="0034131D"/>
    <w:rsid w:val="003422B0"/>
    <w:rsid w:val="003427EB"/>
    <w:rsid w:val="0036600F"/>
    <w:rsid w:val="00367028"/>
    <w:rsid w:val="0037481D"/>
    <w:rsid w:val="003866C2"/>
    <w:rsid w:val="00394789"/>
    <w:rsid w:val="003A707F"/>
    <w:rsid w:val="003B5226"/>
    <w:rsid w:val="003C05FB"/>
    <w:rsid w:val="003D0577"/>
    <w:rsid w:val="003D72D0"/>
    <w:rsid w:val="003E3291"/>
    <w:rsid w:val="003F2BE6"/>
    <w:rsid w:val="003F78AA"/>
    <w:rsid w:val="00402F26"/>
    <w:rsid w:val="00406581"/>
    <w:rsid w:val="00423726"/>
    <w:rsid w:val="004564C3"/>
    <w:rsid w:val="004808EE"/>
    <w:rsid w:val="004925D4"/>
    <w:rsid w:val="004B3D0E"/>
    <w:rsid w:val="004F1B88"/>
    <w:rsid w:val="005329EB"/>
    <w:rsid w:val="00542527"/>
    <w:rsid w:val="005672C7"/>
    <w:rsid w:val="00572175"/>
    <w:rsid w:val="0057585D"/>
    <w:rsid w:val="00585B4F"/>
    <w:rsid w:val="00587DD2"/>
    <w:rsid w:val="00597C5B"/>
    <w:rsid w:val="005A30E4"/>
    <w:rsid w:val="005B3E84"/>
    <w:rsid w:val="005C0202"/>
    <w:rsid w:val="005C6365"/>
    <w:rsid w:val="005E22F6"/>
    <w:rsid w:val="005E43A9"/>
    <w:rsid w:val="005F2A2F"/>
    <w:rsid w:val="005F5002"/>
    <w:rsid w:val="005F7B7D"/>
    <w:rsid w:val="00630092"/>
    <w:rsid w:val="00645A23"/>
    <w:rsid w:val="00647776"/>
    <w:rsid w:val="00650044"/>
    <w:rsid w:val="00665A53"/>
    <w:rsid w:val="00674BA1"/>
    <w:rsid w:val="00681D9E"/>
    <w:rsid w:val="00681E26"/>
    <w:rsid w:val="006B18BF"/>
    <w:rsid w:val="006C105B"/>
    <w:rsid w:val="006D273E"/>
    <w:rsid w:val="006E5C2C"/>
    <w:rsid w:val="006F41AB"/>
    <w:rsid w:val="0071348C"/>
    <w:rsid w:val="00784454"/>
    <w:rsid w:val="007C2E6E"/>
    <w:rsid w:val="007F470B"/>
    <w:rsid w:val="007F6701"/>
    <w:rsid w:val="008149AD"/>
    <w:rsid w:val="00833ED1"/>
    <w:rsid w:val="008347CF"/>
    <w:rsid w:val="00835EC1"/>
    <w:rsid w:val="008411E9"/>
    <w:rsid w:val="00843D80"/>
    <w:rsid w:val="008557F1"/>
    <w:rsid w:val="00857314"/>
    <w:rsid w:val="0087720D"/>
    <w:rsid w:val="008B7C85"/>
    <w:rsid w:val="008E0A51"/>
    <w:rsid w:val="008F2C9C"/>
    <w:rsid w:val="00900FDD"/>
    <w:rsid w:val="00922CA6"/>
    <w:rsid w:val="00923CE5"/>
    <w:rsid w:val="00941648"/>
    <w:rsid w:val="00943CEC"/>
    <w:rsid w:val="00950D9F"/>
    <w:rsid w:val="00963403"/>
    <w:rsid w:val="00964DAA"/>
    <w:rsid w:val="00991963"/>
    <w:rsid w:val="009A2204"/>
    <w:rsid w:val="009A5A88"/>
    <w:rsid w:val="009B7B9F"/>
    <w:rsid w:val="00A0655D"/>
    <w:rsid w:val="00A30A24"/>
    <w:rsid w:val="00A45899"/>
    <w:rsid w:val="00A757A0"/>
    <w:rsid w:val="00A83A01"/>
    <w:rsid w:val="00A85193"/>
    <w:rsid w:val="00A97CAF"/>
    <w:rsid w:val="00AA6068"/>
    <w:rsid w:val="00AE5C72"/>
    <w:rsid w:val="00AF17F9"/>
    <w:rsid w:val="00AF2140"/>
    <w:rsid w:val="00AF295E"/>
    <w:rsid w:val="00B24EE1"/>
    <w:rsid w:val="00B306E2"/>
    <w:rsid w:val="00B51D25"/>
    <w:rsid w:val="00B80E0B"/>
    <w:rsid w:val="00B81ABA"/>
    <w:rsid w:val="00B9403D"/>
    <w:rsid w:val="00BA4276"/>
    <w:rsid w:val="00BA4F7E"/>
    <w:rsid w:val="00BA67AA"/>
    <w:rsid w:val="00BE48C6"/>
    <w:rsid w:val="00C13C7E"/>
    <w:rsid w:val="00C226B8"/>
    <w:rsid w:val="00C227D8"/>
    <w:rsid w:val="00C34D4B"/>
    <w:rsid w:val="00C43648"/>
    <w:rsid w:val="00C71A37"/>
    <w:rsid w:val="00C75924"/>
    <w:rsid w:val="00CA06AF"/>
    <w:rsid w:val="00CA4A70"/>
    <w:rsid w:val="00CF2993"/>
    <w:rsid w:val="00D15568"/>
    <w:rsid w:val="00D25082"/>
    <w:rsid w:val="00D365D4"/>
    <w:rsid w:val="00D44F1D"/>
    <w:rsid w:val="00D4591B"/>
    <w:rsid w:val="00D52BFA"/>
    <w:rsid w:val="00D700DC"/>
    <w:rsid w:val="00D818EB"/>
    <w:rsid w:val="00D84693"/>
    <w:rsid w:val="00D87C7F"/>
    <w:rsid w:val="00D96B7B"/>
    <w:rsid w:val="00DB4A4D"/>
    <w:rsid w:val="00DD7050"/>
    <w:rsid w:val="00DE5720"/>
    <w:rsid w:val="00DF110F"/>
    <w:rsid w:val="00DF6262"/>
    <w:rsid w:val="00E0172C"/>
    <w:rsid w:val="00E16BAF"/>
    <w:rsid w:val="00E26C87"/>
    <w:rsid w:val="00E33A20"/>
    <w:rsid w:val="00E7075D"/>
    <w:rsid w:val="00E707A3"/>
    <w:rsid w:val="00E72C4F"/>
    <w:rsid w:val="00E7451F"/>
    <w:rsid w:val="00E848EA"/>
    <w:rsid w:val="00EC104D"/>
    <w:rsid w:val="00EC4084"/>
    <w:rsid w:val="00EC6B52"/>
    <w:rsid w:val="00ED5B7C"/>
    <w:rsid w:val="00EF2BB6"/>
    <w:rsid w:val="00EF564B"/>
    <w:rsid w:val="00F12234"/>
    <w:rsid w:val="00F25416"/>
    <w:rsid w:val="00F277B3"/>
    <w:rsid w:val="00F75785"/>
    <w:rsid w:val="00F854C8"/>
    <w:rsid w:val="00FC42D1"/>
    <w:rsid w:val="00FE0A49"/>
    <w:rsid w:val="00FF090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3BC8"/>
  <w15:chartTrackingRefBased/>
  <w15:docId w15:val="{6FDB6B06-3348-4F2E-8991-885CA8DF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AB"/>
    <w:pPr>
      <w:spacing w:after="0" w:line="240" w:lineRule="auto"/>
    </w:pPr>
    <w:rPr>
      <w:rFonts w:ascii="Calibri" w:hAnsi="Calibri" w:cs="Calibri"/>
    </w:rPr>
  </w:style>
  <w:style w:type="paragraph" w:styleId="Heading2">
    <w:name w:val="heading 2"/>
    <w:basedOn w:val="Normal"/>
    <w:link w:val="Heading2Char"/>
    <w:uiPriority w:val="9"/>
    <w:unhideWhenUsed/>
    <w:qFormat/>
    <w:rsid w:val="00BA4F7E"/>
    <w:pPr>
      <w:widowControl w:val="0"/>
      <w:autoSpaceDE w:val="0"/>
      <w:autoSpaceDN w:val="0"/>
      <w:ind w:left="140"/>
      <w:outlineLvl w:val="1"/>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Standard1 Char,Normal2 Char,Normal3 Char,Normal4 Char,Normal5 Char,Normal6 Char,Normal7 Char,List Paragraph à moi Char,bullets Char,action points Char,Bullet List Char,FooterText Char,Farbige Liste - Akzent 11 Char"/>
    <w:basedOn w:val="DefaultParagraphFont"/>
    <w:link w:val="ListParagraph"/>
    <w:uiPriority w:val="34"/>
    <w:locked/>
    <w:rsid w:val="006F41AB"/>
  </w:style>
  <w:style w:type="paragraph" w:styleId="ListParagraph">
    <w:name w:val="List Paragraph"/>
    <w:aliases w:val="paragraph,Standard1,Normal2,Normal3,Normal4,Normal5,Normal6,Normal7,List Paragraph à moi,bullets,action points,Bullet List,FooterText,Farbige Liste - Akzent 11,numbered,Paragraphe de liste1,列出段落,列出段落1,Bulletr List Paragraph"/>
    <w:basedOn w:val="Normal"/>
    <w:link w:val="ListParagraphChar"/>
    <w:uiPriority w:val="34"/>
    <w:qFormat/>
    <w:rsid w:val="006F41AB"/>
    <w:pPr>
      <w:ind w:left="720"/>
    </w:pPr>
    <w:rPr>
      <w:rFonts w:asciiTheme="minorHAnsi" w:hAnsiTheme="minorHAnsi" w:cstheme="minorBidi"/>
    </w:rPr>
  </w:style>
  <w:style w:type="character" w:styleId="CommentReference">
    <w:name w:val="annotation reference"/>
    <w:basedOn w:val="DefaultParagraphFont"/>
    <w:uiPriority w:val="99"/>
    <w:semiHidden/>
    <w:unhideWhenUsed/>
    <w:rsid w:val="001E718A"/>
    <w:rPr>
      <w:sz w:val="16"/>
      <w:szCs w:val="16"/>
    </w:rPr>
  </w:style>
  <w:style w:type="paragraph" w:styleId="CommentText">
    <w:name w:val="annotation text"/>
    <w:basedOn w:val="Normal"/>
    <w:link w:val="CommentTextChar"/>
    <w:uiPriority w:val="99"/>
    <w:semiHidden/>
    <w:unhideWhenUsed/>
    <w:rsid w:val="001E718A"/>
    <w:rPr>
      <w:sz w:val="20"/>
      <w:szCs w:val="20"/>
    </w:rPr>
  </w:style>
  <w:style w:type="character" w:customStyle="1" w:styleId="CommentTextChar">
    <w:name w:val="Comment Text Char"/>
    <w:basedOn w:val="DefaultParagraphFont"/>
    <w:link w:val="CommentText"/>
    <w:uiPriority w:val="99"/>
    <w:semiHidden/>
    <w:rsid w:val="001E71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718A"/>
    <w:rPr>
      <w:b/>
      <w:bCs/>
    </w:rPr>
  </w:style>
  <w:style w:type="character" w:customStyle="1" w:styleId="CommentSubjectChar">
    <w:name w:val="Comment Subject Char"/>
    <w:basedOn w:val="CommentTextChar"/>
    <w:link w:val="CommentSubject"/>
    <w:uiPriority w:val="99"/>
    <w:semiHidden/>
    <w:rsid w:val="001E718A"/>
    <w:rPr>
      <w:rFonts w:ascii="Calibri" w:hAnsi="Calibri" w:cs="Calibri"/>
      <w:b/>
      <w:bCs/>
      <w:sz w:val="20"/>
      <w:szCs w:val="20"/>
    </w:rPr>
  </w:style>
  <w:style w:type="paragraph" w:styleId="BalloonText">
    <w:name w:val="Balloon Text"/>
    <w:basedOn w:val="Normal"/>
    <w:link w:val="BalloonTextChar"/>
    <w:uiPriority w:val="99"/>
    <w:semiHidden/>
    <w:unhideWhenUsed/>
    <w:rsid w:val="001E7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8A"/>
    <w:rPr>
      <w:rFonts w:ascii="Segoe UI" w:hAnsi="Segoe UI" w:cs="Segoe UI"/>
      <w:sz w:val="18"/>
      <w:szCs w:val="18"/>
    </w:rPr>
  </w:style>
  <w:style w:type="paragraph" w:styleId="Header">
    <w:name w:val="header"/>
    <w:basedOn w:val="Normal"/>
    <w:link w:val="HeaderChar"/>
    <w:uiPriority w:val="99"/>
    <w:unhideWhenUsed/>
    <w:rsid w:val="00A97CAF"/>
    <w:pPr>
      <w:tabs>
        <w:tab w:val="center" w:pos="4680"/>
        <w:tab w:val="right" w:pos="9360"/>
      </w:tabs>
    </w:pPr>
  </w:style>
  <w:style w:type="character" w:customStyle="1" w:styleId="HeaderChar">
    <w:name w:val="Header Char"/>
    <w:basedOn w:val="DefaultParagraphFont"/>
    <w:link w:val="Header"/>
    <w:uiPriority w:val="99"/>
    <w:rsid w:val="00A97CAF"/>
    <w:rPr>
      <w:rFonts w:ascii="Calibri" w:hAnsi="Calibri" w:cs="Calibri"/>
    </w:rPr>
  </w:style>
  <w:style w:type="paragraph" w:styleId="Footer">
    <w:name w:val="footer"/>
    <w:basedOn w:val="Normal"/>
    <w:link w:val="FooterChar"/>
    <w:uiPriority w:val="99"/>
    <w:unhideWhenUsed/>
    <w:rsid w:val="00A97CAF"/>
    <w:pPr>
      <w:tabs>
        <w:tab w:val="center" w:pos="4680"/>
        <w:tab w:val="right" w:pos="9360"/>
      </w:tabs>
    </w:pPr>
  </w:style>
  <w:style w:type="character" w:customStyle="1" w:styleId="FooterChar">
    <w:name w:val="Footer Char"/>
    <w:basedOn w:val="DefaultParagraphFont"/>
    <w:link w:val="Footer"/>
    <w:uiPriority w:val="99"/>
    <w:rsid w:val="00A97CAF"/>
    <w:rPr>
      <w:rFonts w:ascii="Calibri" w:hAnsi="Calibri" w:cs="Calibri"/>
    </w:rPr>
  </w:style>
  <w:style w:type="paragraph" w:styleId="Title">
    <w:name w:val="Title"/>
    <w:basedOn w:val="Normal"/>
    <w:next w:val="Normal"/>
    <w:link w:val="TitleChar"/>
    <w:uiPriority w:val="10"/>
    <w:qFormat/>
    <w:rsid w:val="00E017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72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0172C"/>
    <w:rPr>
      <w:b/>
      <w:bCs/>
    </w:rPr>
  </w:style>
  <w:style w:type="character" w:styleId="IntenseEmphasis">
    <w:name w:val="Intense Emphasis"/>
    <w:basedOn w:val="DefaultParagraphFont"/>
    <w:uiPriority w:val="21"/>
    <w:qFormat/>
    <w:rsid w:val="00E0172C"/>
    <w:rPr>
      <w:i/>
      <w:iCs/>
      <w:color w:val="4472C4" w:themeColor="accent1"/>
    </w:rPr>
  </w:style>
  <w:style w:type="character" w:styleId="Emphasis">
    <w:name w:val="Emphasis"/>
    <w:basedOn w:val="DefaultParagraphFont"/>
    <w:uiPriority w:val="20"/>
    <w:qFormat/>
    <w:rsid w:val="00E0172C"/>
    <w:rPr>
      <w:i/>
      <w:iCs/>
    </w:rPr>
  </w:style>
  <w:style w:type="character" w:styleId="SubtleEmphasis">
    <w:name w:val="Subtle Emphasis"/>
    <w:basedOn w:val="DefaultParagraphFont"/>
    <w:uiPriority w:val="19"/>
    <w:qFormat/>
    <w:rsid w:val="002B71A5"/>
    <w:rPr>
      <w:i/>
      <w:iCs/>
      <w:color w:val="404040" w:themeColor="text1" w:themeTint="BF"/>
    </w:rPr>
  </w:style>
  <w:style w:type="paragraph" w:styleId="Subtitle">
    <w:name w:val="Subtitle"/>
    <w:basedOn w:val="Normal"/>
    <w:next w:val="Normal"/>
    <w:link w:val="SubtitleChar"/>
    <w:uiPriority w:val="11"/>
    <w:qFormat/>
    <w:rsid w:val="00A8519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85193"/>
    <w:rPr>
      <w:rFonts w:eastAsiaTheme="minorEastAsia"/>
      <w:color w:val="5A5A5A" w:themeColor="text1" w:themeTint="A5"/>
      <w:spacing w:val="15"/>
    </w:rPr>
  </w:style>
  <w:style w:type="character" w:styleId="Hyperlink">
    <w:name w:val="Hyperlink"/>
    <w:basedOn w:val="DefaultParagraphFont"/>
    <w:uiPriority w:val="99"/>
    <w:unhideWhenUsed/>
    <w:rsid w:val="003B5226"/>
    <w:rPr>
      <w:color w:val="0563C1" w:themeColor="hyperlink"/>
      <w:u w:val="single"/>
    </w:rPr>
  </w:style>
  <w:style w:type="character" w:customStyle="1" w:styleId="UnresolvedMention">
    <w:name w:val="Unresolved Mention"/>
    <w:basedOn w:val="DefaultParagraphFont"/>
    <w:uiPriority w:val="99"/>
    <w:semiHidden/>
    <w:unhideWhenUsed/>
    <w:rsid w:val="003B5226"/>
    <w:rPr>
      <w:color w:val="605E5C"/>
      <w:shd w:val="clear" w:color="auto" w:fill="E1DFDD"/>
    </w:rPr>
  </w:style>
  <w:style w:type="character" w:customStyle="1" w:styleId="Heading2Char">
    <w:name w:val="Heading 2 Char"/>
    <w:basedOn w:val="DefaultParagraphFont"/>
    <w:link w:val="Heading2"/>
    <w:uiPriority w:val="9"/>
    <w:rsid w:val="00BA4F7E"/>
    <w:rPr>
      <w:rFonts w:ascii="Calibri" w:eastAsia="Calibri" w:hAnsi="Calibri" w:cs="Calibri"/>
      <w:b/>
      <w:bCs/>
    </w:rPr>
  </w:style>
  <w:style w:type="paragraph" w:styleId="BodyText">
    <w:name w:val="Body Text"/>
    <w:basedOn w:val="Normal"/>
    <w:link w:val="BodyTextChar"/>
    <w:uiPriority w:val="1"/>
    <w:qFormat/>
    <w:rsid w:val="00BA4F7E"/>
    <w:pPr>
      <w:widowControl w:val="0"/>
      <w:autoSpaceDE w:val="0"/>
      <w:autoSpaceDN w:val="0"/>
      <w:ind w:left="500" w:hanging="360"/>
      <w:jc w:val="both"/>
    </w:pPr>
    <w:rPr>
      <w:rFonts w:eastAsia="Calibri"/>
    </w:rPr>
  </w:style>
  <w:style w:type="character" w:customStyle="1" w:styleId="BodyTextChar">
    <w:name w:val="Body Text Char"/>
    <w:basedOn w:val="DefaultParagraphFont"/>
    <w:link w:val="BodyText"/>
    <w:uiPriority w:val="1"/>
    <w:rsid w:val="00BA4F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1392">
      <w:bodyDiv w:val="1"/>
      <w:marLeft w:val="0"/>
      <w:marRight w:val="0"/>
      <w:marTop w:val="0"/>
      <w:marBottom w:val="0"/>
      <w:divBdr>
        <w:top w:val="none" w:sz="0" w:space="0" w:color="auto"/>
        <w:left w:val="none" w:sz="0" w:space="0" w:color="auto"/>
        <w:bottom w:val="none" w:sz="0" w:space="0" w:color="auto"/>
        <w:right w:val="none" w:sz="0" w:space="0" w:color="auto"/>
      </w:divBdr>
      <w:divsChild>
        <w:div w:id="749935982">
          <w:marLeft w:val="547"/>
          <w:marRight w:val="0"/>
          <w:marTop w:val="0"/>
          <w:marBottom w:val="0"/>
          <w:divBdr>
            <w:top w:val="none" w:sz="0" w:space="0" w:color="auto"/>
            <w:left w:val="none" w:sz="0" w:space="0" w:color="auto"/>
            <w:bottom w:val="none" w:sz="0" w:space="0" w:color="auto"/>
            <w:right w:val="none" w:sz="0" w:space="0" w:color="auto"/>
          </w:divBdr>
        </w:div>
      </w:divsChild>
    </w:div>
    <w:div w:id="902716455">
      <w:bodyDiv w:val="1"/>
      <w:marLeft w:val="0"/>
      <w:marRight w:val="0"/>
      <w:marTop w:val="0"/>
      <w:marBottom w:val="0"/>
      <w:divBdr>
        <w:top w:val="none" w:sz="0" w:space="0" w:color="auto"/>
        <w:left w:val="none" w:sz="0" w:space="0" w:color="auto"/>
        <w:bottom w:val="none" w:sz="0" w:space="0" w:color="auto"/>
        <w:right w:val="none" w:sz="0" w:space="0" w:color="auto"/>
      </w:divBdr>
    </w:div>
    <w:div w:id="1127042091">
      <w:bodyDiv w:val="1"/>
      <w:marLeft w:val="0"/>
      <w:marRight w:val="0"/>
      <w:marTop w:val="0"/>
      <w:marBottom w:val="0"/>
      <w:divBdr>
        <w:top w:val="none" w:sz="0" w:space="0" w:color="auto"/>
        <w:left w:val="none" w:sz="0" w:space="0" w:color="auto"/>
        <w:bottom w:val="none" w:sz="0" w:space="0" w:color="auto"/>
        <w:right w:val="none" w:sz="0" w:space="0" w:color="auto"/>
      </w:divBdr>
      <w:divsChild>
        <w:div w:id="2025940580">
          <w:marLeft w:val="547"/>
          <w:marRight w:val="0"/>
          <w:marTop w:val="0"/>
          <w:marBottom w:val="0"/>
          <w:divBdr>
            <w:top w:val="none" w:sz="0" w:space="0" w:color="auto"/>
            <w:left w:val="none" w:sz="0" w:space="0" w:color="auto"/>
            <w:bottom w:val="none" w:sz="0" w:space="0" w:color="auto"/>
            <w:right w:val="none" w:sz="0" w:space="0" w:color="auto"/>
          </w:divBdr>
        </w:div>
      </w:divsChild>
    </w:div>
    <w:div w:id="1141340856">
      <w:bodyDiv w:val="1"/>
      <w:marLeft w:val="0"/>
      <w:marRight w:val="0"/>
      <w:marTop w:val="0"/>
      <w:marBottom w:val="0"/>
      <w:divBdr>
        <w:top w:val="none" w:sz="0" w:space="0" w:color="auto"/>
        <w:left w:val="none" w:sz="0" w:space="0" w:color="auto"/>
        <w:bottom w:val="none" w:sz="0" w:space="0" w:color="auto"/>
        <w:right w:val="none" w:sz="0" w:space="0" w:color="auto"/>
      </w:divBdr>
      <w:divsChild>
        <w:div w:id="1263227875">
          <w:marLeft w:val="547"/>
          <w:marRight w:val="0"/>
          <w:marTop w:val="0"/>
          <w:marBottom w:val="0"/>
          <w:divBdr>
            <w:top w:val="none" w:sz="0" w:space="0" w:color="auto"/>
            <w:left w:val="none" w:sz="0" w:space="0" w:color="auto"/>
            <w:bottom w:val="none" w:sz="0" w:space="0" w:color="auto"/>
            <w:right w:val="none" w:sz="0" w:space="0" w:color="auto"/>
          </w:divBdr>
        </w:div>
      </w:divsChild>
    </w:div>
    <w:div w:id="1175143902">
      <w:bodyDiv w:val="1"/>
      <w:marLeft w:val="0"/>
      <w:marRight w:val="0"/>
      <w:marTop w:val="0"/>
      <w:marBottom w:val="0"/>
      <w:divBdr>
        <w:top w:val="none" w:sz="0" w:space="0" w:color="auto"/>
        <w:left w:val="none" w:sz="0" w:space="0" w:color="auto"/>
        <w:bottom w:val="none" w:sz="0" w:space="0" w:color="auto"/>
        <w:right w:val="none" w:sz="0" w:space="0" w:color="auto"/>
      </w:divBdr>
      <w:divsChild>
        <w:div w:id="1192304427">
          <w:marLeft w:val="547"/>
          <w:marRight w:val="0"/>
          <w:marTop w:val="0"/>
          <w:marBottom w:val="0"/>
          <w:divBdr>
            <w:top w:val="none" w:sz="0" w:space="0" w:color="auto"/>
            <w:left w:val="none" w:sz="0" w:space="0" w:color="auto"/>
            <w:bottom w:val="none" w:sz="0" w:space="0" w:color="auto"/>
            <w:right w:val="none" w:sz="0" w:space="0" w:color="auto"/>
          </w:divBdr>
        </w:div>
      </w:divsChild>
    </w:div>
    <w:div w:id="1264802832">
      <w:bodyDiv w:val="1"/>
      <w:marLeft w:val="0"/>
      <w:marRight w:val="0"/>
      <w:marTop w:val="0"/>
      <w:marBottom w:val="0"/>
      <w:divBdr>
        <w:top w:val="none" w:sz="0" w:space="0" w:color="auto"/>
        <w:left w:val="none" w:sz="0" w:space="0" w:color="auto"/>
        <w:bottom w:val="none" w:sz="0" w:space="0" w:color="auto"/>
        <w:right w:val="none" w:sz="0" w:space="0" w:color="auto"/>
      </w:divBdr>
      <w:divsChild>
        <w:div w:id="4481930">
          <w:marLeft w:val="547"/>
          <w:marRight w:val="0"/>
          <w:marTop w:val="0"/>
          <w:marBottom w:val="0"/>
          <w:divBdr>
            <w:top w:val="none" w:sz="0" w:space="0" w:color="auto"/>
            <w:left w:val="none" w:sz="0" w:space="0" w:color="auto"/>
            <w:bottom w:val="none" w:sz="0" w:space="0" w:color="auto"/>
            <w:right w:val="none" w:sz="0" w:space="0" w:color="auto"/>
          </w:divBdr>
        </w:div>
      </w:divsChild>
    </w:div>
    <w:div w:id="1366909762">
      <w:bodyDiv w:val="1"/>
      <w:marLeft w:val="0"/>
      <w:marRight w:val="0"/>
      <w:marTop w:val="0"/>
      <w:marBottom w:val="0"/>
      <w:divBdr>
        <w:top w:val="none" w:sz="0" w:space="0" w:color="auto"/>
        <w:left w:val="none" w:sz="0" w:space="0" w:color="auto"/>
        <w:bottom w:val="none" w:sz="0" w:space="0" w:color="auto"/>
        <w:right w:val="none" w:sz="0" w:space="0" w:color="auto"/>
      </w:divBdr>
      <w:divsChild>
        <w:div w:id="1092702509">
          <w:marLeft w:val="547"/>
          <w:marRight w:val="0"/>
          <w:marTop w:val="0"/>
          <w:marBottom w:val="0"/>
          <w:divBdr>
            <w:top w:val="none" w:sz="0" w:space="0" w:color="auto"/>
            <w:left w:val="none" w:sz="0" w:space="0" w:color="auto"/>
            <w:bottom w:val="none" w:sz="0" w:space="0" w:color="auto"/>
            <w:right w:val="none" w:sz="0" w:space="0" w:color="auto"/>
          </w:divBdr>
        </w:div>
      </w:divsChild>
    </w:div>
    <w:div w:id="1456288690">
      <w:bodyDiv w:val="1"/>
      <w:marLeft w:val="0"/>
      <w:marRight w:val="0"/>
      <w:marTop w:val="0"/>
      <w:marBottom w:val="0"/>
      <w:divBdr>
        <w:top w:val="none" w:sz="0" w:space="0" w:color="auto"/>
        <w:left w:val="none" w:sz="0" w:space="0" w:color="auto"/>
        <w:bottom w:val="none" w:sz="0" w:space="0" w:color="auto"/>
        <w:right w:val="none" w:sz="0" w:space="0" w:color="auto"/>
      </w:divBdr>
      <w:divsChild>
        <w:div w:id="2040667754">
          <w:marLeft w:val="547"/>
          <w:marRight w:val="0"/>
          <w:marTop w:val="0"/>
          <w:marBottom w:val="0"/>
          <w:divBdr>
            <w:top w:val="none" w:sz="0" w:space="0" w:color="auto"/>
            <w:left w:val="none" w:sz="0" w:space="0" w:color="auto"/>
            <w:bottom w:val="none" w:sz="0" w:space="0" w:color="auto"/>
            <w:right w:val="none" w:sz="0" w:space="0" w:color="auto"/>
          </w:divBdr>
        </w:div>
      </w:divsChild>
    </w:div>
    <w:div w:id="1469468904">
      <w:bodyDiv w:val="1"/>
      <w:marLeft w:val="0"/>
      <w:marRight w:val="0"/>
      <w:marTop w:val="0"/>
      <w:marBottom w:val="0"/>
      <w:divBdr>
        <w:top w:val="none" w:sz="0" w:space="0" w:color="auto"/>
        <w:left w:val="none" w:sz="0" w:space="0" w:color="auto"/>
        <w:bottom w:val="none" w:sz="0" w:space="0" w:color="auto"/>
        <w:right w:val="none" w:sz="0" w:space="0" w:color="auto"/>
      </w:divBdr>
      <w:divsChild>
        <w:div w:id="1095831802">
          <w:marLeft w:val="547"/>
          <w:marRight w:val="0"/>
          <w:marTop w:val="0"/>
          <w:marBottom w:val="0"/>
          <w:divBdr>
            <w:top w:val="none" w:sz="0" w:space="0" w:color="auto"/>
            <w:left w:val="none" w:sz="0" w:space="0" w:color="auto"/>
            <w:bottom w:val="none" w:sz="0" w:space="0" w:color="auto"/>
            <w:right w:val="none" w:sz="0" w:space="0" w:color="auto"/>
          </w:divBdr>
        </w:div>
      </w:divsChild>
    </w:div>
    <w:div w:id="1775589895">
      <w:bodyDiv w:val="1"/>
      <w:marLeft w:val="0"/>
      <w:marRight w:val="0"/>
      <w:marTop w:val="0"/>
      <w:marBottom w:val="0"/>
      <w:divBdr>
        <w:top w:val="none" w:sz="0" w:space="0" w:color="auto"/>
        <w:left w:val="none" w:sz="0" w:space="0" w:color="auto"/>
        <w:bottom w:val="none" w:sz="0" w:space="0" w:color="auto"/>
        <w:right w:val="none" w:sz="0" w:space="0" w:color="auto"/>
      </w:divBdr>
      <w:divsChild>
        <w:div w:id="1974750119">
          <w:marLeft w:val="547"/>
          <w:marRight w:val="0"/>
          <w:marTop w:val="0"/>
          <w:marBottom w:val="0"/>
          <w:divBdr>
            <w:top w:val="none" w:sz="0" w:space="0" w:color="auto"/>
            <w:left w:val="none" w:sz="0" w:space="0" w:color="auto"/>
            <w:bottom w:val="none" w:sz="0" w:space="0" w:color="auto"/>
            <w:right w:val="none" w:sz="0" w:space="0" w:color="auto"/>
          </w:divBdr>
        </w:div>
      </w:divsChild>
    </w:div>
    <w:div w:id="1919358898">
      <w:bodyDiv w:val="1"/>
      <w:marLeft w:val="0"/>
      <w:marRight w:val="0"/>
      <w:marTop w:val="0"/>
      <w:marBottom w:val="0"/>
      <w:divBdr>
        <w:top w:val="none" w:sz="0" w:space="0" w:color="auto"/>
        <w:left w:val="none" w:sz="0" w:space="0" w:color="auto"/>
        <w:bottom w:val="none" w:sz="0" w:space="0" w:color="auto"/>
        <w:right w:val="none" w:sz="0" w:space="0" w:color="auto"/>
      </w:divBdr>
      <w:divsChild>
        <w:div w:id="1961721134">
          <w:marLeft w:val="547"/>
          <w:marRight w:val="0"/>
          <w:marTop w:val="0"/>
          <w:marBottom w:val="0"/>
          <w:divBdr>
            <w:top w:val="none" w:sz="0" w:space="0" w:color="auto"/>
            <w:left w:val="none" w:sz="0" w:space="0" w:color="auto"/>
            <w:bottom w:val="none" w:sz="0" w:space="0" w:color="auto"/>
            <w:right w:val="none" w:sz="0" w:space="0" w:color="auto"/>
          </w:divBdr>
        </w:div>
      </w:divsChild>
    </w:div>
    <w:div w:id="20574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BB6C-C7F9-4286-919E-2C389AAE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Zanardi</dc:creator>
  <cp:keywords/>
  <dc:description/>
  <cp:lastModifiedBy>Ana Gurgenidze</cp:lastModifiedBy>
  <cp:revision>2</cp:revision>
  <dcterms:created xsi:type="dcterms:W3CDTF">2024-07-15T10:26:00Z</dcterms:created>
  <dcterms:modified xsi:type="dcterms:W3CDTF">2024-07-15T10:26:00Z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2021-07-21T11:20:33Z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f84bdc4f-105f-455c-80f5-b1de81545151</vt:lpwstr>
  </property>
  <property fmtid="{D5CDD505-2E9C-101B-9397-08002B2CF9AE}" pid="8" name="MSIP_Label_6627b15a-80ec-4ef7-8353-f32e3c89bf3e_ContentBits">
    <vt:lpwstr>2</vt:lpwstr>
  </property>
</Properties>
</file>