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4136D" w14:textId="77777777" w:rsidR="000612F9" w:rsidRPr="003B52F6" w:rsidRDefault="000612F9" w:rsidP="000612F9">
      <w:pPr>
        <w:framePr w:w="4140" w:h="543" w:hRule="exact" w:hSpace="180" w:wrap="around" w:vAnchor="text" w:hAnchor="page" w:x="6466" w:y="6"/>
        <w:jc w:val="right"/>
        <w:rPr>
          <w:rFonts w:ascii="Arial" w:hAnsi="Arial" w:cs="Arial"/>
          <w:b/>
          <w:color w:val="808080"/>
          <w:sz w:val="22"/>
          <w:szCs w:val="22"/>
        </w:rPr>
      </w:pPr>
      <w:r w:rsidRPr="003B52F6">
        <w:rPr>
          <w:rFonts w:ascii="Arial" w:hAnsi="Arial" w:cs="Arial"/>
          <w:b/>
          <w:color w:val="808080"/>
          <w:sz w:val="22"/>
          <w:szCs w:val="22"/>
        </w:rPr>
        <w:t>HEADQUARTERS</w:t>
      </w:r>
    </w:p>
    <w:p w14:paraId="1A3A0DAC" w14:textId="77777777" w:rsidR="000612F9" w:rsidRPr="003B52F6" w:rsidRDefault="000616BC" w:rsidP="000612F9">
      <w:pPr>
        <w:framePr w:w="4140" w:h="543" w:hRule="exact" w:hSpace="180" w:wrap="around" w:vAnchor="text" w:hAnchor="page" w:x="6466" w:y="6"/>
        <w:jc w:val="right"/>
        <w:rPr>
          <w:rFonts w:ascii="Arial" w:hAnsi="Arial" w:cs="Arial"/>
          <w:b/>
          <w:color w:val="808080"/>
          <w:sz w:val="22"/>
          <w:szCs w:val="22"/>
        </w:rPr>
      </w:pPr>
      <w:r w:rsidRPr="003B52F6">
        <w:rPr>
          <w:rFonts w:ascii="Arial" w:hAnsi="Arial" w:cs="Arial"/>
          <w:b/>
          <w:color w:val="808080"/>
          <w:sz w:val="22"/>
          <w:szCs w:val="22"/>
        </w:rPr>
        <w:t>Managing Board</w:t>
      </w:r>
    </w:p>
    <w:p w14:paraId="5762759A" w14:textId="7B1DA00D" w:rsidR="000612F9" w:rsidRPr="003B52F6" w:rsidRDefault="000612F9" w:rsidP="000612F9">
      <w:pPr>
        <w:framePr w:w="3600" w:h="543" w:hRule="exact" w:hSpace="180" w:wrap="around" w:vAnchor="text" w:hAnchor="page" w:x="7006" w:y="726"/>
        <w:jc w:val="right"/>
        <w:rPr>
          <w:rFonts w:ascii="Arial" w:hAnsi="Arial" w:cs="Arial"/>
          <w:sz w:val="22"/>
          <w:szCs w:val="22"/>
        </w:rPr>
      </w:pPr>
      <w:r w:rsidRPr="003B52F6">
        <w:rPr>
          <w:rFonts w:ascii="Arial" w:hAnsi="Arial" w:cs="Arial"/>
          <w:sz w:val="22"/>
          <w:szCs w:val="22"/>
        </w:rPr>
        <w:t>Vienna,</w:t>
      </w:r>
      <w:r w:rsidR="003040AF" w:rsidRPr="003B52F6">
        <w:rPr>
          <w:rFonts w:ascii="Arial" w:hAnsi="Arial" w:cs="Arial"/>
          <w:sz w:val="22"/>
          <w:szCs w:val="22"/>
        </w:rPr>
        <w:t xml:space="preserve"> </w:t>
      </w:r>
      <w:r w:rsidR="0062619D" w:rsidRPr="003B52F6">
        <w:rPr>
          <w:rFonts w:ascii="Arial" w:hAnsi="Arial" w:cs="Arial"/>
          <w:sz w:val="22"/>
          <w:szCs w:val="22"/>
        </w:rPr>
        <w:t>1</w:t>
      </w:r>
      <w:r w:rsidR="0071328F">
        <w:rPr>
          <w:rFonts w:ascii="Arial" w:hAnsi="Arial" w:cs="Arial"/>
          <w:sz w:val="22"/>
          <w:szCs w:val="22"/>
        </w:rPr>
        <w:t>7</w:t>
      </w:r>
      <w:r w:rsidR="0062619D" w:rsidRPr="003B52F6">
        <w:rPr>
          <w:rFonts w:ascii="Arial" w:hAnsi="Arial" w:cs="Arial"/>
          <w:sz w:val="22"/>
          <w:szCs w:val="22"/>
        </w:rPr>
        <w:t xml:space="preserve"> June</w:t>
      </w:r>
      <w:r w:rsidR="00A8650F" w:rsidRPr="003B52F6">
        <w:rPr>
          <w:rFonts w:ascii="Arial" w:hAnsi="Arial" w:cs="Arial"/>
          <w:sz w:val="22"/>
          <w:szCs w:val="22"/>
        </w:rPr>
        <w:t xml:space="preserve"> 2024</w:t>
      </w:r>
    </w:p>
    <w:p w14:paraId="690D328B" w14:textId="0F6ED102" w:rsidR="00844831" w:rsidRPr="003F7312" w:rsidRDefault="00844831" w:rsidP="00844831">
      <w:pPr>
        <w:rPr>
          <w:rFonts w:ascii="Arial" w:hAnsi="Arial" w:cs="Arial"/>
          <w:b/>
          <w:bCs/>
          <w:sz w:val="22"/>
          <w:szCs w:val="22"/>
        </w:rPr>
      </w:pPr>
      <w:r w:rsidRPr="003F7312">
        <w:rPr>
          <w:rFonts w:ascii="Arial" w:hAnsi="Arial" w:cs="Arial"/>
          <w:b/>
          <w:bCs/>
          <w:sz w:val="22"/>
          <w:szCs w:val="22"/>
        </w:rPr>
        <w:t xml:space="preserve">Report on </w:t>
      </w:r>
      <w:r w:rsidR="003F7312" w:rsidRPr="003F7312">
        <w:rPr>
          <w:rFonts w:ascii="Arial" w:hAnsi="Arial" w:cs="Arial"/>
          <w:b/>
          <w:bCs/>
          <w:sz w:val="22"/>
          <w:szCs w:val="22"/>
        </w:rPr>
        <w:t>Pledge</w:t>
      </w:r>
      <w:r w:rsidRPr="003F7312">
        <w:rPr>
          <w:rFonts w:ascii="Arial" w:hAnsi="Arial" w:cs="Arial"/>
          <w:b/>
          <w:bCs/>
          <w:sz w:val="22"/>
          <w:szCs w:val="22"/>
        </w:rPr>
        <w:t xml:space="preserve"> No: </w:t>
      </w:r>
      <w:r w:rsidR="00E0730F">
        <w:rPr>
          <w:rFonts w:ascii="Arial" w:hAnsi="Arial" w:cs="Arial"/>
          <w:color w:val="000000"/>
          <w:sz w:val="21"/>
          <w:szCs w:val="21"/>
          <w:shd w:val="clear" w:color="auto" w:fill="FFFFFF"/>
        </w:rPr>
        <w:t>OP330203</w:t>
      </w:r>
    </w:p>
    <w:p w14:paraId="50111F31" w14:textId="3A58E419" w:rsidR="003040AF" w:rsidRPr="003F7312" w:rsidRDefault="003040AF" w:rsidP="003040AF">
      <w:pPr>
        <w:rPr>
          <w:rFonts w:ascii="Arial" w:hAnsi="Arial" w:cs="Arial"/>
          <w:b/>
          <w:bCs/>
          <w:sz w:val="22"/>
          <w:szCs w:val="22"/>
        </w:rPr>
      </w:pPr>
    </w:p>
    <w:p w14:paraId="6AB97BE5" w14:textId="1465F89A" w:rsidR="008E030F" w:rsidRPr="003F7312" w:rsidRDefault="00E0730F" w:rsidP="008E030F">
      <w:pPr>
        <w:rPr>
          <w:rFonts w:ascii="Arial" w:hAnsi="Arial" w:cs="Arial"/>
          <w:b/>
          <w:bCs/>
          <w:sz w:val="22"/>
          <w:szCs w:val="22"/>
          <w:lang w:val="en-US"/>
        </w:rPr>
      </w:pPr>
      <w:r>
        <w:rPr>
          <w:rFonts w:ascii="Arial" w:hAnsi="Arial" w:cs="Arial"/>
          <w:b/>
          <w:bCs/>
          <w:sz w:val="22"/>
          <w:szCs w:val="22"/>
          <w:lang w:val="en-US"/>
        </w:rPr>
        <w:t>Humanitarian Education</w:t>
      </w:r>
    </w:p>
    <w:p w14:paraId="77468410" w14:textId="77777777" w:rsidR="00E62847" w:rsidRPr="003B52F6" w:rsidRDefault="00E62847" w:rsidP="00E62847">
      <w:pPr>
        <w:pStyle w:val="oerkbriefpapier"/>
        <w:rPr>
          <w:rFonts w:ascii="Arial" w:hAnsi="Arial" w:cs="Arial"/>
          <w:sz w:val="22"/>
          <w:szCs w:val="22"/>
          <w:lang w:val="en-US"/>
        </w:rPr>
      </w:pPr>
    </w:p>
    <w:p w14:paraId="674541F6" w14:textId="77777777" w:rsidR="00E62847" w:rsidRPr="003B52F6" w:rsidRDefault="00E62847" w:rsidP="00E62847">
      <w:pPr>
        <w:pStyle w:val="oerkbriefpapier"/>
        <w:rPr>
          <w:rFonts w:ascii="Arial" w:hAnsi="Arial" w:cs="Arial"/>
          <w:sz w:val="22"/>
          <w:szCs w:val="22"/>
        </w:rPr>
      </w:pPr>
    </w:p>
    <w:p w14:paraId="744AA030" w14:textId="77777777" w:rsidR="00D43CB7" w:rsidRDefault="00E66E6E" w:rsidP="006B214D">
      <w:pPr>
        <w:rPr>
          <w:rFonts w:ascii="Arial" w:hAnsi="Arial" w:cs="Arial"/>
          <w:color w:val="0D0D0D"/>
          <w:shd w:val="clear" w:color="auto" w:fill="FFFFFF"/>
          <w:lang w:val="en-US"/>
        </w:rPr>
      </w:pPr>
      <w:r>
        <w:rPr>
          <w:rFonts w:ascii="Arial" w:hAnsi="Arial" w:cs="Arial"/>
          <w:color w:val="0D0D0D"/>
          <w:shd w:val="clear" w:color="auto" w:fill="FFFFFF"/>
          <w:lang w:val="en-US"/>
        </w:rPr>
        <w:t xml:space="preserve">Austrian RC can confirm our strong commitment </w:t>
      </w:r>
      <w:r w:rsidR="00E773EE">
        <w:rPr>
          <w:rFonts w:ascii="Arial" w:hAnsi="Arial" w:cs="Arial"/>
          <w:color w:val="0D0D0D"/>
          <w:shd w:val="clear" w:color="auto" w:fill="FFFFFF"/>
          <w:lang w:val="en-US"/>
        </w:rPr>
        <w:t xml:space="preserve">to humanitarian education and reports on </w:t>
      </w:r>
      <w:r w:rsidR="00DC3782">
        <w:rPr>
          <w:rFonts w:ascii="Arial" w:hAnsi="Arial" w:cs="Arial"/>
          <w:color w:val="0D0D0D"/>
          <w:shd w:val="clear" w:color="auto" w:fill="FFFFFF"/>
          <w:lang w:val="en-US"/>
        </w:rPr>
        <w:t>further intensified activities</w:t>
      </w:r>
      <w:r w:rsidR="00D43CB7">
        <w:rPr>
          <w:rFonts w:ascii="Arial" w:hAnsi="Arial" w:cs="Arial"/>
          <w:color w:val="0D0D0D"/>
          <w:shd w:val="clear" w:color="auto" w:fill="FFFFFF"/>
          <w:lang w:val="en-US"/>
        </w:rPr>
        <w:t>:</w:t>
      </w:r>
    </w:p>
    <w:p w14:paraId="365F1F00" w14:textId="77777777" w:rsidR="00D43CB7" w:rsidRDefault="00D43CB7" w:rsidP="006B214D">
      <w:pPr>
        <w:rPr>
          <w:rFonts w:ascii="Arial" w:hAnsi="Arial" w:cs="Arial"/>
          <w:color w:val="0D0D0D"/>
          <w:shd w:val="clear" w:color="auto" w:fill="FFFFFF"/>
          <w:lang w:val="en-US"/>
        </w:rPr>
      </w:pPr>
    </w:p>
    <w:p w14:paraId="626F092C" w14:textId="14786A6A" w:rsidR="006B214D" w:rsidRPr="00FD4DFB" w:rsidRDefault="00A44128" w:rsidP="006B214D">
      <w:pPr>
        <w:rPr>
          <w:rFonts w:ascii="Arial" w:hAnsi="Arial" w:cs="Arial"/>
          <w:color w:val="0D0D0D"/>
          <w:shd w:val="clear" w:color="auto" w:fill="FFFFFF"/>
          <w:lang w:val="en-US"/>
        </w:rPr>
      </w:pPr>
      <w:r>
        <w:rPr>
          <w:rFonts w:ascii="Arial" w:hAnsi="Arial" w:cs="Arial"/>
          <w:color w:val="0D0D0D"/>
          <w:shd w:val="clear" w:color="auto" w:fill="FFFFFF"/>
          <w:lang w:val="en-US"/>
        </w:rPr>
        <w:t xml:space="preserve">Dissemination of </w:t>
      </w:r>
      <w:r w:rsidR="006B214D" w:rsidRPr="00FD4DFB">
        <w:rPr>
          <w:rFonts w:ascii="Arial" w:hAnsi="Arial" w:cs="Arial"/>
          <w:color w:val="0D0D0D"/>
          <w:shd w:val="clear" w:color="auto" w:fill="FFFFFF"/>
          <w:lang w:val="en-US"/>
        </w:rPr>
        <w:t xml:space="preserve">international humanitarian law was expanded, the #humanity program was implemented and the efforts to support the learning journey of children and youth intensified. </w:t>
      </w:r>
    </w:p>
    <w:p w14:paraId="58BFD0F9" w14:textId="77777777" w:rsidR="006B214D" w:rsidRPr="00FD4DFB" w:rsidRDefault="006B214D" w:rsidP="006B214D">
      <w:pPr>
        <w:rPr>
          <w:rFonts w:ascii="Arial" w:hAnsi="Arial" w:cs="Arial"/>
          <w:color w:val="0D0D0D"/>
          <w:shd w:val="clear" w:color="auto" w:fill="FFFFFF"/>
          <w:lang w:val="en-US"/>
        </w:rPr>
      </w:pPr>
    </w:p>
    <w:p w14:paraId="51C0C130" w14:textId="77777777" w:rsidR="006B214D" w:rsidRPr="00FD4DFB" w:rsidRDefault="006B214D" w:rsidP="006B214D">
      <w:pPr>
        <w:rPr>
          <w:rFonts w:ascii="Arial" w:hAnsi="Arial" w:cs="Arial"/>
          <w:color w:val="0D0D0D"/>
          <w:shd w:val="clear" w:color="auto" w:fill="FFFFFF"/>
          <w:lang w:val="en-US"/>
        </w:rPr>
      </w:pPr>
      <w:r w:rsidRPr="00FD4DFB">
        <w:rPr>
          <w:rFonts w:ascii="Arial" w:hAnsi="Arial" w:cs="Arial"/>
          <w:color w:val="0D0D0D"/>
          <w:shd w:val="clear" w:color="auto" w:fill="FFFFFF"/>
          <w:lang w:val="en-US"/>
        </w:rPr>
        <w:t xml:space="preserve">Overall, it should be noted that the importance of humanitarian education is greater than ever and must therefore continue to be promoted in the future. </w:t>
      </w:r>
    </w:p>
    <w:p w14:paraId="6AC03B62" w14:textId="77777777" w:rsidR="006B214D" w:rsidRPr="00FD4DFB" w:rsidRDefault="006B214D" w:rsidP="006B214D">
      <w:pPr>
        <w:rPr>
          <w:rFonts w:ascii="Arial" w:hAnsi="Arial" w:cs="Arial"/>
          <w:color w:val="0D0D0D"/>
          <w:shd w:val="clear" w:color="auto" w:fill="FFFFFF"/>
          <w:lang w:val="en-US"/>
        </w:rPr>
      </w:pPr>
    </w:p>
    <w:p w14:paraId="6BB2FC7C" w14:textId="77777777" w:rsidR="006B214D" w:rsidRPr="00FD4DFB" w:rsidRDefault="006B214D" w:rsidP="006B214D">
      <w:pPr>
        <w:rPr>
          <w:rFonts w:ascii="Arial" w:hAnsi="Arial" w:cs="Arial"/>
          <w:color w:val="0D0D0D"/>
          <w:shd w:val="clear" w:color="auto" w:fill="FFFFFF"/>
          <w:lang w:val="en-US"/>
        </w:rPr>
      </w:pPr>
      <w:r w:rsidRPr="00FD4DFB">
        <w:rPr>
          <w:rFonts w:ascii="Arial" w:hAnsi="Arial" w:cs="Arial"/>
          <w:color w:val="0D0D0D"/>
          <w:shd w:val="clear" w:color="auto" w:fill="FFFFFF"/>
          <w:lang w:val="en-US"/>
        </w:rPr>
        <w:t xml:space="preserve">Various efforts have been made to support children along their educational path in order to enable them to grow up with equal opportunities. Through concentrated and individual programs, pupils were accompanied and supported through learning opportunities to further develop and promote reading and learning skills. Measures were thus implemented and expanded to address SDG 4 "Quality Education". </w:t>
      </w:r>
    </w:p>
    <w:p w14:paraId="4C8D11BD" w14:textId="77777777" w:rsidR="006B214D" w:rsidRPr="00FD4DFB" w:rsidRDefault="006B214D" w:rsidP="006B214D">
      <w:pPr>
        <w:rPr>
          <w:rFonts w:ascii="Arial" w:hAnsi="Arial" w:cs="Arial"/>
          <w:color w:val="0D0D0D"/>
          <w:shd w:val="clear" w:color="auto" w:fill="FFFFFF"/>
          <w:lang w:val="en-US"/>
        </w:rPr>
      </w:pPr>
    </w:p>
    <w:p w14:paraId="5AEE60B1" w14:textId="376E53F2" w:rsidR="006B214D" w:rsidRPr="00FD4DFB" w:rsidRDefault="006B214D" w:rsidP="006B214D">
      <w:pPr>
        <w:rPr>
          <w:rFonts w:ascii="Arial" w:hAnsi="Arial" w:cs="Arial"/>
          <w:color w:val="0D0D0D"/>
          <w:shd w:val="clear" w:color="auto" w:fill="FFFFFF"/>
          <w:lang w:val="en-US"/>
        </w:rPr>
      </w:pPr>
      <w:r w:rsidRPr="00FD4DFB">
        <w:rPr>
          <w:rFonts w:ascii="Arial" w:hAnsi="Arial" w:cs="Arial"/>
          <w:color w:val="0D0D0D"/>
          <w:shd w:val="clear" w:color="auto" w:fill="FFFFFF"/>
          <w:lang w:val="en-US"/>
        </w:rPr>
        <w:t xml:space="preserve">Of course, the restricted access to schools during the Covid 19 pandemic must be addressed, as well as the summer camps and </w:t>
      </w:r>
      <w:r w:rsidR="001C6986">
        <w:rPr>
          <w:rFonts w:ascii="Arial" w:hAnsi="Arial" w:cs="Arial"/>
          <w:color w:val="0D0D0D"/>
          <w:shd w:val="clear" w:color="auto" w:fill="FFFFFF"/>
          <w:lang w:val="en-US"/>
        </w:rPr>
        <w:t xml:space="preserve">other </w:t>
      </w:r>
      <w:r w:rsidRPr="00FD4DFB">
        <w:rPr>
          <w:rFonts w:ascii="Arial" w:hAnsi="Arial" w:cs="Arial"/>
          <w:color w:val="0D0D0D"/>
          <w:shd w:val="clear" w:color="auto" w:fill="FFFFFF"/>
          <w:lang w:val="en-US"/>
        </w:rPr>
        <w:t>offers</w:t>
      </w:r>
      <w:r w:rsidR="001C6986">
        <w:rPr>
          <w:rFonts w:ascii="Arial" w:hAnsi="Arial" w:cs="Arial"/>
          <w:color w:val="0D0D0D"/>
          <w:shd w:val="clear" w:color="auto" w:fill="FFFFFF"/>
          <w:lang w:val="en-US"/>
        </w:rPr>
        <w:t xml:space="preserve"> for young peopole</w:t>
      </w:r>
      <w:r w:rsidRPr="00FD4DFB">
        <w:rPr>
          <w:rFonts w:ascii="Arial" w:hAnsi="Arial" w:cs="Arial"/>
          <w:color w:val="0D0D0D"/>
          <w:shd w:val="clear" w:color="auto" w:fill="FFFFFF"/>
          <w:lang w:val="en-US"/>
        </w:rPr>
        <w:t xml:space="preserve"> that </w:t>
      </w:r>
      <w:r w:rsidR="001C6986">
        <w:rPr>
          <w:rFonts w:ascii="Arial" w:hAnsi="Arial" w:cs="Arial"/>
          <w:color w:val="0D0D0D"/>
          <w:shd w:val="clear" w:color="auto" w:fill="FFFFFF"/>
          <w:lang w:val="en-US"/>
        </w:rPr>
        <w:t>had to be</w:t>
      </w:r>
      <w:r w:rsidRPr="00FD4DFB">
        <w:rPr>
          <w:rFonts w:ascii="Arial" w:hAnsi="Arial" w:cs="Arial"/>
          <w:color w:val="0D0D0D"/>
          <w:shd w:val="clear" w:color="auto" w:fill="FFFFFF"/>
          <w:lang w:val="en-US"/>
        </w:rPr>
        <w:t xml:space="preserve"> canceled </w:t>
      </w:r>
      <w:r w:rsidR="001C6986">
        <w:rPr>
          <w:rFonts w:ascii="Arial" w:hAnsi="Arial" w:cs="Arial"/>
          <w:color w:val="0D0D0D"/>
          <w:shd w:val="clear" w:color="auto" w:fill="FFFFFF"/>
          <w:lang w:val="en-US"/>
        </w:rPr>
        <w:t>due to the pandemic restrictions</w:t>
      </w:r>
      <w:r w:rsidRPr="00FD4DFB">
        <w:rPr>
          <w:rFonts w:ascii="Arial" w:hAnsi="Arial" w:cs="Arial"/>
          <w:color w:val="0D0D0D"/>
          <w:shd w:val="clear" w:color="auto" w:fill="FFFFFF"/>
          <w:lang w:val="en-US"/>
        </w:rPr>
        <w:t xml:space="preserve">. </w:t>
      </w:r>
    </w:p>
    <w:p w14:paraId="060048C3" w14:textId="77777777" w:rsidR="006B214D" w:rsidRPr="00FD4DFB" w:rsidRDefault="006B214D" w:rsidP="006B214D">
      <w:pPr>
        <w:rPr>
          <w:rFonts w:ascii="Arial" w:hAnsi="Arial" w:cs="Arial"/>
          <w:color w:val="0D0D0D"/>
          <w:shd w:val="clear" w:color="auto" w:fill="FFFFFF"/>
          <w:lang w:val="en-US"/>
        </w:rPr>
      </w:pPr>
    </w:p>
    <w:p w14:paraId="53F407E0" w14:textId="77777777" w:rsidR="006B214D" w:rsidRPr="00FD4DFB" w:rsidRDefault="006B214D" w:rsidP="006B214D">
      <w:pPr>
        <w:pStyle w:val="Untertitel"/>
        <w:spacing w:after="0" w:line="240" w:lineRule="auto"/>
        <w:rPr>
          <w:rFonts w:ascii="Arial" w:hAnsi="Arial" w:cs="Arial"/>
          <w:color w:val="595959" w:themeColor="text1" w:themeTint="A6"/>
          <w:spacing w:val="0"/>
          <w:lang w:val="en-US"/>
        </w:rPr>
      </w:pPr>
    </w:p>
    <w:p w14:paraId="53DF0E91" w14:textId="77777777" w:rsidR="006B214D" w:rsidRPr="00FD4DFB" w:rsidRDefault="006B214D" w:rsidP="006B214D">
      <w:pPr>
        <w:pStyle w:val="berschrift2"/>
        <w:rPr>
          <w:rFonts w:ascii="Arial" w:hAnsi="Arial" w:cs="Arial"/>
          <w:b/>
          <w:lang w:val="en-US"/>
        </w:rPr>
      </w:pPr>
      <w:r w:rsidRPr="00FD4DFB">
        <w:rPr>
          <w:rFonts w:ascii="Arial" w:hAnsi="Arial" w:cs="Arial"/>
          <w:lang w:val="en-US"/>
        </w:rPr>
        <w:t>Adopted measures to reflect our commitment to the pledge:</w:t>
      </w:r>
    </w:p>
    <w:p w14:paraId="2F3EA39F" w14:textId="77777777" w:rsidR="006B214D" w:rsidRPr="00FD4DFB" w:rsidRDefault="006B214D" w:rsidP="006B214D">
      <w:pPr>
        <w:rPr>
          <w:rFonts w:ascii="Arial" w:hAnsi="Arial" w:cs="Arial"/>
          <w:b/>
          <w:bCs/>
          <w:sz w:val="22"/>
          <w:szCs w:val="22"/>
          <w:lang w:val="en-US" w:eastAsia="de-CH"/>
        </w:rPr>
      </w:pPr>
    </w:p>
    <w:p w14:paraId="1117E787" w14:textId="0D76927B" w:rsidR="006B214D" w:rsidRPr="00FD4DFB" w:rsidRDefault="006B214D" w:rsidP="006B214D">
      <w:pPr>
        <w:rPr>
          <w:rFonts w:ascii="Arial" w:eastAsia="Verdana" w:hAnsi="Arial" w:cs="Arial"/>
          <w:b/>
          <w:lang w:val="en-US" w:eastAsia="en-US"/>
        </w:rPr>
      </w:pPr>
      <w:r w:rsidRPr="00FD4DFB">
        <w:rPr>
          <w:rFonts w:ascii="Arial" w:eastAsia="Verdana" w:hAnsi="Arial" w:cs="Arial"/>
          <w:b/>
          <w:szCs w:val="22"/>
          <w:lang w:val="en-US" w:eastAsia="en-US"/>
        </w:rPr>
        <w:t xml:space="preserve">Dissemination of International Humanitarian Law, to promote the knowledge of IHL (also </w:t>
      </w:r>
      <w:r w:rsidRPr="00FD4DFB">
        <w:rPr>
          <w:rFonts w:ascii="Arial" w:eastAsia="Verdana" w:hAnsi="Arial" w:cs="Arial"/>
          <w:b/>
          <w:lang w:val="en-US" w:eastAsia="en-US"/>
        </w:rPr>
        <w:t xml:space="preserve">under the aspect of asylum and integration) within </w:t>
      </w:r>
      <w:r w:rsidR="00E84E0A">
        <w:rPr>
          <w:rFonts w:ascii="Arial" w:eastAsia="Verdana" w:hAnsi="Arial" w:cs="Arial"/>
          <w:b/>
          <w:lang w:val="en-US" w:eastAsia="en-US"/>
        </w:rPr>
        <w:t xml:space="preserve">the </w:t>
      </w:r>
      <w:r w:rsidRPr="00FD4DFB">
        <w:rPr>
          <w:rFonts w:ascii="Arial" w:eastAsia="Verdana" w:hAnsi="Arial" w:cs="Arial"/>
          <w:b/>
          <w:lang w:val="en-US" w:eastAsia="en-US"/>
        </w:rPr>
        <w:t>young generation in school and youth groups of Austrian Red Cross as well within teachers in educational institutions (multipliers information)</w:t>
      </w:r>
    </w:p>
    <w:p w14:paraId="5D19D492" w14:textId="77777777" w:rsidR="006B214D" w:rsidRPr="00FD4DFB" w:rsidRDefault="006B214D" w:rsidP="006B214D">
      <w:pPr>
        <w:rPr>
          <w:rFonts w:ascii="Arial" w:hAnsi="Arial" w:cs="Arial"/>
          <w:lang w:val="en-US"/>
        </w:rPr>
      </w:pPr>
    </w:p>
    <w:p w14:paraId="42FCDD86" w14:textId="1F749089" w:rsidR="006B214D" w:rsidRPr="00FD4DFB" w:rsidRDefault="006B214D" w:rsidP="006B214D">
      <w:pPr>
        <w:rPr>
          <w:rFonts w:ascii="Arial" w:hAnsi="Arial" w:cs="Arial"/>
          <w:lang w:val="en-US"/>
        </w:rPr>
      </w:pPr>
      <w:r w:rsidRPr="00FD4DFB">
        <w:rPr>
          <w:rFonts w:ascii="Arial" w:hAnsi="Arial" w:cs="Arial"/>
          <w:lang w:val="en-US"/>
        </w:rPr>
        <w:t xml:space="preserve">Since 2019, young people have been reached with various offers relating to </w:t>
      </w:r>
      <w:r w:rsidR="00E84E0A">
        <w:rPr>
          <w:rFonts w:ascii="Arial" w:hAnsi="Arial" w:cs="Arial"/>
          <w:lang w:val="en-US"/>
        </w:rPr>
        <w:t>IHL</w:t>
      </w:r>
      <w:r w:rsidRPr="00FD4DFB">
        <w:rPr>
          <w:rFonts w:ascii="Arial" w:hAnsi="Arial" w:cs="Arial"/>
          <w:lang w:val="en-US"/>
        </w:rPr>
        <w:t xml:space="preserve">. In addition, caregivers and educators have been trained </w:t>
      </w:r>
      <w:r w:rsidR="005B6209">
        <w:rPr>
          <w:rFonts w:ascii="Arial" w:hAnsi="Arial" w:cs="Arial"/>
          <w:lang w:val="en-US"/>
        </w:rPr>
        <w:t>as trainers</w:t>
      </w:r>
      <w:r w:rsidRPr="00FD4DFB">
        <w:rPr>
          <w:rFonts w:ascii="Arial" w:hAnsi="Arial" w:cs="Arial"/>
          <w:lang w:val="en-US"/>
        </w:rPr>
        <w:t xml:space="preserve">. The broad network of the Austrian Red Cross Youth was used and further expanded for this purpose. </w:t>
      </w:r>
    </w:p>
    <w:p w14:paraId="79CB3A83" w14:textId="77777777" w:rsidR="006B214D" w:rsidRPr="00FD4DFB" w:rsidRDefault="006B214D" w:rsidP="006B214D">
      <w:pPr>
        <w:rPr>
          <w:rFonts w:ascii="Arial" w:hAnsi="Arial" w:cs="Arial"/>
          <w:lang w:val="en-US"/>
        </w:rPr>
      </w:pPr>
    </w:p>
    <w:p w14:paraId="0490B5D2" w14:textId="45394FB9" w:rsidR="006B214D" w:rsidRPr="00FD4DFB" w:rsidRDefault="006B214D" w:rsidP="006B214D">
      <w:pPr>
        <w:rPr>
          <w:rFonts w:ascii="Arial" w:hAnsi="Arial" w:cs="Arial"/>
          <w:lang w:val="en-US"/>
        </w:rPr>
      </w:pPr>
      <w:r w:rsidRPr="00FD4DFB">
        <w:rPr>
          <w:rFonts w:ascii="Arial" w:hAnsi="Arial" w:cs="Arial"/>
          <w:lang w:val="en-US"/>
        </w:rPr>
        <w:t xml:space="preserve">In addition, various materials were made available to support the </w:t>
      </w:r>
      <w:r w:rsidR="00031446">
        <w:rPr>
          <w:rFonts w:ascii="Arial" w:hAnsi="Arial" w:cs="Arial"/>
          <w:lang w:val="en-US"/>
        </w:rPr>
        <w:t xml:space="preserve">dissemination </w:t>
      </w:r>
      <w:r w:rsidRPr="00FD4DFB">
        <w:rPr>
          <w:rFonts w:ascii="Arial" w:hAnsi="Arial" w:cs="Arial"/>
          <w:lang w:val="en-US"/>
        </w:rPr>
        <w:t xml:space="preserve">of </w:t>
      </w:r>
      <w:r w:rsidR="00031446">
        <w:rPr>
          <w:rFonts w:ascii="Arial" w:hAnsi="Arial" w:cs="Arial"/>
          <w:lang w:val="en-US"/>
        </w:rPr>
        <w:t>IHL</w:t>
      </w:r>
      <w:r w:rsidRPr="00FD4DFB">
        <w:rPr>
          <w:rFonts w:ascii="Arial" w:hAnsi="Arial" w:cs="Arial"/>
          <w:lang w:val="en-US"/>
        </w:rPr>
        <w:t xml:space="preserve"> - from lesson plans and e-learning components to various teaching materials. </w:t>
      </w:r>
    </w:p>
    <w:p w14:paraId="3E9BE114" w14:textId="77777777" w:rsidR="006B214D" w:rsidRPr="00FD4DFB" w:rsidRDefault="006B214D" w:rsidP="006B214D">
      <w:pPr>
        <w:rPr>
          <w:rFonts w:ascii="Arial" w:hAnsi="Arial" w:cs="Arial"/>
          <w:lang w:val="en-US"/>
        </w:rPr>
      </w:pPr>
    </w:p>
    <w:p w14:paraId="7D16810C" w14:textId="77777777" w:rsidR="006B214D" w:rsidRPr="00FD4DFB" w:rsidRDefault="006B214D" w:rsidP="006B214D">
      <w:pPr>
        <w:rPr>
          <w:rFonts w:ascii="Arial" w:hAnsi="Arial" w:cs="Arial"/>
          <w:lang w:val="en-US"/>
        </w:rPr>
      </w:pPr>
      <w:r w:rsidRPr="00FD4DFB">
        <w:rPr>
          <w:rFonts w:ascii="Arial" w:hAnsi="Arial" w:cs="Arial"/>
          <w:lang w:val="en-US"/>
        </w:rPr>
        <w:t>Around 3000 young people were reached through the youth groups. Around 2500 young people were reached in specific IHL workshops at schools and as part of our international friendship camp we addressed around 100 participants.</w:t>
      </w:r>
    </w:p>
    <w:p w14:paraId="63619FD2" w14:textId="77777777" w:rsidR="006B214D" w:rsidRPr="00FD4DFB" w:rsidRDefault="006B214D" w:rsidP="006B214D">
      <w:pPr>
        <w:rPr>
          <w:rFonts w:ascii="Arial" w:hAnsi="Arial" w:cs="Arial"/>
          <w:lang w:val="en-US"/>
        </w:rPr>
      </w:pPr>
    </w:p>
    <w:p w14:paraId="333D1BDF" w14:textId="77777777" w:rsidR="006B214D" w:rsidRPr="00FD4DFB" w:rsidRDefault="006B214D" w:rsidP="006B214D">
      <w:pPr>
        <w:rPr>
          <w:rFonts w:ascii="Arial" w:eastAsia="Verdana" w:hAnsi="Arial" w:cs="Arial"/>
          <w:b/>
          <w:lang w:val="en-US" w:eastAsia="en-US"/>
        </w:rPr>
      </w:pPr>
      <w:r w:rsidRPr="00FD4DFB">
        <w:rPr>
          <w:rFonts w:ascii="Arial" w:eastAsia="Verdana" w:hAnsi="Arial" w:cs="Arial"/>
          <w:b/>
          <w:lang w:val="en-US" w:eastAsia="en-US"/>
        </w:rPr>
        <w:lastRenderedPageBreak/>
        <w:t>Campaigns like “#Humanity” target pedagogical staff as well as young people and raise social media competence.</w:t>
      </w:r>
    </w:p>
    <w:p w14:paraId="4A631905" w14:textId="77777777" w:rsidR="006B214D" w:rsidRPr="00FD4DFB" w:rsidRDefault="006B214D" w:rsidP="006B214D">
      <w:pPr>
        <w:jc w:val="both"/>
        <w:rPr>
          <w:rFonts w:ascii="Arial" w:hAnsi="Arial" w:cs="Arial"/>
          <w:lang w:val="en-US" w:eastAsia="en-US"/>
        </w:rPr>
      </w:pPr>
    </w:p>
    <w:p w14:paraId="56C3BAF1" w14:textId="77777777" w:rsidR="006B214D" w:rsidRPr="00FD4DFB" w:rsidRDefault="006B214D" w:rsidP="006B214D">
      <w:pPr>
        <w:jc w:val="both"/>
        <w:rPr>
          <w:rFonts w:ascii="Arial" w:hAnsi="Arial" w:cs="Arial"/>
          <w:lang w:val="en-US" w:eastAsia="en-US"/>
        </w:rPr>
      </w:pPr>
      <w:r w:rsidRPr="00FD4DFB">
        <w:rPr>
          <w:rFonts w:ascii="Arial" w:hAnsi="Arial" w:cs="Arial"/>
          <w:lang w:val="en-US" w:eastAsia="en-US"/>
        </w:rPr>
        <w:t xml:space="preserve">The Austrian Red Cross Youth teaches children and young people of all ages the values of humanity, such as solidarity and a willingness to help, making them "agents of change" in society. In addition to existing programs and projects for various target groups (educators, youth group leaders, children and young people), the organization also focuses on specific topics. On the one hand, this involves a contemporary preparation of current and selected topics for caregivers, which can be implemented in lessons or youth group sessions. On the other hand, children and young people are given new thematic and interactive opportunities to engage with the topics. </w:t>
      </w:r>
    </w:p>
    <w:p w14:paraId="2DE79F7F" w14:textId="77777777" w:rsidR="006B214D" w:rsidRPr="00FD4DFB" w:rsidRDefault="006B214D" w:rsidP="006B214D">
      <w:pPr>
        <w:jc w:val="both"/>
        <w:rPr>
          <w:rFonts w:ascii="Arial" w:hAnsi="Arial" w:cs="Arial"/>
          <w:lang w:val="en-US" w:eastAsia="en-US"/>
        </w:rPr>
      </w:pPr>
    </w:p>
    <w:p w14:paraId="29DE8CDA" w14:textId="0DD87C8A" w:rsidR="006B214D" w:rsidRPr="00FD4DFB" w:rsidRDefault="006B214D" w:rsidP="006B214D">
      <w:pPr>
        <w:jc w:val="both"/>
        <w:rPr>
          <w:rFonts w:ascii="Arial" w:hAnsi="Arial" w:cs="Arial"/>
          <w:lang w:val="en-US" w:eastAsia="en-US"/>
        </w:rPr>
      </w:pPr>
      <w:r w:rsidRPr="00FD4DFB">
        <w:rPr>
          <w:rFonts w:ascii="Arial" w:hAnsi="Arial" w:cs="Arial"/>
          <w:lang w:val="en-US" w:eastAsia="en-US"/>
        </w:rPr>
        <w:t>From July 2019 to June 2022, #humanity - Digital Humanity was selected as the thematic focus of the Austrian Red Cross Youth. The final report contains information on project management, measures developed, goals achieved and lessons learned relating to the #humanity world.</w:t>
      </w:r>
    </w:p>
    <w:p w14:paraId="59CE4622" w14:textId="77777777" w:rsidR="006B214D" w:rsidRPr="00FD4DFB" w:rsidRDefault="006B214D" w:rsidP="006B214D">
      <w:pPr>
        <w:jc w:val="both"/>
        <w:rPr>
          <w:rFonts w:ascii="Arial" w:hAnsi="Arial" w:cs="Arial"/>
          <w:lang w:val="en-US" w:eastAsia="en-US"/>
        </w:rPr>
      </w:pPr>
    </w:p>
    <w:p w14:paraId="5965765E" w14:textId="76E98EDC" w:rsidR="006B214D" w:rsidRPr="00FD4DFB" w:rsidRDefault="006B214D" w:rsidP="006B214D">
      <w:pPr>
        <w:jc w:val="both"/>
        <w:rPr>
          <w:rFonts w:ascii="Arial" w:hAnsi="Arial" w:cs="Arial"/>
          <w:lang w:val="en-US" w:eastAsia="en-US"/>
        </w:rPr>
      </w:pPr>
      <w:r w:rsidRPr="00FD4DFB">
        <w:rPr>
          <w:rFonts w:ascii="Arial" w:hAnsi="Arial" w:cs="Arial"/>
          <w:lang w:val="en-US" w:eastAsia="en-US"/>
        </w:rPr>
        <w:t xml:space="preserve">By actively disseminating and distributing the </w:t>
      </w:r>
      <w:r w:rsidR="00CA3A53">
        <w:rPr>
          <w:rFonts w:ascii="Arial" w:hAnsi="Arial" w:cs="Arial"/>
          <w:lang w:val="en-US" w:eastAsia="en-US"/>
        </w:rPr>
        <w:t>information</w:t>
      </w:r>
      <w:r w:rsidRPr="00FD4DFB">
        <w:rPr>
          <w:rFonts w:ascii="Arial" w:hAnsi="Arial" w:cs="Arial"/>
          <w:lang w:val="en-US" w:eastAsia="en-US"/>
        </w:rPr>
        <w:t xml:space="preserve"> packages to schools, elementary educational institutions and youth organizations, educators and youth workers were reached with the various offers - it can be assumed that the materials will be used by </w:t>
      </w:r>
      <w:r w:rsidR="00CA3A53">
        <w:rPr>
          <w:rFonts w:ascii="Arial" w:hAnsi="Arial" w:cs="Arial"/>
          <w:lang w:val="en-US" w:eastAsia="en-US"/>
        </w:rPr>
        <w:t>a w</w:t>
      </w:r>
      <w:r w:rsidR="008350D5">
        <w:rPr>
          <w:rFonts w:ascii="Arial" w:hAnsi="Arial" w:cs="Arial"/>
          <w:lang w:val="en-US" w:eastAsia="en-US"/>
        </w:rPr>
        <w:t>ider audience as well</w:t>
      </w:r>
      <w:r w:rsidRPr="00FD4DFB">
        <w:rPr>
          <w:rFonts w:ascii="Arial" w:hAnsi="Arial" w:cs="Arial"/>
          <w:lang w:val="en-US" w:eastAsia="en-US"/>
        </w:rPr>
        <w:t>. In total, around 8.000 people are involved in the Red Cross Youth as caregivers. Furthermore, all materials are available on the homepage, and therefore a permanent effect can be assumed. During the project period, a total of 23.972 people were reached with the #humanity offers and products.</w:t>
      </w:r>
    </w:p>
    <w:p w14:paraId="247AE332" w14:textId="77777777" w:rsidR="006B214D" w:rsidRPr="00FD4DFB" w:rsidRDefault="006B214D" w:rsidP="006B214D">
      <w:pPr>
        <w:rPr>
          <w:rFonts w:ascii="Arial" w:hAnsi="Arial" w:cs="Arial"/>
          <w:lang w:val="en-US"/>
        </w:rPr>
      </w:pPr>
    </w:p>
    <w:p w14:paraId="196AAFFC" w14:textId="77777777" w:rsidR="006B214D" w:rsidRPr="00FD4DFB" w:rsidRDefault="006B214D" w:rsidP="006B214D">
      <w:pPr>
        <w:rPr>
          <w:rFonts w:ascii="Arial" w:hAnsi="Arial" w:cs="Arial"/>
          <w:lang w:val="en-US"/>
        </w:rPr>
      </w:pPr>
    </w:p>
    <w:p w14:paraId="2CEE2094" w14:textId="77777777" w:rsidR="006B214D" w:rsidRPr="00FD4DFB" w:rsidRDefault="006B214D" w:rsidP="006B214D">
      <w:pPr>
        <w:rPr>
          <w:rFonts w:ascii="Arial" w:hAnsi="Arial" w:cs="Arial"/>
          <w:b/>
          <w:bCs/>
          <w:lang w:val="en-US"/>
        </w:rPr>
      </w:pPr>
      <w:r w:rsidRPr="00FD4DFB">
        <w:rPr>
          <w:rFonts w:ascii="Arial" w:hAnsi="Arial" w:cs="Arial"/>
          <w:b/>
          <w:bCs/>
          <w:lang w:val="en-US"/>
        </w:rPr>
        <w:t>Extension of tutorial programs to address educational needs of children until they reach the end of compulsory school.</w:t>
      </w:r>
    </w:p>
    <w:p w14:paraId="466492ED" w14:textId="77777777" w:rsidR="006B214D" w:rsidRPr="00FD4DFB" w:rsidRDefault="006B214D" w:rsidP="006B214D">
      <w:pPr>
        <w:rPr>
          <w:rFonts w:ascii="Arial" w:hAnsi="Arial" w:cs="Arial"/>
          <w:lang w:eastAsia="de-CH"/>
        </w:rPr>
      </w:pPr>
    </w:p>
    <w:p w14:paraId="1B655AAD" w14:textId="77777777" w:rsidR="006B214D" w:rsidRPr="00FD4DFB" w:rsidRDefault="006B214D" w:rsidP="006B214D">
      <w:pPr>
        <w:rPr>
          <w:rFonts w:ascii="Arial" w:hAnsi="Arial" w:cs="Arial"/>
          <w:lang w:val="en-US" w:eastAsia="de-CH"/>
        </w:rPr>
      </w:pPr>
      <w:r w:rsidRPr="00FD4DFB">
        <w:rPr>
          <w:rFonts w:ascii="Arial" w:hAnsi="Arial" w:cs="Arial"/>
          <w:lang w:val="en-US" w:eastAsia="de-CH"/>
        </w:rPr>
        <w:t>As part of our learning support programs, we work with children and young people to contribute to their educational success especially in the field of compulsory schools. We provide support in individual learning settings as well as within the framework of programs to specifically to improve reading skills. Between 2019-2024, we reached around 13,000 children in intensive learning support and around 40.000 children through reading mentorships.</w:t>
      </w:r>
    </w:p>
    <w:p w14:paraId="2169F13E" w14:textId="77777777" w:rsidR="003B52F6" w:rsidRPr="00CB28CC" w:rsidRDefault="003B52F6" w:rsidP="00E62847">
      <w:pPr>
        <w:pStyle w:val="oerkbriefpapier"/>
        <w:rPr>
          <w:rFonts w:ascii="Arial" w:hAnsi="Arial" w:cs="Arial"/>
          <w:sz w:val="22"/>
          <w:szCs w:val="22"/>
          <w:lang w:val="en-US"/>
        </w:rPr>
      </w:pPr>
    </w:p>
    <w:sectPr w:rsidR="003B52F6" w:rsidRPr="00CB28CC" w:rsidSect="002B024F">
      <w:headerReference w:type="even" r:id="rId7"/>
      <w:headerReference w:type="default" r:id="rId8"/>
      <w:footerReference w:type="even" r:id="rId9"/>
      <w:footerReference w:type="default" r:id="rId10"/>
      <w:headerReference w:type="first" r:id="rId11"/>
      <w:footerReference w:type="first" r:id="rId12"/>
      <w:type w:val="continuous"/>
      <w:pgSz w:w="11906" w:h="16838"/>
      <w:pgMar w:top="2836" w:right="1417" w:bottom="1134" w:left="1417" w:header="708" w:footer="7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CA546" w14:textId="77777777" w:rsidR="00BB7FD6" w:rsidRDefault="00BB7FD6">
      <w:r>
        <w:separator/>
      </w:r>
    </w:p>
  </w:endnote>
  <w:endnote w:type="continuationSeparator" w:id="0">
    <w:p w14:paraId="0AFAFEC8" w14:textId="77777777" w:rsidR="00BB7FD6" w:rsidRDefault="00BB7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BFA5C34-2784-4D8A-BA02-13E8CDA576F7}"/>
    <w:embedBoldItalic r:id="rId2" w:fontKey="{64C62428-AA97-48F0-9DA1-F58FD391226C}"/>
  </w:font>
  <w:font w:name="MS Gothic">
    <w:altName w:val="ＭＳ ゴシック"/>
    <w:panose1 w:val="020B0609070205080204"/>
    <w:charset w:val="80"/>
    <w:family w:val="modern"/>
    <w:pitch w:val="fixed"/>
    <w:sig w:usb0="E00002FF" w:usb1="6AC7FDFB" w:usb2="08000012" w:usb3="00000000" w:csb0="0002009F" w:csb1="00000000"/>
  </w:font>
  <w:font w:name="ORKRegular">
    <w:panose1 w:val="00000400000000000000"/>
    <w:charset w:val="00"/>
    <w:family w:val="auto"/>
    <w:pitch w:val="variable"/>
    <w:sig w:usb0="00000003" w:usb1="00000000" w:usb2="00000000" w:usb3="00000000" w:csb0="00000001" w:csb1="00000000"/>
    <w:embedRegular r:id="rId3" w:fontKey="{B0A0634C-E50B-40F6-BAFF-0E1FBC8CB7D8}"/>
  </w:font>
  <w:font w:name="Tahoma">
    <w:panose1 w:val="020B0604030504040204"/>
    <w:charset w:val="00"/>
    <w:family w:val="swiss"/>
    <w:pitch w:val="variable"/>
    <w:sig w:usb0="E1002EFF" w:usb1="C000605B" w:usb2="00000029" w:usb3="00000000" w:csb0="000101FF" w:csb1="00000000"/>
    <w:embedRegular r:id="rId4" w:fontKey="{35981DF8-AC0D-42F3-8E37-0C5E8F14F2BD}"/>
  </w:font>
  <w:font w:name="ORKMedium">
    <w:panose1 w:val="00000400000000000000"/>
    <w:charset w:val="00"/>
    <w:family w:val="auto"/>
    <w:pitch w:val="variable"/>
    <w:sig w:usb0="00000003" w:usb1="00000000" w:usb2="00000000" w:usb3="00000000" w:csb0="00000001" w:csb1="00000000"/>
    <w:embedRegular r:id="rId5" w:fontKey="{D57C2F88-71E4-4CE3-B01B-74AF4A563856}"/>
  </w:font>
  <w:font w:name="Times-Roman">
    <w:altName w:val="Time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108FAE82-681E-490A-B2BC-74476053AB3F}"/>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7" w:fontKey="{DA96B8C9-AD74-44AA-8FA1-671DBAFEE65D}"/>
  </w:font>
  <w:font w:name="Dunant">
    <w:panose1 w:val="020B0504040101020203"/>
    <w:charset w:val="00"/>
    <w:family w:val="swiss"/>
    <w:notTrueType/>
    <w:pitch w:val="variable"/>
    <w:sig w:usb0="00000007" w:usb1="00000000" w:usb2="00000000" w:usb3="00000000" w:csb0="00000093" w:csb1="00000000"/>
  </w:font>
  <w:font w:name="Dunant-Bold">
    <w:altName w:val="Cambria"/>
    <w:panose1 w:val="00000000000000000000"/>
    <w:charset w:val="4D"/>
    <w:family w:val="auto"/>
    <w:notTrueType/>
    <w:pitch w:val="default"/>
    <w:sig w:usb0="00000003" w:usb1="00000000" w:usb2="00000000" w:usb3="00000000" w:csb0="00000001" w:csb1="00000000"/>
  </w:font>
  <w:font w:name="Dunant Signs">
    <w:panose1 w:val="050A0102010101010101"/>
    <w:charset w:val="00"/>
    <w:family w:val="decorative"/>
    <w:notTrueType/>
    <w:pitch w:val="variable"/>
    <w:sig w:usb0="00000003" w:usb1="00000000" w:usb2="00000000" w:usb3="00000000" w:csb0="00000001" w:csb1="00000000"/>
  </w:font>
  <w:font w:name="Dunant-Signs">
    <w:altName w:val="Dunant Signs"/>
    <w:panose1 w:val="00000000000000000000"/>
    <w:charset w:val="4D"/>
    <w:family w:val="auto"/>
    <w:notTrueType/>
    <w:pitch w:val="default"/>
    <w:sig w:usb0="00000003" w:usb1="00000000" w:usb2="00000000" w:usb3="00000000" w:csb0="00000001" w:csb1="00000000"/>
  </w:font>
  <w:font w:name="Dunant-Regular">
    <w:altName w:val="Dunan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7B6BE" w14:textId="77777777" w:rsidR="000612F9" w:rsidRDefault="000612F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07B3" w14:textId="77777777" w:rsidR="000612F9" w:rsidRPr="0009716D" w:rsidRDefault="000612F9" w:rsidP="000612F9">
    <w:pPr>
      <w:pStyle w:val="EinfacherAbsatz"/>
      <w:spacing w:line="240" w:lineRule="auto"/>
      <w:ind w:left="-142" w:right="-286"/>
      <w:jc w:val="center"/>
      <w:rPr>
        <w:rFonts w:ascii="Dunant" w:hAnsi="Dunant" w:cs="Dunant-Bold"/>
        <w:b/>
        <w:bCs/>
        <w:color w:val="808080"/>
        <w:sz w:val="15"/>
        <w:szCs w:val="15"/>
      </w:rPr>
    </w:pPr>
    <w:r w:rsidRPr="0009716D">
      <w:rPr>
        <w:rFonts w:ascii="Dunant" w:hAnsi="Dunant" w:cs="Dunant-Bold"/>
        <w:b/>
        <w:bCs/>
        <w:color w:val="808080"/>
        <w:sz w:val="15"/>
        <w:szCs w:val="15"/>
      </w:rPr>
      <w:t xml:space="preserve">HUMANITY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IMPARTIALITY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NEUTRALITY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INDEPENDENCE </w:t>
    </w:r>
    <w:r w:rsidRPr="0009716D">
      <w:rPr>
        <w:rFonts w:ascii="Dunant Signs" w:hAnsi="Dunant Signs" w:cs="Dunant-Signs"/>
        <w:color w:val="808080"/>
        <w:sz w:val="15"/>
        <w:szCs w:val="15"/>
      </w:rPr>
      <w:t>A</w:t>
    </w:r>
    <w:r w:rsidRPr="0009716D">
      <w:rPr>
        <w:rFonts w:ascii="Dunant" w:hAnsi="Dunant" w:cs="Dunant-Signs"/>
        <w:color w:val="808080"/>
        <w:sz w:val="15"/>
        <w:szCs w:val="15"/>
      </w:rPr>
      <w:t xml:space="preserve"> </w:t>
    </w:r>
    <w:r>
      <w:rPr>
        <w:rFonts w:ascii="Dunant" w:hAnsi="Dunant" w:cs="Dunant-Bold"/>
        <w:b/>
        <w:bCs/>
        <w:color w:val="808080"/>
        <w:sz w:val="15"/>
        <w:szCs w:val="15"/>
      </w:rPr>
      <w:t>VOLUNT</w:t>
    </w:r>
    <w:r w:rsidR="000B4258">
      <w:rPr>
        <w:rFonts w:ascii="Dunant" w:hAnsi="Dunant" w:cs="Dunant-Bold"/>
        <w:b/>
        <w:bCs/>
        <w:color w:val="808080"/>
        <w:sz w:val="15"/>
        <w:szCs w:val="15"/>
      </w:rPr>
      <w:t>ARY SERVICE</w:t>
    </w:r>
    <w:r w:rsidRPr="0009716D">
      <w:rPr>
        <w:rFonts w:ascii="Dunant" w:hAnsi="Dunant" w:cs="Dunant-Bold"/>
        <w:b/>
        <w:bCs/>
        <w:color w:val="808080"/>
        <w:sz w:val="15"/>
        <w:szCs w:val="15"/>
      </w:rPr>
      <w:t xml:space="preserve">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w:t>
    </w:r>
    <w:r>
      <w:rPr>
        <w:rFonts w:ascii="Dunant" w:hAnsi="Dunant" w:cs="Dunant-Bold"/>
        <w:b/>
        <w:bCs/>
        <w:color w:val="808080"/>
        <w:sz w:val="15"/>
        <w:szCs w:val="15"/>
      </w:rPr>
      <w:t>UNITY</w:t>
    </w:r>
    <w:r w:rsidRPr="0009716D">
      <w:rPr>
        <w:rFonts w:ascii="Dunant" w:hAnsi="Dunant" w:cs="Dunant-Bold"/>
        <w:b/>
        <w:bCs/>
        <w:color w:val="808080"/>
        <w:sz w:val="15"/>
        <w:szCs w:val="15"/>
      </w:rPr>
      <w:t xml:space="preserve">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UNIVERSALIT</w:t>
    </w:r>
    <w:r>
      <w:rPr>
        <w:rFonts w:ascii="Dunant" w:hAnsi="Dunant" w:cs="Dunant-Bold"/>
        <w:b/>
        <w:bCs/>
        <w:color w:val="808080"/>
        <w:sz w:val="15"/>
        <w:szCs w:val="15"/>
      </w:rPr>
      <w:t>Y</w:t>
    </w:r>
  </w:p>
  <w:p w14:paraId="1C2341D6" w14:textId="77777777" w:rsidR="00F90C29" w:rsidRPr="000612F9" w:rsidRDefault="000612F9" w:rsidP="000612F9">
    <w:pPr>
      <w:pStyle w:val="EinfacherAbsatz"/>
      <w:spacing w:line="240" w:lineRule="auto"/>
      <w:jc w:val="center"/>
      <w:rPr>
        <w:rFonts w:ascii="Dunant" w:hAnsi="Dunant" w:cs="Dunant-Regular"/>
        <w:sz w:val="15"/>
        <w:szCs w:val="15"/>
      </w:rPr>
    </w:pPr>
    <w:r w:rsidRPr="0009716D">
      <w:rPr>
        <w:rFonts w:ascii="Dunant" w:hAnsi="Dunant" w:cs="Dunant-Regular"/>
        <w:sz w:val="15"/>
        <w:szCs w:val="15"/>
      </w:rPr>
      <w:t xml:space="preserve">Austrian </w:t>
    </w:r>
    <w:r>
      <w:rPr>
        <w:rFonts w:ascii="Dunant" w:hAnsi="Dunant" w:cs="Dunant-Regular"/>
        <w:sz w:val="15"/>
        <w:szCs w:val="15"/>
      </w:rPr>
      <w:t>Red</w:t>
    </w:r>
    <w:r w:rsidRPr="0009716D">
      <w:rPr>
        <w:rFonts w:ascii="Dunant" w:hAnsi="Dunant" w:cs="Dunant-Regular"/>
        <w:sz w:val="15"/>
        <w:szCs w:val="15"/>
      </w:rPr>
      <w:t xml:space="preserve"> </w:t>
    </w:r>
    <w:r>
      <w:rPr>
        <w:rFonts w:ascii="Dunant" w:hAnsi="Dunant" w:cs="Dunant-Regular"/>
        <w:sz w:val="15"/>
        <w:szCs w:val="15"/>
      </w:rPr>
      <w:t>Cross</w:t>
    </w:r>
    <w:r w:rsidRPr="0009716D">
      <w:rPr>
        <w:rFonts w:ascii="Dunant" w:hAnsi="Dunant" w:cs="Dunant-Regular"/>
        <w:sz w:val="15"/>
        <w:szCs w:val="15"/>
      </w:rPr>
      <w:t xml:space="preserve">, </w:t>
    </w:r>
    <w:r>
      <w:rPr>
        <w:rFonts w:ascii="Dunant" w:hAnsi="Dunant" w:cs="Dunant-Regular"/>
        <w:sz w:val="15"/>
        <w:szCs w:val="15"/>
      </w:rPr>
      <w:t>Headquarters</w:t>
    </w:r>
    <w:r w:rsidRPr="0009716D">
      <w:rPr>
        <w:rFonts w:ascii="Dunant" w:hAnsi="Dunant" w:cs="Dunant-Regular"/>
        <w:sz w:val="15"/>
        <w:szCs w:val="15"/>
      </w:rPr>
      <w:t>, Wiedner Hauptstra</w:t>
    </w:r>
    <w:r w:rsidR="000B4258">
      <w:rPr>
        <w:rFonts w:ascii="Dunant" w:hAnsi="Dunant" w:cs="Dunant-Regular"/>
        <w:sz w:val="15"/>
        <w:szCs w:val="15"/>
      </w:rPr>
      <w:t>ß</w:t>
    </w:r>
    <w:r w:rsidRPr="0009716D">
      <w:rPr>
        <w:rFonts w:ascii="Dunant" w:hAnsi="Dunant" w:cs="Dunant-Regular"/>
        <w:sz w:val="15"/>
        <w:szCs w:val="15"/>
      </w:rPr>
      <w:t xml:space="preserve">e 32, 1041 </w:t>
    </w:r>
    <w:r>
      <w:rPr>
        <w:rFonts w:ascii="Dunant" w:hAnsi="Dunant" w:cs="Dunant-Regular"/>
        <w:sz w:val="15"/>
        <w:szCs w:val="15"/>
      </w:rPr>
      <w:t>Vienna</w:t>
    </w:r>
    <w:r w:rsidRPr="0009716D">
      <w:rPr>
        <w:rFonts w:ascii="Dunant" w:hAnsi="Dunant" w:cs="Dunant-Regular"/>
        <w:sz w:val="15"/>
        <w:szCs w:val="15"/>
      </w:rPr>
      <w:t xml:space="preserve">, </w:t>
    </w:r>
    <w:r>
      <w:rPr>
        <w:rFonts w:ascii="Dunant" w:hAnsi="Dunant" w:cs="Dunant-Regular"/>
        <w:sz w:val="15"/>
        <w:szCs w:val="15"/>
      </w:rPr>
      <w:t>Austria, Phone</w:t>
    </w:r>
    <w:r w:rsidRPr="0009716D">
      <w:rPr>
        <w:rFonts w:ascii="Dunant" w:hAnsi="Dunant" w:cs="Dunant-Regular"/>
        <w:sz w:val="15"/>
        <w:szCs w:val="15"/>
      </w:rPr>
      <w:t xml:space="preserve">: +43/1/589 00-0, Fax: +43/1/589 00-199, </w:t>
    </w:r>
    <w:r w:rsidRPr="0009716D">
      <w:rPr>
        <w:rFonts w:ascii="Dunant" w:hAnsi="Dunant" w:cs="Dunant-Regular"/>
        <w:sz w:val="15"/>
        <w:szCs w:val="15"/>
      </w:rPr>
      <w:br/>
      <w:t>E-</w:t>
    </w:r>
    <w:r w:rsidR="00FB3BD9">
      <w:rPr>
        <w:rFonts w:ascii="Dunant" w:hAnsi="Dunant" w:cs="Dunant-Regular"/>
        <w:sz w:val="15"/>
        <w:szCs w:val="15"/>
      </w:rPr>
      <w:t>M</w:t>
    </w:r>
    <w:r w:rsidRPr="0009716D">
      <w:rPr>
        <w:rFonts w:ascii="Dunant" w:hAnsi="Dunant" w:cs="Dunant-Regular"/>
        <w:sz w:val="15"/>
        <w:szCs w:val="15"/>
      </w:rPr>
      <w:t>ail: office@</w:t>
    </w:r>
    <w:r w:rsidR="000B4258">
      <w:rPr>
        <w:rFonts w:ascii="Dunant" w:hAnsi="Dunant" w:cs="Dunant-Regular"/>
        <w:sz w:val="15"/>
        <w:szCs w:val="15"/>
      </w:rPr>
      <w:t>redcross</w:t>
    </w:r>
    <w:r w:rsidRPr="0009716D">
      <w:rPr>
        <w:rFonts w:ascii="Dunant" w:hAnsi="Dunant" w:cs="Dunant-Regular"/>
        <w:sz w:val="15"/>
        <w:szCs w:val="15"/>
      </w:rPr>
      <w:t>.at, www.</w:t>
    </w:r>
    <w:r w:rsidR="000B4258">
      <w:rPr>
        <w:rFonts w:ascii="Dunant" w:hAnsi="Dunant" w:cs="Dunant-Regular"/>
        <w:sz w:val="15"/>
        <w:szCs w:val="15"/>
      </w:rPr>
      <w:t>redcross</w:t>
    </w:r>
    <w:r w:rsidRPr="0009716D">
      <w:rPr>
        <w:rFonts w:ascii="Dunant" w:hAnsi="Dunant" w:cs="Dunant-Regular"/>
        <w:sz w:val="15"/>
        <w:szCs w:val="15"/>
      </w:rPr>
      <w:t xml:space="preserve">.at, </w:t>
    </w:r>
    <w:r>
      <w:rPr>
        <w:rFonts w:ascii="Dunant" w:hAnsi="Dunant" w:cs="Dunant-Regular"/>
        <w:sz w:val="15"/>
        <w:szCs w:val="15"/>
      </w:rPr>
      <w:t xml:space="preserve">Bank </w:t>
    </w:r>
    <w:r w:rsidR="00FB3BD9">
      <w:rPr>
        <w:rFonts w:ascii="Dunant" w:hAnsi="Dunant" w:cs="Dunant-Regular"/>
        <w:sz w:val="15"/>
        <w:szCs w:val="15"/>
      </w:rPr>
      <w:t>Account</w:t>
    </w:r>
    <w:r w:rsidRPr="0009716D">
      <w:rPr>
        <w:rFonts w:ascii="Dunant" w:hAnsi="Dunant" w:cs="Dunant-Regular"/>
        <w:sz w:val="15"/>
        <w:szCs w:val="15"/>
      </w:rPr>
      <w:t xml:space="preserve">: Erste Bank, </w:t>
    </w:r>
    <w:r w:rsidR="00FB3BD9" w:rsidRPr="0009716D">
      <w:rPr>
        <w:rFonts w:ascii="Dunant" w:hAnsi="Dunant" w:cs="Dunant-Regular"/>
        <w:sz w:val="15"/>
        <w:szCs w:val="15"/>
      </w:rPr>
      <w:t>BIC GIBAATWWXXX</w:t>
    </w:r>
    <w:r w:rsidRPr="0009716D">
      <w:rPr>
        <w:rFonts w:ascii="Dunant" w:hAnsi="Dunant" w:cs="Dunant-Regular"/>
        <w:sz w:val="15"/>
        <w:szCs w:val="15"/>
      </w:rPr>
      <w:t xml:space="preserve">, IBAN AT57 20111 400 14400 144, </w:t>
    </w:r>
    <w:r w:rsidR="00FB3BD9">
      <w:rPr>
        <w:rFonts w:ascii="Dunant" w:hAnsi="Dunant" w:cs="Dunant-Regular"/>
        <w:sz w:val="15"/>
        <w:szCs w:val="15"/>
      </w:rPr>
      <w:br/>
    </w:r>
    <w:r>
      <w:rPr>
        <w:rFonts w:ascii="Dunant" w:hAnsi="Dunant" w:cs="Dunant-Regular"/>
        <w:sz w:val="15"/>
        <w:szCs w:val="15"/>
      </w:rPr>
      <w:t>VAT</w:t>
    </w:r>
    <w:r w:rsidRPr="0009716D">
      <w:rPr>
        <w:rFonts w:ascii="Dunant" w:hAnsi="Dunant" w:cs="Dunant-Regular"/>
        <w:sz w:val="15"/>
        <w:szCs w:val="15"/>
      </w:rPr>
      <w:t>-N</w:t>
    </w:r>
    <w:r>
      <w:rPr>
        <w:rFonts w:ascii="Dunant" w:hAnsi="Dunant" w:cs="Dunant-Regular"/>
        <w:sz w:val="15"/>
        <w:szCs w:val="15"/>
      </w:rPr>
      <w:t>o</w:t>
    </w:r>
    <w:r w:rsidRPr="0009716D">
      <w:rPr>
        <w:rFonts w:ascii="Dunant" w:hAnsi="Dunant" w:cs="Dunant-Regular"/>
        <w:sz w:val="15"/>
        <w:szCs w:val="15"/>
      </w:rPr>
      <w:t>.: ATU16370905, DVR-N</w:t>
    </w:r>
    <w:r>
      <w:rPr>
        <w:rFonts w:ascii="Dunant" w:hAnsi="Dunant" w:cs="Dunant-Regular"/>
        <w:sz w:val="15"/>
        <w:szCs w:val="15"/>
      </w:rPr>
      <w:t>o</w:t>
    </w:r>
    <w:r w:rsidRPr="0009716D">
      <w:rPr>
        <w:rFonts w:ascii="Dunant" w:hAnsi="Dunant" w:cs="Dunant-Regular"/>
        <w:sz w:val="15"/>
        <w:szCs w:val="15"/>
      </w:rPr>
      <w:t xml:space="preserve">.: 0416061, </w:t>
    </w:r>
    <w:r w:rsidR="00FB3BD9" w:rsidRPr="00F05D6E">
      <w:rPr>
        <w:rFonts w:ascii="Dunant" w:hAnsi="Dunant" w:cs="Dunant-Regular"/>
        <w:sz w:val="15"/>
        <w:szCs w:val="15"/>
      </w:rPr>
      <w:t>FA-Registration-No</w:t>
    </w:r>
    <w:r w:rsidRPr="0009716D">
      <w:rPr>
        <w:rFonts w:ascii="Dunant" w:hAnsi="Dunant" w:cs="Dunant-Regular"/>
        <w:sz w:val="15"/>
        <w:szCs w:val="15"/>
      </w:rPr>
      <w:t>.: SO 1131, ZVR-</w:t>
    </w:r>
    <w:r>
      <w:rPr>
        <w:rFonts w:ascii="Dunant" w:hAnsi="Dunant" w:cs="Dunant-Regular"/>
        <w:sz w:val="15"/>
        <w:szCs w:val="15"/>
      </w:rPr>
      <w:t>No</w:t>
    </w:r>
    <w:r w:rsidR="00FB3BD9">
      <w:rPr>
        <w:rFonts w:ascii="Dunant" w:hAnsi="Dunant" w:cs="Dunant-Regular"/>
        <w:sz w:val="15"/>
        <w:szCs w:val="15"/>
      </w:rPr>
      <w:t>.</w:t>
    </w:r>
    <w:r w:rsidRPr="0009716D">
      <w:rPr>
        <w:rFonts w:ascii="Dunant" w:hAnsi="Dunant" w:cs="Dunant-Regular"/>
        <w:sz w:val="15"/>
        <w:szCs w:val="15"/>
      </w:rPr>
      <w:t>: 432857691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F2104" w14:textId="77777777" w:rsidR="000612F9" w:rsidRDefault="000612F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F7986" w14:textId="77777777" w:rsidR="00BB7FD6" w:rsidRDefault="00BB7FD6">
      <w:r>
        <w:separator/>
      </w:r>
    </w:p>
  </w:footnote>
  <w:footnote w:type="continuationSeparator" w:id="0">
    <w:p w14:paraId="37F37E60" w14:textId="77777777" w:rsidR="00BB7FD6" w:rsidRDefault="00BB7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D696D" w14:textId="77777777" w:rsidR="000612F9" w:rsidRDefault="000612F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3786E" w14:textId="77777777" w:rsidR="00F90C29" w:rsidRDefault="00570356">
    <w:pPr>
      <w:pStyle w:val="Kopfzeile"/>
    </w:pPr>
    <w:r>
      <w:rPr>
        <w:noProof/>
        <w:lang w:val="de-AT" w:eastAsia="de-AT"/>
      </w:rPr>
      <w:drawing>
        <wp:anchor distT="0" distB="0" distL="114300" distR="114300" simplePos="0" relativeHeight="251657728" behindDoc="0" locked="0" layoutInCell="1" allowOverlap="1" wp14:anchorId="0338FB44" wp14:editId="3C0C040B">
          <wp:simplePos x="0" y="0"/>
          <wp:positionH relativeFrom="column">
            <wp:posOffset>1959610</wp:posOffset>
          </wp:positionH>
          <wp:positionV relativeFrom="paragraph">
            <wp:posOffset>-250190</wp:posOffset>
          </wp:positionV>
          <wp:extent cx="1835785" cy="941070"/>
          <wp:effectExtent l="0" t="0" r="0" b="0"/>
          <wp:wrapNone/>
          <wp:docPr id="1" name="Bild 2" descr="OERK_engl_1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OERK_engl_1z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85"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153A3" w14:textId="77777777" w:rsidR="000612F9" w:rsidRDefault="000612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3F2FFA"/>
    <w:multiLevelType w:val="hybridMultilevel"/>
    <w:tmpl w:val="752A60E0"/>
    <w:lvl w:ilvl="0" w:tplc="0C07000F">
      <w:start w:val="1"/>
      <w:numFmt w:val="decimal"/>
      <w:lvlText w:val="%1."/>
      <w:lvlJc w:val="left"/>
      <w:pPr>
        <w:ind w:left="720" w:hanging="360"/>
      </w:p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16cid:durableId="203124930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021"/>
    <w:rsid w:val="00031446"/>
    <w:rsid w:val="000612F9"/>
    <w:rsid w:val="000616BC"/>
    <w:rsid w:val="000A7CE3"/>
    <w:rsid w:val="000B4258"/>
    <w:rsid w:val="00130B07"/>
    <w:rsid w:val="001C6986"/>
    <w:rsid w:val="001F3DD5"/>
    <w:rsid w:val="002102FA"/>
    <w:rsid w:val="00212346"/>
    <w:rsid w:val="00277C36"/>
    <w:rsid w:val="002B024F"/>
    <w:rsid w:val="002C2E6D"/>
    <w:rsid w:val="002C6313"/>
    <w:rsid w:val="002E0344"/>
    <w:rsid w:val="002F2021"/>
    <w:rsid w:val="003040AF"/>
    <w:rsid w:val="00355843"/>
    <w:rsid w:val="003B52F6"/>
    <w:rsid w:val="003F7312"/>
    <w:rsid w:val="0040524C"/>
    <w:rsid w:val="004829C2"/>
    <w:rsid w:val="00486862"/>
    <w:rsid w:val="004B311D"/>
    <w:rsid w:val="004F52CA"/>
    <w:rsid w:val="00506ADF"/>
    <w:rsid w:val="00507DCB"/>
    <w:rsid w:val="00526872"/>
    <w:rsid w:val="00570356"/>
    <w:rsid w:val="005A60D9"/>
    <w:rsid w:val="005B32F5"/>
    <w:rsid w:val="005B6209"/>
    <w:rsid w:val="0062233F"/>
    <w:rsid w:val="0062619D"/>
    <w:rsid w:val="0065544C"/>
    <w:rsid w:val="006B214D"/>
    <w:rsid w:val="006D37EA"/>
    <w:rsid w:val="006D43E9"/>
    <w:rsid w:val="007064B4"/>
    <w:rsid w:val="0071328F"/>
    <w:rsid w:val="00723B22"/>
    <w:rsid w:val="00733160"/>
    <w:rsid w:val="00751E2E"/>
    <w:rsid w:val="0076391F"/>
    <w:rsid w:val="007A44E5"/>
    <w:rsid w:val="007B7586"/>
    <w:rsid w:val="00815C1D"/>
    <w:rsid w:val="00834794"/>
    <w:rsid w:val="008350D5"/>
    <w:rsid w:val="00844831"/>
    <w:rsid w:val="008E030F"/>
    <w:rsid w:val="00901717"/>
    <w:rsid w:val="0090770E"/>
    <w:rsid w:val="00952A6F"/>
    <w:rsid w:val="00970958"/>
    <w:rsid w:val="00977201"/>
    <w:rsid w:val="00994E68"/>
    <w:rsid w:val="009F1501"/>
    <w:rsid w:val="00A05DE2"/>
    <w:rsid w:val="00A41F24"/>
    <w:rsid w:val="00A44128"/>
    <w:rsid w:val="00A8650F"/>
    <w:rsid w:val="00B03FDB"/>
    <w:rsid w:val="00B611AE"/>
    <w:rsid w:val="00B67873"/>
    <w:rsid w:val="00B83285"/>
    <w:rsid w:val="00BB7FD6"/>
    <w:rsid w:val="00BC3CC4"/>
    <w:rsid w:val="00C4624D"/>
    <w:rsid w:val="00CA3A53"/>
    <w:rsid w:val="00CB28CC"/>
    <w:rsid w:val="00D05C9A"/>
    <w:rsid w:val="00D43CB7"/>
    <w:rsid w:val="00DC3782"/>
    <w:rsid w:val="00DE5FD4"/>
    <w:rsid w:val="00E0730F"/>
    <w:rsid w:val="00E11DC0"/>
    <w:rsid w:val="00E4599C"/>
    <w:rsid w:val="00E62847"/>
    <w:rsid w:val="00E66E6E"/>
    <w:rsid w:val="00E773EE"/>
    <w:rsid w:val="00E84E0A"/>
    <w:rsid w:val="00EA0A34"/>
    <w:rsid w:val="00F90C29"/>
    <w:rsid w:val="00FB3BD9"/>
    <w:rsid w:val="00FD4D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B1B15"/>
  <w15:docId w15:val="{8F8930F0-D828-4C5F-93C1-BF16B90C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GB"/>
    </w:rPr>
  </w:style>
  <w:style w:type="paragraph" w:styleId="berschrift1">
    <w:name w:val="heading 1"/>
    <w:basedOn w:val="Standard"/>
    <w:next w:val="Standard"/>
    <w:link w:val="berschrift1Zchn"/>
    <w:rsid w:val="00CB28C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rsid w:val="006B21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355843"/>
    <w:pPr>
      <w:spacing w:before="100" w:beforeAutospacing="1" w:after="225" w:line="312" w:lineRule="atLeast"/>
      <w:outlineLvl w:val="2"/>
    </w:pPr>
    <w:rPr>
      <w:b/>
      <w:bCs/>
      <w:lang w:val="de-AT" w:eastAsia="de-AT"/>
    </w:rPr>
  </w:style>
  <w:style w:type="paragraph" w:styleId="berschrift4">
    <w:name w:val="heading 4"/>
    <w:basedOn w:val="Standard"/>
    <w:next w:val="Standard"/>
    <w:link w:val="berschrift4Zchn"/>
    <w:rsid w:val="00B678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customStyle="1" w:styleId="oerkbriefpapier">
    <w:name w:val="oerk_briefpapier"/>
    <w:basedOn w:val="Standard"/>
    <w:pPr>
      <w:tabs>
        <w:tab w:val="left" w:pos="0"/>
        <w:tab w:val="center" w:pos="9072"/>
      </w:tabs>
      <w:spacing w:line="320" w:lineRule="exact"/>
    </w:pPr>
    <w:rPr>
      <w:rFonts w:ascii="ORKRegular" w:hAnsi="ORKRegular"/>
      <w:color w:val="000000"/>
    </w:rPr>
  </w:style>
  <w:style w:type="paragraph" w:styleId="Fuzeile">
    <w:name w:val="footer"/>
    <w:basedOn w:val="Standard"/>
    <w:semiHidden/>
    <w:pPr>
      <w:tabs>
        <w:tab w:val="center" w:pos="4536"/>
        <w:tab w:val="right" w:pos="9072"/>
      </w:tabs>
    </w:pPr>
  </w:style>
  <w:style w:type="paragraph" w:styleId="Dokumentstruktur">
    <w:name w:val="Document Map"/>
    <w:basedOn w:val="Standard"/>
    <w:semiHidden/>
    <w:pPr>
      <w:shd w:val="clear" w:color="auto" w:fill="000080"/>
    </w:pPr>
    <w:rPr>
      <w:rFonts w:ascii="Tahoma" w:hAnsi="Tahoma" w:cs="Tahoma"/>
    </w:rPr>
  </w:style>
  <w:style w:type="character" w:styleId="Zeilennummer">
    <w:name w:val="line number"/>
    <w:basedOn w:val="Absatz-Standardschriftart"/>
    <w:semiHidden/>
  </w:style>
  <w:style w:type="paragraph" w:styleId="Textkrper">
    <w:name w:val="Body Text"/>
    <w:basedOn w:val="Standard"/>
    <w:semiHidden/>
    <w:pPr>
      <w:framePr w:wrap="around" w:vAnchor="page" w:hAnchor="page" w:xAlign="center" w:y="15594"/>
      <w:pBdr>
        <w:top w:val="single" w:sz="6" w:space="1" w:color="auto"/>
        <w:left w:val="single" w:sz="6" w:space="1" w:color="auto"/>
        <w:bottom w:val="single" w:sz="6" w:space="1" w:color="auto"/>
        <w:right w:val="single" w:sz="6" w:space="1" w:color="auto"/>
      </w:pBdr>
      <w:jc w:val="center"/>
    </w:pPr>
    <w:rPr>
      <w:rFonts w:ascii="ORKMedium" w:hAnsi="ORKMedium"/>
      <w:color w:val="808080"/>
      <w:sz w:val="16"/>
    </w:rPr>
  </w:style>
  <w:style w:type="paragraph" w:customStyle="1" w:styleId="EinfacherAbsatz">
    <w:name w:val="[Einfacher Absatz]"/>
    <w:basedOn w:val="Standard"/>
    <w:uiPriority w:val="99"/>
    <w:rsid w:val="00A05DE2"/>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ps">
    <w:name w:val="hps"/>
    <w:basedOn w:val="Absatz-Standardschriftart"/>
    <w:rsid w:val="00D10ECF"/>
  </w:style>
  <w:style w:type="character" w:customStyle="1" w:styleId="berschrift3Zchn">
    <w:name w:val="Überschrift 3 Zchn"/>
    <w:basedOn w:val="Absatz-Standardschriftart"/>
    <w:link w:val="berschrift3"/>
    <w:uiPriority w:val="9"/>
    <w:rsid w:val="00355843"/>
    <w:rPr>
      <w:b/>
      <w:bCs/>
      <w:sz w:val="24"/>
      <w:szCs w:val="24"/>
      <w:lang w:val="de-AT" w:eastAsia="de-AT"/>
    </w:rPr>
  </w:style>
  <w:style w:type="character" w:styleId="Hyperlink">
    <w:name w:val="Hyperlink"/>
    <w:basedOn w:val="Absatz-Standardschriftart"/>
    <w:uiPriority w:val="99"/>
    <w:unhideWhenUsed/>
    <w:rsid w:val="00355843"/>
    <w:rPr>
      <w:color w:val="000000"/>
      <w:u w:val="single"/>
    </w:rPr>
  </w:style>
  <w:style w:type="paragraph" w:styleId="Sprechblasentext">
    <w:name w:val="Balloon Text"/>
    <w:basedOn w:val="Standard"/>
    <w:link w:val="SprechblasentextZchn"/>
    <w:rsid w:val="00355843"/>
    <w:rPr>
      <w:rFonts w:ascii="Tahoma" w:hAnsi="Tahoma" w:cs="Tahoma"/>
      <w:sz w:val="16"/>
      <w:szCs w:val="16"/>
    </w:rPr>
  </w:style>
  <w:style w:type="character" w:customStyle="1" w:styleId="SprechblasentextZchn">
    <w:name w:val="Sprechblasentext Zchn"/>
    <w:basedOn w:val="Absatz-Standardschriftart"/>
    <w:link w:val="Sprechblasentext"/>
    <w:rsid w:val="00355843"/>
    <w:rPr>
      <w:rFonts w:ascii="Tahoma" w:hAnsi="Tahoma" w:cs="Tahoma"/>
      <w:sz w:val="16"/>
      <w:szCs w:val="16"/>
      <w:lang w:val="en-GB"/>
    </w:rPr>
  </w:style>
  <w:style w:type="character" w:customStyle="1" w:styleId="berschrift4Zchn">
    <w:name w:val="Überschrift 4 Zchn"/>
    <w:basedOn w:val="Absatz-Standardschriftart"/>
    <w:link w:val="berschrift4"/>
    <w:rsid w:val="00B67873"/>
    <w:rPr>
      <w:rFonts w:asciiTheme="majorHAnsi" w:eastAsiaTheme="majorEastAsia" w:hAnsiTheme="majorHAnsi" w:cstheme="majorBidi"/>
      <w:b/>
      <w:bCs/>
      <w:i/>
      <w:iCs/>
      <w:color w:val="4F81BD" w:themeColor="accent1"/>
      <w:sz w:val="24"/>
      <w:szCs w:val="24"/>
      <w:lang w:val="en-GB"/>
    </w:rPr>
  </w:style>
  <w:style w:type="paragraph" w:styleId="StandardWeb">
    <w:name w:val="Normal (Web)"/>
    <w:basedOn w:val="Standard"/>
    <w:uiPriority w:val="99"/>
    <w:unhideWhenUsed/>
    <w:rsid w:val="00B67873"/>
    <w:pPr>
      <w:spacing w:before="100" w:beforeAutospacing="1" w:after="100" w:afterAutospacing="1"/>
    </w:pPr>
    <w:rPr>
      <w:lang w:eastAsia="en-GB"/>
    </w:rPr>
  </w:style>
  <w:style w:type="paragraph" w:customStyle="1" w:styleId="Default">
    <w:name w:val="Default"/>
    <w:rsid w:val="0090770E"/>
    <w:pPr>
      <w:autoSpaceDE w:val="0"/>
      <w:autoSpaceDN w:val="0"/>
      <w:adjustRightInd w:val="0"/>
    </w:pPr>
    <w:rPr>
      <w:color w:val="000000"/>
      <w:sz w:val="24"/>
      <w:szCs w:val="24"/>
      <w:lang w:val="en-GB"/>
    </w:rPr>
  </w:style>
  <w:style w:type="paragraph" w:styleId="NurText">
    <w:name w:val="Plain Text"/>
    <w:basedOn w:val="Standard"/>
    <w:link w:val="NurTextZchn"/>
    <w:uiPriority w:val="99"/>
    <w:unhideWhenUsed/>
    <w:rsid w:val="003040AF"/>
    <w:rPr>
      <w:rFonts w:ascii="Calibri" w:eastAsia="Calibri" w:hAnsi="Calibri"/>
      <w:sz w:val="22"/>
      <w:szCs w:val="21"/>
      <w:lang w:val="de-DE" w:eastAsia="en-US"/>
    </w:rPr>
  </w:style>
  <w:style w:type="character" w:customStyle="1" w:styleId="NurTextZchn">
    <w:name w:val="Nur Text Zchn"/>
    <w:basedOn w:val="Absatz-Standardschriftart"/>
    <w:link w:val="NurText"/>
    <w:uiPriority w:val="99"/>
    <w:rsid w:val="003040AF"/>
    <w:rPr>
      <w:rFonts w:ascii="Calibri" w:eastAsia="Calibri" w:hAnsi="Calibri"/>
      <w:sz w:val="22"/>
      <w:szCs w:val="21"/>
      <w:lang w:eastAsia="en-US"/>
    </w:rPr>
  </w:style>
  <w:style w:type="paragraph" w:styleId="Listenabsatz">
    <w:name w:val="List Paragraph"/>
    <w:basedOn w:val="Standard"/>
    <w:uiPriority w:val="34"/>
    <w:qFormat/>
    <w:rsid w:val="003B52F6"/>
    <w:pPr>
      <w:spacing w:after="160" w:line="259" w:lineRule="auto"/>
      <w:ind w:left="720"/>
      <w:contextualSpacing/>
    </w:pPr>
    <w:rPr>
      <w:rFonts w:asciiTheme="minorHAnsi" w:eastAsiaTheme="minorHAnsi" w:hAnsiTheme="minorHAnsi" w:cstheme="minorBidi"/>
      <w:kern w:val="2"/>
      <w:sz w:val="22"/>
      <w:szCs w:val="22"/>
      <w:lang w:val="de-DE" w:eastAsia="en-US"/>
      <w14:ligatures w14:val="standardContextual"/>
    </w:rPr>
  </w:style>
  <w:style w:type="character" w:customStyle="1" w:styleId="berschrift1Zchn">
    <w:name w:val="Überschrift 1 Zchn"/>
    <w:basedOn w:val="Absatz-Standardschriftart"/>
    <w:link w:val="berschrift1"/>
    <w:rsid w:val="00CB28CC"/>
    <w:rPr>
      <w:rFonts w:asciiTheme="majorHAnsi" w:eastAsiaTheme="majorEastAsia" w:hAnsiTheme="majorHAnsi" w:cstheme="majorBidi"/>
      <w:color w:val="365F91" w:themeColor="accent1" w:themeShade="BF"/>
      <w:sz w:val="32"/>
      <w:szCs w:val="32"/>
      <w:lang w:val="en-GB"/>
    </w:rPr>
  </w:style>
  <w:style w:type="character" w:customStyle="1" w:styleId="berschrift2Zchn">
    <w:name w:val="Überschrift 2 Zchn"/>
    <w:basedOn w:val="Absatz-Standardschriftart"/>
    <w:link w:val="berschrift2"/>
    <w:rsid w:val="006B214D"/>
    <w:rPr>
      <w:rFonts w:asciiTheme="majorHAnsi" w:eastAsiaTheme="majorEastAsia" w:hAnsiTheme="majorHAnsi" w:cstheme="majorBidi"/>
      <w:color w:val="365F91" w:themeColor="accent1" w:themeShade="BF"/>
      <w:sz w:val="26"/>
      <w:szCs w:val="26"/>
      <w:lang w:val="en-GB"/>
    </w:rPr>
  </w:style>
  <w:style w:type="paragraph" w:styleId="Untertitel">
    <w:name w:val="Subtitle"/>
    <w:basedOn w:val="Standard"/>
    <w:next w:val="Standard"/>
    <w:link w:val="UntertitelZchn"/>
    <w:uiPriority w:val="11"/>
    <w:qFormat/>
    <w:rsid w:val="006B214D"/>
    <w:pPr>
      <w:numPr>
        <w:ilvl w:val="1"/>
      </w:numPr>
      <w:spacing w:after="160" w:line="260" w:lineRule="exact"/>
    </w:pPr>
    <w:rPr>
      <w:rFonts w:asciiTheme="minorHAnsi" w:eastAsiaTheme="minorEastAsia" w:hAnsiTheme="minorHAnsi" w:cstheme="minorBidi"/>
      <w:color w:val="5A5A5A" w:themeColor="text1" w:themeTint="A5"/>
      <w:spacing w:val="15"/>
      <w:sz w:val="22"/>
      <w:szCs w:val="22"/>
      <w:lang w:val="de-CH" w:eastAsia="de-CH"/>
    </w:rPr>
  </w:style>
  <w:style w:type="character" w:customStyle="1" w:styleId="UntertitelZchn">
    <w:name w:val="Untertitel Zchn"/>
    <w:basedOn w:val="Absatz-Standardschriftart"/>
    <w:link w:val="Untertitel"/>
    <w:uiPriority w:val="11"/>
    <w:rsid w:val="006B214D"/>
    <w:rPr>
      <w:rFonts w:asciiTheme="minorHAnsi" w:eastAsiaTheme="minorEastAsia" w:hAnsiTheme="minorHAnsi" w:cstheme="minorBidi"/>
      <w:color w:val="5A5A5A" w:themeColor="text1" w:themeTint="A5"/>
      <w:spacing w:val="15"/>
      <w:sz w:val="22"/>
      <w:szCs w:val="22"/>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936708">
      <w:bodyDiv w:val="1"/>
      <w:marLeft w:val="0"/>
      <w:marRight w:val="0"/>
      <w:marTop w:val="0"/>
      <w:marBottom w:val="0"/>
      <w:divBdr>
        <w:top w:val="none" w:sz="0" w:space="0" w:color="auto"/>
        <w:left w:val="none" w:sz="0" w:space="0" w:color="auto"/>
        <w:bottom w:val="none" w:sz="0" w:space="0" w:color="auto"/>
        <w:right w:val="none" w:sz="0" w:space="0" w:color="auto"/>
      </w:divBdr>
    </w:div>
    <w:div w:id="249318165">
      <w:bodyDiv w:val="1"/>
      <w:marLeft w:val="0"/>
      <w:marRight w:val="0"/>
      <w:marTop w:val="0"/>
      <w:marBottom w:val="0"/>
      <w:divBdr>
        <w:top w:val="none" w:sz="0" w:space="0" w:color="auto"/>
        <w:left w:val="none" w:sz="0" w:space="0" w:color="auto"/>
        <w:bottom w:val="none" w:sz="0" w:space="0" w:color="auto"/>
        <w:right w:val="none" w:sz="0" w:space="0" w:color="auto"/>
      </w:divBdr>
    </w:div>
    <w:div w:id="509682038">
      <w:bodyDiv w:val="1"/>
      <w:marLeft w:val="0"/>
      <w:marRight w:val="0"/>
      <w:marTop w:val="0"/>
      <w:marBottom w:val="0"/>
      <w:divBdr>
        <w:top w:val="none" w:sz="0" w:space="0" w:color="auto"/>
        <w:left w:val="none" w:sz="0" w:space="0" w:color="auto"/>
        <w:bottom w:val="none" w:sz="0" w:space="0" w:color="auto"/>
        <w:right w:val="none" w:sz="0" w:space="0" w:color="auto"/>
      </w:divBdr>
    </w:div>
    <w:div w:id="1558130594">
      <w:bodyDiv w:val="1"/>
      <w:marLeft w:val="0"/>
      <w:marRight w:val="0"/>
      <w:marTop w:val="0"/>
      <w:marBottom w:val="0"/>
      <w:divBdr>
        <w:top w:val="none" w:sz="0" w:space="0" w:color="auto"/>
        <w:left w:val="none" w:sz="0" w:space="0" w:color="auto"/>
        <w:bottom w:val="none" w:sz="0" w:space="0" w:color="auto"/>
        <w:right w:val="none" w:sz="0" w:space="0" w:color="auto"/>
      </w:divBdr>
      <w:divsChild>
        <w:div w:id="437603813">
          <w:marLeft w:val="0"/>
          <w:marRight w:val="0"/>
          <w:marTop w:val="0"/>
          <w:marBottom w:val="0"/>
          <w:divBdr>
            <w:top w:val="none" w:sz="0" w:space="0" w:color="auto"/>
            <w:left w:val="none" w:sz="0" w:space="0" w:color="auto"/>
            <w:bottom w:val="none" w:sz="0" w:space="0" w:color="auto"/>
            <w:right w:val="none" w:sz="0" w:space="0" w:color="auto"/>
          </w:divBdr>
          <w:divsChild>
            <w:div w:id="2049647099">
              <w:marLeft w:val="0"/>
              <w:marRight w:val="0"/>
              <w:marTop w:val="0"/>
              <w:marBottom w:val="0"/>
              <w:divBdr>
                <w:top w:val="none" w:sz="0" w:space="0" w:color="auto"/>
                <w:left w:val="none" w:sz="0" w:space="0" w:color="auto"/>
                <w:bottom w:val="none" w:sz="0" w:space="0" w:color="auto"/>
                <w:right w:val="none" w:sz="0" w:space="0" w:color="auto"/>
              </w:divBdr>
              <w:divsChild>
                <w:div w:id="878935395">
                  <w:marLeft w:val="0"/>
                  <w:marRight w:val="0"/>
                  <w:marTop w:val="0"/>
                  <w:marBottom w:val="0"/>
                  <w:divBdr>
                    <w:top w:val="none" w:sz="0" w:space="0" w:color="auto"/>
                    <w:left w:val="none" w:sz="0" w:space="0" w:color="auto"/>
                    <w:bottom w:val="none" w:sz="0" w:space="0" w:color="auto"/>
                    <w:right w:val="none" w:sz="0" w:space="0" w:color="auto"/>
                  </w:divBdr>
                  <w:divsChild>
                    <w:div w:id="1029720240">
                      <w:marLeft w:val="0"/>
                      <w:marRight w:val="0"/>
                      <w:marTop w:val="0"/>
                      <w:marBottom w:val="0"/>
                      <w:divBdr>
                        <w:top w:val="none" w:sz="0" w:space="0" w:color="auto"/>
                        <w:left w:val="none" w:sz="0" w:space="0" w:color="auto"/>
                        <w:bottom w:val="none" w:sz="0" w:space="0" w:color="auto"/>
                        <w:right w:val="none" w:sz="0" w:space="0" w:color="auto"/>
                      </w:divBdr>
                      <w:divsChild>
                        <w:div w:id="1374579868">
                          <w:marLeft w:val="0"/>
                          <w:marRight w:val="0"/>
                          <w:marTop w:val="0"/>
                          <w:marBottom w:val="0"/>
                          <w:divBdr>
                            <w:top w:val="none" w:sz="0" w:space="0" w:color="auto"/>
                            <w:left w:val="none" w:sz="0" w:space="0" w:color="auto"/>
                            <w:bottom w:val="none" w:sz="0" w:space="0" w:color="auto"/>
                            <w:right w:val="none" w:sz="0" w:space="0" w:color="auto"/>
                          </w:divBdr>
                          <w:divsChild>
                            <w:div w:id="313070315">
                              <w:marLeft w:val="0"/>
                              <w:marRight w:val="0"/>
                              <w:marTop w:val="0"/>
                              <w:marBottom w:val="0"/>
                              <w:divBdr>
                                <w:top w:val="none" w:sz="0" w:space="0" w:color="auto"/>
                                <w:left w:val="none" w:sz="0" w:space="0" w:color="auto"/>
                                <w:bottom w:val="none" w:sz="0" w:space="0" w:color="auto"/>
                                <w:right w:val="none" w:sz="0" w:space="0" w:color="auto"/>
                              </w:divBdr>
                              <w:divsChild>
                                <w:div w:id="1082875664">
                                  <w:marLeft w:val="0"/>
                                  <w:marRight w:val="0"/>
                                  <w:marTop w:val="0"/>
                                  <w:marBottom w:val="0"/>
                                  <w:divBdr>
                                    <w:top w:val="none" w:sz="0" w:space="0" w:color="auto"/>
                                    <w:left w:val="none" w:sz="0" w:space="0" w:color="auto"/>
                                    <w:bottom w:val="none" w:sz="0" w:space="0" w:color="auto"/>
                                    <w:right w:val="none" w:sz="0" w:space="0" w:color="auto"/>
                                  </w:divBdr>
                                  <w:divsChild>
                                    <w:div w:id="1115096423">
                                      <w:marLeft w:val="0"/>
                                      <w:marRight w:val="0"/>
                                      <w:marTop w:val="0"/>
                                      <w:marBottom w:val="0"/>
                                      <w:divBdr>
                                        <w:top w:val="none" w:sz="0" w:space="0" w:color="auto"/>
                                        <w:left w:val="none" w:sz="0" w:space="0" w:color="auto"/>
                                        <w:bottom w:val="none" w:sz="0" w:space="0" w:color="auto"/>
                                        <w:right w:val="none" w:sz="0" w:space="0" w:color="auto"/>
                                      </w:divBdr>
                                      <w:divsChild>
                                        <w:div w:id="8334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8489451">
      <w:bodyDiv w:val="1"/>
      <w:marLeft w:val="0"/>
      <w:marRight w:val="0"/>
      <w:marTop w:val="0"/>
      <w:marBottom w:val="0"/>
      <w:divBdr>
        <w:top w:val="none" w:sz="0" w:space="0" w:color="auto"/>
        <w:left w:val="none" w:sz="0" w:space="0" w:color="auto"/>
        <w:bottom w:val="none" w:sz="0" w:space="0" w:color="auto"/>
        <w:right w:val="none" w:sz="0" w:space="0" w:color="auto"/>
      </w:divBdr>
    </w:div>
    <w:div w:id="2138597782">
      <w:bodyDiv w:val="1"/>
      <w:marLeft w:val="0"/>
      <w:marRight w:val="0"/>
      <w:marTop w:val="0"/>
      <w:marBottom w:val="0"/>
      <w:divBdr>
        <w:top w:val="none" w:sz="0" w:space="0" w:color="auto"/>
        <w:left w:val="none" w:sz="0" w:space="0" w:color="auto"/>
        <w:bottom w:val="none" w:sz="0" w:space="0" w:color="auto"/>
        <w:right w:val="none" w:sz="0" w:space="0" w:color="auto"/>
      </w:divBdr>
      <w:divsChild>
        <w:div w:id="1942298019">
          <w:marLeft w:val="0"/>
          <w:marRight w:val="0"/>
          <w:marTop w:val="0"/>
          <w:marBottom w:val="0"/>
          <w:divBdr>
            <w:top w:val="none" w:sz="0" w:space="0" w:color="auto"/>
            <w:left w:val="none" w:sz="0" w:space="0" w:color="auto"/>
            <w:bottom w:val="none" w:sz="0" w:space="0" w:color="auto"/>
            <w:right w:val="none" w:sz="0" w:space="0" w:color="auto"/>
          </w:divBdr>
          <w:divsChild>
            <w:div w:id="1887907329">
              <w:marLeft w:val="330"/>
              <w:marRight w:val="330"/>
              <w:marTop w:val="75"/>
              <w:marBottom w:val="0"/>
              <w:divBdr>
                <w:top w:val="none" w:sz="0" w:space="0" w:color="auto"/>
                <w:left w:val="none" w:sz="0" w:space="0" w:color="auto"/>
                <w:bottom w:val="none" w:sz="0" w:space="0" w:color="auto"/>
                <w:right w:val="none" w:sz="0" w:space="0" w:color="auto"/>
              </w:divBdr>
              <w:divsChild>
                <w:div w:id="1721518249">
                  <w:marLeft w:val="0"/>
                  <w:marRight w:val="0"/>
                  <w:marTop w:val="0"/>
                  <w:marBottom w:val="0"/>
                  <w:divBdr>
                    <w:top w:val="none" w:sz="0" w:space="0" w:color="auto"/>
                    <w:left w:val="none" w:sz="0" w:space="0" w:color="auto"/>
                    <w:bottom w:val="none" w:sz="0" w:space="0" w:color="auto"/>
                    <w:right w:val="none" w:sz="0" w:space="0" w:color="auto"/>
                  </w:divBdr>
                </w:div>
                <w:div w:id="1813716290">
                  <w:marLeft w:val="0"/>
                  <w:marRight w:val="0"/>
                  <w:marTop w:val="0"/>
                  <w:marBottom w:val="0"/>
                  <w:divBdr>
                    <w:top w:val="none" w:sz="0" w:space="0" w:color="auto"/>
                    <w:left w:val="none" w:sz="0" w:space="0" w:color="auto"/>
                    <w:bottom w:val="none" w:sz="0" w:space="0" w:color="auto"/>
                    <w:right w:val="none" w:sz="0" w:space="0" w:color="auto"/>
                  </w:divBdr>
                  <w:divsChild>
                    <w:div w:id="1299608173">
                      <w:marLeft w:val="0"/>
                      <w:marRight w:val="0"/>
                      <w:marTop w:val="0"/>
                      <w:marBottom w:val="150"/>
                      <w:divBdr>
                        <w:top w:val="none" w:sz="0" w:space="0" w:color="auto"/>
                        <w:left w:val="none" w:sz="0" w:space="0" w:color="auto"/>
                        <w:bottom w:val="none" w:sz="0" w:space="0" w:color="auto"/>
                        <w:right w:val="none" w:sz="0" w:space="0" w:color="auto"/>
                      </w:divBdr>
                      <w:divsChild>
                        <w:div w:id="4782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598</Words>
  <Characters>3774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Firma / Organisation</vt:lpstr>
    </vt:vector>
  </TitlesOfParts>
  <Company>yyy</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 Organisation</dc:title>
  <dc:creator>Gerstbauer</dc:creator>
  <cp:lastModifiedBy>Poller-Hartig Gabriela (OeRK)</cp:lastModifiedBy>
  <cp:revision>18</cp:revision>
  <cp:lastPrinted>2013-08-19T08:26:00Z</cp:lastPrinted>
  <dcterms:created xsi:type="dcterms:W3CDTF">2024-06-17T12:32:00Z</dcterms:created>
  <dcterms:modified xsi:type="dcterms:W3CDTF">2024-06-17T12:49:00Z</dcterms:modified>
</cp:coreProperties>
</file>