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2578C1" w14:textId="23E0E5B4" w:rsidR="005B3E84" w:rsidRDefault="0006093B" w:rsidP="005B3E84">
      <w:pPr>
        <w:pStyle w:val="Title"/>
        <w:jc w:val="center"/>
        <w:rPr>
          <w:rStyle w:val="Strong"/>
          <w:sz w:val="36"/>
          <w:szCs w:val="36"/>
        </w:rPr>
      </w:pPr>
      <w:r>
        <w:rPr>
          <w:b/>
          <w:bCs/>
          <w:noProof/>
          <w:sz w:val="36"/>
          <w:szCs w:val="36"/>
        </w:rPr>
        <w:drawing>
          <wp:inline distT="0" distB="0" distL="0" distR="0" wp14:anchorId="05D8DCF9" wp14:editId="6263A09C">
            <wp:extent cx="3130550" cy="794678"/>
            <wp:effectExtent l="0" t="0" r="0" b="5715"/>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62337" cy="802747"/>
                    </a:xfrm>
                    <a:prstGeom prst="rect">
                      <a:avLst/>
                    </a:prstGeom>
                  </pic:spPr>
                </pic:pic>
              </a:graphicData>
            </a:graphic>
          </wp:inline>
        </w:drawing>
      </w:r>
    </w:p>
    <w:p w14:paraId="26E3D131" w14:textId="7C419590" w:rsidR="005B3E84" w:rsidRDefault="005B3E84" w:rsidP="005B3E84"/>
    <w:p w14:paraId="7B13BCDB" w14:textId="77777777" w:rsidR="00E848EA" w:rsidRPr="005B3E84" w:rsidRDefault="00E848EA" w:rsidP="005B3E84"/>
    <w:p w14:paraId="332D4ED9" w14:textId="75E2AB27" w:rsidR="003E3291" w:rsidRPr="006B18BF" w:rsidRDefault="003E3291" w:rsidP="005B3E84">
      <w:pPr>
        <w:jc w:val="center"/>
        <w:rPr>
          <w:rStyle w:val="Strong"/>
          <w:b w:val="0"/>
          <w:bCs w:val="0"/>
          <w:sz w:val="32"/>
          <w:szCs w:val="32"/>
        </w:rPr>
      </w:pPr>
      <w:r w:rsidRPr="006B18BF">
        <w:rPr>
          <w:rStyle w:val="Strong"/>
          <w:b w:val="0"/>
          <w:bCs w:val="0"/>
          <w:sz w:val="32"/>
          <w:szCs w:val="32"/>
        </w:rPr>
        <w:t>33rd International Conference of the Red Cross and Red Crescent</w:t>
      </w:r>
    </w:p>
    <w:p w14:paraId="13CCEDB6" w14:textId="77777777" w:rsidR="005B3E84" w:rsidRPr="005B3E84" w:rsidRDefault="005B3E84" w:rsidP="005B3E84">
      <w:pPr>
        <w:jc w:val="center"/>
        <w:rPr>
          <w:rStyle w:val="Strong"/>
          <w:sz w:val="32"/>
          <w:szCs w:val="32"/>
        </w:rPr>
      </w:pPr>
    </w:p>
    <w:p w14:paraId="375D12F4" w14:textId="08BB63EC" w:rsidR="003E3291" w:rsidRPr="00A85193" w:rsidRDefault="006C105B" w:rsidP="005B3E84">
      <w:pPr>
        <w:pStyle w:val="Subtitle"/>
        <w:jc w:val="center"/>
        <w:rPr>
          <w:rStyle w:val="Strong"/>
          <w:sz w:val="32"/>
          <w:szCs w:val="32"/>
        </w:rPr>
      </w:pPr>
      <w:r>
        <w:rPr>
          <w:rStyle w:val="Strong"/>
          <w:sz w:val="32"/>
          <w:szCs w:val="32"/>
        </w:rPr>
        <w:t xml:space="preserve">Resolution </w:t>
      </w:r>
      <w:r w:rsidR="001D45FF">
        <w:rPr>
          <w:rStyle w:val="Strong"/>
          <w:sz w:val="32"/>
          <w:szCs w:val="32"/>
        </w:rPr>
        <w:t>R</w:t>
      </w:r>
      <w:r>
        <w:rPr>
          <w:rStyle w:val="Strong"/>
          <w:sz w:val="32"/>
          <w:szCs w:val="32"/>
        </w:rPr>
        <w:t xml:space="preserve">eporting </w:t>
      </w:r>
      <w:r w:rsidR="001D45FF">
        <w:rPr>
          <w:rStyle w:val="Strong"/>
          <w:sz w:val="32"/>
          <w:szCs w:val="32"/>
        </w:rPr>
        <w:t>F</w:t>
      </w:r>
      <w:r>
        <w:rPr>
          <w:rStyle w:val="Strong"/>
          <w:sz w:val="32"/>
          <w:szCs w:val="32"/>
        </w:rPr>
        <w:t xml:space="preserve">orm </w:t>
      </w:r>
    </w:p>
    <w:p w14:paraId="325F26E0" w14:textId="449DD330" w:rsidR="003D72D0" w:rsidRDefault="00A757A0" w:rsidP="003D72D0">
      <w:pPr>
        <w:pStyle w:val="ListParagraph"/>
        <w:ind w:left="0"/>
        <w:jc w:val="center"/>
        <w:rPr>
          <w:bCs/>
          <w:color w:val="FF0000"/>
          <w:sz w:val="24"/>
          <w:szCs w:val="24"/>
        </w:rPr>
      </w:pPr>
      <w:r w:rsidRPr="00BE48C6">
        <w:rPr>
          <w:bCs/>
          <w:color w:val="FF0000"/>
          <w:sz w:val="24"/>
          <w:szCs w:val="24"/>
        </w:rPr>
        <w:t>(</w:t>
      </w:r>
      <w:r w:rsidR="003D72D0" w:rsidRPr="00BE48C6">
        <w:rPr>
          <w:bCs/>
          <w:i/>
          <w:iCs/>
          <w:color w:val="FF0000"/>
          <w:sz w:val="24"/>
          <w:szCs w:val="24"/>
        </w:rPr>
        <w:t xml:space="preserve">For your reference and internal use only. Please note that all reports need to be submitted via the </w:t>
      </w:r>
      <w:hyperlink r:id="rId9" w:history="1">
        <w:r w:rsidR="003D72D0" w:rsidRPr="003B5226">
          <w:rPr>
            <w:rStyle w:val="Hyperlink"/>
            <w:bCs/>
            <w:i/>
            <w:iCs/>
            <w:sz w:val="24"/>
            <w:szCs w:val="24"/>
          </w:rPr>
          <w:t>online reporting form</w:t>
        </w:r>
      </w:hyperlink>
      <w:r w:rsidR="003D72D0" w:rsidRPr="00BE48C6">
        <w:rPr>
          <w:bCs/>
          <w:color w:val="FF0000"/>
          <w:sz w:val="24"/>
          <w:szCs w:val="24"/>
        </w:rPr>
        <w:t>)</w:t>
      </w:r>
    </w:p>
    <w:p w14:paraId="15ECE635" w14:textId="77777777" w:rsidR="00BE48C6" w:rsidRPr="00BE48C6" w:rsidRDefault="00BE48C6" w:rsidP="003D72D0">
      <w:pPr>
        <w:pStyle w:val="ListParagraph"/>
        <w:ind w:left="0"/>
        <w:jc w:val="center"/>
        <w:rPr>
          <w:bCs/>
          <w:color w:val="FF0000"/>
          <w:sz w:val="24"/>
          <w:szCs w:val="24"/>
        </w:rPr>
      </w:pPr>
    </w:p>
    <w:p w14:paraId="1945F1B6" w14:textId="77777777" w:rsidR="003E3291" w:rsidRDefault="003E3291" w:rsidP="00943CEC">
      <w:pPr>
        <w:ind w:left="284" w:hanging="360"/>
        <w:contextualSpacing/>
        <w:textAlignment w:val="center"/>
      </w:pPr>
    </w:p>
    <w:p w14:paraId="4B1ABF91" w14:textId="618D4897" w:rsidR="006F41AB" w:rsidRPr="00DE5720" w:rsidRDefault="006F41AB" w:rsidP="00943CEC">
      <w:pPr>
        <w:pStyle w:val="ListParagraph"/>
        <w:numPr>
          <w:ilvl w:val="0"/>
          <w:numId w:val="1"/>
        </w:numPr>
        <w:ind w:left="284"/>
        <w:contextualSpacing/>
        <w:textAlignment w:val="center"/>
        <w:rPr>
          <w:b/>
          <w:bCs/>
          <w:lang w:val="en-GB"/>
        </w:rPr>
      </w:pPr>
      <w:r w:rsidRPr="00DE5720">
        <w:rPr>
          <w:b/>
          <w:bCs/>
          <w:lang w:val="en-GB"/>
        </w:rPr>
        <w:t>Has your State/National Society/Institution</w:t>
      </w:r>
      <w:r w:rsidR="00D15568" w:rsidRPr="00DE5720">
        <w:rPr>
          <w:b/>
          <w:bCs/>
          <w:lang w:val="en-GB"/>
        </w:rPr>
        <w:t xml:space="preserve"> </w:t>
      </w:r>
      <w:r w:rsidR="00E7075D" w:rsidRPr="00DE5720">
        <w:rPr>
          <w:b/>
          <w:bCs/>
          <w:lang w:val="en-GB"/>
        </w:rPr>
        <w:t>incorporated the commitments</w:t>
      </w:r>
      <w:r w:rsidR="00B24EE1">
        <w:rPr>
          <w:b/>
          <w:bCs/>
          <w:lang w:val="en-GB"/>
        </w:rPr>
        <w:t xml:space="preserve"> </w:t>
      </w:r>
      <w:r w:rsidR="00D96B7B">
        <w:rPr>
          <w:b/>
          <w:bCs/>
          <w:lang w:val="en-GB"/>
        </w:rPr>
        <w:t>contained</w:t>
      </w:r>
      <w:r w:rsidR="00136677">
        <w:rPr>
          <w:b/>
          <w:bCs/>
          <w:lang w:val="en-GB"/>
        </w:rPr>
        <w:t xml:space="preserve"> in </w:t>
      </w:r>
      <w:r w:rsidR="00E7075D" w:rsidRPr="00DE5720">
        <w:rPr>
          <w:b/>
          <w:bCs/>
          <w:lang w:val="en-GB"/>
        </w:rPr>
        <w:t>this resolution</w:t>
      </w:r>
      <w:r w:rsidR="007F470B" w:rsidRPr="00DE5720">
        <w:rPr>
          <w:b/>
          <w:bCs/>
          <w:lang w:val="en-GB"/>
        </w:rPr>
        <w:t xml:space="preserve"> </w:t>
      </w:r>
      <w:r w:rsidR="0057585D" w:rsidRPr="00DE5720">
        <w:rPr>
          <w:b/>
          <w:bCs/>
          <w:lang w:val="en-GB"/>
        </w:rPr>
        <w:t>into the relevant strategic or operational plans</w:t>
      </w:r>
      <w:r w:rsidR="00D15568" w:rsidRPr="00DE5720">
        <w:rPr>
          <w:b/>
          <w:bCs/>
          <w:lang w:val="en-GB"/>
        </w:rPr>
        <w:t>?</w:t>
      </w:r>
      <w:r w:rsidRPr="00DE5720">
        <w:rPr>
          <w:b/>
          <w:bCs/>
          <w:lang w:val="en-GB"/>
        </w:rPr>
        <w:t xml:space="preserve"> </w:t>
      </w:r>
    </w:p>
    <w:p w14:paraId="175C43F7" w14:textId="77777777" w:rsidR="00943CEC" w:rsidRPr="00DE5720" w:rsidRDefault="00943CEC" w:rsidP="00943CEC">
      <w:pPr>
        <w:ind w:left="284"/>
        <w:contextualSpacing/>
        <w:textAlignment w:val="center"/>
        <w:rPr>
          <w:lang w:val="en-GB"/>
        </w:rPr>
      </w:pPr>
    </w:p>
    <w:p w14:paraId="5C33F078" w14:textId="272A253B" w:rsidR="006F41AB" w:rsidRPr="00DE5720" w:rsidRDefault="00D96B7B" w:rsidP="00943CEC">
      <w:pPr>
        <w:ind w:left="284"/>
        <w:textAlignment w:val="center"/>
        <w:rPr>
          <w:lang w:val="en-GB"/>
        </w:rPr>
      </w:pPr>
      <w:r>
        <w:rPr>
          <w:lang w:val="en-GB"/>
        </w:rPr>
        <w:t>Answer</w:t>
      </w:r>
      <w:r w:rsidR="006F41AB" w:rsidRPr="00DE5720">
        <w:rPr>
          <w:lang w:val="en-GB"/>
        </w:rPr>
        <w:t>: yes</w:t>
      </w:r>
      <w:r w:rsidR="00D54FA4">
        <w:rPr>
          <w:lang w:val="en-GB"/>
        </w:rPr>
        <w:t>.</w:t>
      </w:r>
      <w:r w:rsidR="006F41AB" w:rsidRPr="00DE5720">
        <w:rPr>
          <w:lang w:val="en-GB"/>
        </w:rPr>
        <w:t xml:space="preserve">  </w:t>
      </w:r>
    </w:p>
    <w:p w14:paraId="02CC2033" w14:textId="6BFBFF92" w:rsidR="001E718A" w:rsidRPr="00DE5720" w:rsidRDefault="001E718A" w:rsidP="00943CEC">
      <w:pPr>
        <w:ind w:left="284"/>
        <w:textAlignment w:val="center"/>
        <w:rPr>
          <w:lang w:val="en-GB"/>
        </w:rPr>
      </w:pPr>
    </w:p>
    <w:p w14:paraId="399C6620" w14:textId="4408B98B" w:rsidR="001E718A" w:rsidRPr="00DE5720" w:rsidRDefault="001E718A" w:rsidP="001E718A">
      <w:pPr>
        <w:ind w:left="284"/>
        <w:textAlignment w:val="center"/>
        <w:rPr>
          <w:lang w:val="en-GB"/>
        </w:rPr>
      </w:pPr>
      <w:r w:rsidRPr="00DE5720">
        <w:rPr>
          <w:lang w:val="en-GB"/>
        </w:rPr>
        <w:t>If yes, which</w:t>
      </w:r>
      <w:r w:rsidR="00D25082">
        <w:rPr>
          <w:lang w:val="en-GB"/>
        </w:rPr>
        <w:t xml:space="preserve"> ones?</w:t>
      </w:r>
      <w:r w:rsidRPr="00DE5720">
        <w:rPr>
          <w:lang w:val="en-GB"/>
        </w:rPr>
        <w:t xml:space="preserve"> (</w:t>
      </w:r>
      <w:r w:rsidR="00136677">
        <w:rPr>
          <w:i/>
          <w:iCs/>
          <w:lang w:val="en-GB"/>
        </w:rPr>
        <w:t>you can</w:t>
      </w:r>
      <w:r w:rsidR="00DF110F" w:rsidRPr="00DE5720">
        <w:rPr>
          <w:i/>
          <w:iCs/>
          <w:lang w:val="en-GB"/>
        </w:rPr>
        <w:t xml:space="preserve"> </w:t>
      </w:r>
      <w:r w:rsidR="003F78AA">
        <w:rPr>
          <w:i/>
          <w:iCs/>
          <w:lang w:val="en-GB"/>
        </w:rPr>
        <w:t>choose</w:t>
      </w:r>
      <w:r w:rsidR="003F78AA" w:rsidRPr="00DE5720">
        <w:rPr>
          <w:i/>
          <w:iCs/>
          <w:lang w:val="en-GB"/>
        </w:rPr>
        <w:t xml:space="preserve"> </w:t>
      </w:r>
      <w:r w:rsidR="00DF110F" w:rsidRPr="00DE5720">
        <w:rPr>
          <w:i/>
          <w:iCs/>
          <w:lang w:val="en-GB"/>
        </w:rPr>
        <w:t>more than one</w:t>
      </w:r>
      <w:r w:rsidR="00D25082">
        <w:rPr>
          <w:i/>
          <w:iCs/>
          <w:lang w:val="en-GB"/>
        </w:rPr>
        <w:t xml:space="preserve"> option</w:t>
      </w:r>
      <w:r w:rsidRPr="00DE5720">
        <w:rPr>
          <w:lang w:val="en-GB"/>
        </w:rPr>
        <w:t>)</w:t>
      </w:r>
    </w:p>
    <w:p w14:paraId="70E0685C" w14:textId="417E55D9" w:rsidR="003164D7" w:rsidRPr="005D02B5" w:rsidRDefault="005D02B5" w:rsidP="00A45899">
      <w:pPr>
        <w:pStyle w:val="ListParagraph"/>
        <w:numPr>
          <w:ilvl w:val="0"/>
          <w:numId w:val="8"/>
        </w:numPr>
        <w:textAlignment w:val="center"/>
        <w:rPr>
          <w:b/>
          <w:bCs/>
          <w:lang w:val="en-GB"/>
        </w:rPr>
      </w:pPr>
      <w:r w:rsidRPr="005D02B5">
        <w:rPr>
          <w:rFonts w:cstheme="minorHAnsi"/>
          <w:b/>
          <w:bCs/>
          <w:color w:val="FF0000"/>
          <w:lang w:val="en-GB"/>
        </w:rPr>
        <w:t>√</w:t>
      </w:r>
      <w:r>
        <w:rPr>
          <w:b/>
          <w:bCs/>
          <w:lang w:val="en-GB"/>
        </w:rPr>
        <w:t xml:space="preserve"> </w:t>
      </w:r>
      <w:r w:rsidR="001E718A" w:rsidRPr="005D02B5">
        <w:rPr>
          <w:b/>
          <w:bCs/>
          <w:lang w:val="en-GB"/>
        </w:rPr>
        <w:t>Strategy</w:t>
      </w:r>
    </w:p>
    <w:p w14:paraId="63E8675A" w14:textId="54E5FFDE" w:rsidR="00A45899" w:rsidRPr="005D02B5" w:rsidRDefault="005D02B5" w:rsidP="00A45899">
      <w:pPr>
        <w:pStyle w:val="ListParagraph"/>
        <w:numPr>
          <w:ilvl w:val="0"/>
          <w:numId w:val="8"/>
        </w:numPr>
        <w:textAlignment w:val="center"/>
        <w:rPr>
          <w:b/>
          <w:bCs/>
          <w:lang w:val="en-GB"/>
        </w:rPr>
      </w:pPr>
      <w:r w:rsidRPr="005D02B5">
        <w:rPr>
          <w:rFonts w:cstheme="minorHAnsi"/>
          <w:b/>
          <w:bCs/>
          <w:color w:val="FF0000"/>
          <w:lang w:val="en-GB"/>
        </w:rPr>
        <w:t>√</w:t>
      </w:r>
      <w:r>
        <w:rPr>
          <w:b/>
          <w:bCs/>
          <w:lang w:val="en-GB"/>
        </w:rPr>
        <w:t xml:space="preserve"> </w:t>
      </w:r>
      <w:r w:rsidR="003164D7" w:rsidRPr="005D02B5">
        <w:rPr>
          <w:b/>
          <w:bCs/>
          <w:lang w:val="en-GB"/>
        </w:rPr>
        <w:t>P</w:t>
      </w:r>
      <w:r w:rsidR="001E718A" w:rsidRPr="005D02B5">
        <w:rPr>
          <w:b/>
          <w:bCs/>
          <w:lang w:val="en-GB"/>
        </w:rPr>
        <w:t>olicy</w:t>
      </w:r>
    </w:p>
    <w:p w14:paraId="3D3C3C73" w14:textId="0C06F4BF" w:rsidR="00A45899" w:rsidRPr="005D02B5" w:rsidRDefault="005D02B5" w:rsidP="00A45899">
      <w:pPr>
        <w:pStyle w:val="ListParagraph"/>
        <w:numPr>
          <w:ilvl w:val="0"/>
          <w:numId w:val="8"/>
        </w:numPr>
        <w:textAlignment w:val="center"/>
        <w:rPr>
          <w:b/>
          <w:bCs/>
          <w:lang w:val="en-GB"/>
        </w:rPr>
      </w:pPr>
      <w:r w:rsidRPr="005D02B5">
        <w:rPr>
          <w:rFonts w:cstheme="minorHAnsi"/>
          <w:b/>
          <w:bCs/>
          <w:color w:val="FF0000"/>
          <w:lang w:val="en-GB"/>
        </w:rPr>
        <w:t>√</w:t>
      </w:r>
      <w:r w:rsidRPr="005D02B5">
        <w:rPr>
          <w:b/>
          <w:bCs/>
          <w:color w:val="FF0000"/>
          <w:lang w:val="en-GB"/>
        </w:rPr>
        <w:t xml:space="preserve"> </w:t>
      </w:r>
      <w:r w:rsidR="003164D7" w:rsidRPr="005D02B5">
        <w:rPr>
          <w:b/>
          <w:bCs/>
          <w:lang w:val="en-GB"/>
        </w:rPr>
        <w:t>O</w:t>
      </w:r>
      <w:r w:rsidR="001E718A" w:rsidRPr="005D02B5">
        <w:rPr>
          <w:b/>
          <w:bCs/>
          <w:lang w:val="en-GB"/>
        </w:rPr>
        <w:t>perational plan</w:t>
      </w:r>
      <w:r w:rsidR="00394789" w:rsidRPr="005D02B5">
        <w:rPr>
          <w:b/>
          <w:bCs/>
          <w:lang w:val="en-GB"/>
        </w:rPr>
        <w:t xml:space="preserve"> / Roadmap</w:t>
      </w:r>
    </w:p>
    <w:p w14:paraId="394F0408" w14:textId="6D93B195" w:rsidR="00A45899" w:rsidRPr="00DE5720" w:rsidRDefault="003164D7" w:rsidP="00A45899">
      <w:pPr>
        <w:pStyle w:val="ListParagraph"/>
        <w:numPr>
          <w:ilvl w:val="0"/>
          <w:numId w:val="8"/>
        </w:numPr>
        <w:textAlignment w:val="center"/>
        <w:rPr>
          <w:lang w:val="en-GB"/>
        </w:rPr>
      </w:pPr>
      <w:r w:rsidRPr="00DE5720">
        <w:rPr>
          <w:lang w:val="en-GB"/>
        </w:rPr>
        <w:t>Legislation</w:t>
      </w:r>
      <w:r w:rsidR="006D273E" w:rsidRPr="00DE5720">
        <w:rPr>
          <w:lang w:val="en-GB"/>
        </w:rPr>
        <w:t xml:space="preserve"> (</w:t>
      </w:r>
      <w:r w:rsidRPr="00DE5720">
        <w:rPr>
          <w:lang w:val="en-GB"/>
        </w:rPr>
        <w:t xml:space="preserve">e.g. Law, Regulation, </w:t>
      </w:r>
      <w:r w:rsidR="00DF110F" w:rsidRPr="00DE5720">
        <w:rPr>
          <w:lang w:val="en-GB"/>
        </w:rPr>
        <w:t>Statutes</w:t>
      </w:r>
      <w:r w:rsidRPr="00DE5720">
        <w:rPr>
          <w:lang w:val="en-GB"/>
        </w:rPr>
        <w:t xml:space="preserve">, </w:t>
      </w:r>
      <w:r w:rsidR="00DF110F" w:rsidRPr="00DE5720">
        <w:rPr>
          <w:lang w:val="en-GB"/>
        </w:rPr>
        <w:t>Rules of Procedure</w:t>
      </w:r>
      <w:r w:rsidRPr="00DE5720">
        <w:rPr>
          <w:lang w:val="en-GB"/>
        </w:rPr>
        <w:t xml:space="preserve"> etc.)</w:t>
      </w:r>
    </w:p>
    <w:p w14:paraId="556B2EDD" w14:textId="6C37D5CF" w:rsidR="00ED5B7C" w:rsidRPr="00DE5720" w:rsidRDefault="003164D7" w:rsidP="00D84693">
      <w:pPr>
        <w:pStyle w:val="ListParagraph"/>
        <w:numPr>
          <w:ilvl w:val="0"/>
          <w:numId w:val="8"/>
        </w:numPr>
        <w:textAlignment w:val="center"/>
        <w:rPr>
          <w:lang w:val="en-GB"/>
        </w:rPr>
      </w:pPr>
      <w:r w:rsidRPr="00DE5720">
        <w:rPr>
          <w:lang w:val="en-GB"/>
        </w:rPr>
        <w:t>O</w:t>
      </w:r>
      <w:r w:rsidR="001E718A" w:rsidRPr="00DE5720">
        <w:rPr>
          <w:lang w:val="en-GB"/>
        </w:rPr>
        <w:t>ther</w:t>
      </w:r>
      <w:r w:rsidR="00D84693" w:rsidRPr="00DE5720">
        <w:rPr>
          <w:lang w:val="en-GB"/>
        </w:rPr>
        <w:t xml:space="preserve"> (</w:t>
      </w:r>
      <w:r w:rsidR="004564C3" w:rsidRPr="00DE5720">
        <w:rPr>
          <w:lang w:val="en-GB"/>
        </w:rPr>
        <w:t>please explain</w:t>
      </w:r>
      <w:r w:rsidR="00D84693" w:rsidRPr="00DE5720">
        <w:rPr>
          <w:lang w:val="en-GB"/>
        </w:rPr>
        <w:t>)</w:t>
      </w:r>
      <w:r w:rsidR="004564C3" w:rsidRPr="00DE5720">
        <w:rPr>
          <w:lang w:val="en-GB"/>
        </w:rPr>
        <w:t xml:space="preserve"> </w:t>
      </w:r>
    </w:p>
    <w:p w14:paraId="4006A42E" w14:textId="56108263" w:rsidR="001E718A" w:rsidRPr="00DE5720" w:rsidRDefault="002E78AA" w:rsidP="00C226B8">
      <w:pPr>
        <w:ind w:left="284"/>
        <w:textAlignment w:val="center"/>
        <w:rPr>
          <w:lang w:val="en-GB"/>
        </w:rPr>
      </w:pPr>
      <w:r>
        <w:rPr>
          <w:noProof/>
          <w:lang w:val="en-GB"/>
        </w:rPr>
        <mc:AlternateContent>
          <mc:Choice Requires="wps">
            <w:drawing>
              <wp:anchor distT="0" distB="0" distL="114300" distR="114300" simplePos="0" relativeHeight="251656704" behindDoc="0" locked="0" layoutInCell="1" allowOverlap="1" wp14:anchorId="3E90988C" wp14:editId="502682AC">
                <wp:simplePos x="0" y="0"/>
                <wp:positionH relativeFrom="column">
                  <wp:posOffset>400050</wp:posOffset>
                </wp:positionH>
                <wp:positionV relativeFrom="paragraph">
                  <wp:posOffset>42545</wp:posOffset>
                </wp:positionV>
                <wp:extent cx="36004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00450"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7928FE" w14:textId="78F1D187" w:rsidR="00D54FA4" w:rsidRPr="00D54FA4" w:rsidRDefault="00D54FA4" w:rsidP="00D54FA4">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0988C" id="Rectangle 1" o:spid="_x0000_s1026" style="position:absolute;left:0;text-align:left;margin-left:31.5pt;margin-top:3.35pt;width:283.5pt;height:24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" filled="f" strokecolor="#1f3763 [1604]" strokeweight="1pt">
                <v:textbox>
                  <w:txbxContent>
                    <w:p w14:paraId="717928FE" w14:textId="78F1D187" w:rsidR="00D54FA4" w:rsidRPr="00D54FA4" w:rsidRDefault="00D54FA4" w:rsidP="00D54FA4">
                      <w:pPr>
                        <w:shd w:val="clear" w:color="auto" w:fill="FFFFFF" w:themeFill="background1"/>
                      </w:pPr>
                    </w:p>
                  </w:txbxContent>
                </v:textbox>
              </v:rect>
            </w:pict>
          </mc:Fallback>
        </mc:AlternateContent>
      </w:r>
    </w:p>
    <w:p w14:paraId="64BB138B" w14:textId="740ACA3A" w:rsidR="00943CEC" w:rsidRDefault="00943CEC" w:rsidP="001E718A">
      <w:pPr>
        <w:ind w:left="284"/>
        <w:textAlignment w:val="center"/>
        <w:rPr>
          <w:lang w:val="en-GB"/>
        </w:rPr>
      </w:pPr>
    </w:p>
    <w:p w14:paraId="5CFD1645" w14:textId="77777777" w:rsidR="00E16BAF" w:rsidRPr="00DE5720" w:rsidRDefault="00E16BAF" w:rsidP="001E718A">
      <w:pPr>
        <w:ind w:left="284"/>
        <w:textAlignment w:val="center"/>
        <w:rPr>
          <w:lang w:val="en-GB"/>
        </w:rPr>
      </w:pPr>
    </w:p>
    <w:p w14:paraId="1C62AB9F" w14:textId="2D1EEED6" w:rsidR="006D273E" w:rsidRPr="00DE5720" w:rsidRDefault="003164D7" w:rsidP="001E718A">
      <w:pPr>
        <w:ind w:left="284"/>
        <w:textAlignment w:val="center"/>
        <w:rPr>
          <w:lang w:val="en-GB"/>
        </w:rPr>
      </w:pPr>
      <w:r w:rsidRPr="00DE5720">
        <w:rPr>
          <w:lang w:val="en-GB"/>
        </w:rPr>
        <w:t>At</w:t>
      </w:r>
      <w:r w:rsidR="006D273E" w:rsidRPr="00DE5720">
        <w:rPr>
          <w:lang w:val="en-GB"/>
        </w:rPr>
        <w:t xml:space="preserve"> which level? (</w:t>
      </w:r>
      <w:r w:rsidR="00136677">
        <w:rPr>
          <w:i/>
          <w:iCs/>
          <w:lang w:val="en-GB"/>
        </w:rPr>
        <w:t>you can</w:t>
      </w:r>
      <w:r w:rsidR="00136677" w:rsidRPr="00DE5720">
        <w:rPr>
          <w:i/>
          <w:iCs/>
          <w:lang w:val="en-GB"/>
        </w:rPr>
        <w:t xml:space="preserve"> </w:t>
      </w:r>
      <w:r w:rsidR="00136677">
        <w:rPr>
          <w:i/>
          <w:iCs/>
          <w:lang w:val="en-GB"/>
        </w:rPr>
        <w:t>choose</w:t>
      </w:r>
      <w:r w:rsidR="00136677" w:rsidRPr="00DE5720">
        <w:rPr>
          <w:i/>
          <w:iCs/>
          <w:lang w:val="en-GB"/>
        </w:rPr>
        <w:t xml:space="preserve"> more than one</w:t>
      </w:r>
      <w:r w:rsidR="002E78AA">
        <w:rPr>
          <w:i/>
          <w:iCs/>
          <w:lang w:val="en-GB"/>
        </w:rPr>
        <w:t xml:space="preserve"> option</w:t>
      </w:r>
      <w:r w:rsidR="006D273E" w:rsidRPr="00DE5720">
        <w:rPr>
          <w:lang w:val="en-GB"/>
        </w:rPr>
        <w:t>)</w:t>
      </w:r>
    </w:p>
    <w:p w14:paraId="4A5B325A" w14:textId="294F859D" w:rsidR="00A45899" w:rsidRPr="00DE5720" w:rsidRDefault="0019405F" w:rsidP="00A45899">
      <w:pPr>
        <w:pStyle w:val="ListParagraph"/>
        <w:numPr>
          <w:ilvl w:val="0"/>
          <w:numId w:val="8"/>
        </w:numPr>
        <w:textAlignment w:val="center"/>
        <w:rPr>
          <w:lang w:val="en-GB"/>
        </w:rPr>
      </w:pPr>
      <w:r w:rsidRPr="00DE5720">
        <w:rPr>
          <w:lang w:val="en-GB"/>
        </w:rPr>
        <w:t>International</w:t>
      </w:r>
    </w:p>
    <w:p w14:paraId="390CF53A" w14:textId="0DF0EC6A" w:rsidR="003164D7" w:rsidRPr="00DE5720" w:rsidRDefault="003164D7" w:rsidP="00A45899">
      <w:pPr>
        <w:pStyle w:val="ListParagraph"/>
        <w:numPr>
          <w:ilvl w:val="0"/>
          <w:numId w:val="8"/>
        </w:numPr>
        <w:textAlignment w:val="center"/>
        <w:rPr>
          <w:lang w:val="en-GB"/>
        </w:rPr>
      </w:pPr>
      <w:r w:rsidRPr="00DE5720">
        <w:rPr>
          <w:lang w:val="en-GB"/>
        </w:rPr>
        <w:t>Regional</w:t>
      </w:r>
    </w:p>
    <w:p w14:paraId="62C3B95E" w14:textId="082AEC0A" w:rsidR="00A45899" w:rsidRPr="005D02B5" w:rsidRDefault="005D02B5" w:rsidP="00A45899">
      <w:pPr>
        <w:pStyle w:val="ListParagraph"/>
        <w:numPr>
          <w:ilvl w:val="0"/>
          <w:numId w:val="8"/>
        </w:numPr>
        <w:textAlignment w:val="center"/>
        <w:rPr>
          <w:b/>
          <w:bCs/>
          <w:lang w:val="en-GB"/>
        </w:rPr>
      </w:pPr>
      <w:r w:rsidRPr="005D02B5">
        <w:rPr>
          <w:rFonts w:cstheme="minorHAnsi"/>
          <w:b/>
          <w:bCs/>
          <w:color w:val="FF0000"/>
          <w:lang w:val="en-GB"/>
        </w:rPr>
        <w:t>√</w:t>
      </w:r>
      <w:r>
        <w:rPr>
          <w:b/>
          <w:bCs/>
          <w:lang w:val="en-GB"/>
        </w:rPr>
        <w:t xml:space="preserve"> </w:t>
      </w:r>
      <w:r w:rsidR="003164D7" w:rsidRPr="005D02B5">
        <w:rPr>
          <w:b/>
          <w:bCs/>
          <w:lang w:val="en-GB"/>
        </w:rPr>
        <w:t>N</w:t>
      </w:r>
      <w:r w:rsidR="006D273E" w:rsidRPr="005D02B5">
        <w:rPr>
          <w:b/>
          <w:bCs/>
          <w:lang w:val="en-GB"/>
        </w:rPr>
        <w:t>ational</w:t>
      </w:r>
      <w:r w:rsidR="003164D7" w:rsidRPr="005D02B5">
        <w:rPr>
          <w:b/>
          <w:bCs/>
          <w:lang w:val="en-GB"/>
        </w:rPr>
        <w:t xml:space="preserve"> </w:t>
      </w:r>
    </w:p>
    <w:p w14:paraId="3252FEF0" w14:textId="3664F1BF" w:rsidR="006D273E" w:rsidRPr="005D02B5" w:rsidRDefault="005D02B5" w:rsidP="00A45899">
      <w:pPr>
        <w:pStyle w:val="ListParagraph"/>
        <w:numPr>
          <w:ilvl w:val="0"/>
          <w:numId w:val="8"/>
        </w:numPr>
        <w:textAlignment w:val="center"/>
        <w:rPr>
          <w:b/>
          <w:bCs/>
          <w:lang w:val="en-GB"/>
        </w:rPr>
      </w:pPr>
      <w:r w:rsidRPr="005D02B5">
        <w:rPr>
          <w:rFonts w:cstheme="minorHAnsi"/>
          <w:b/>
          <w:bCs/>
          <w:color w:val="FF0000"/>
          <w:lang w:val="en-GB"/>
        </w:rPr>
        <w:t>√</w:t>
      </w:r>
      <w:r>
        <w:rPr>
          <w:b/>
          <w:bCs/>
          <w:lang w:val="en-GB"/>
        </w:rPr>
        <w:t xml:space="preserve"> </w:t>
      </w:r>
      <w:r w:rsidR="003164D7" w:rsidRPr="005D02B5">
        <w:rPr>
          <w:b/>
          <w:bCs/>
          <w:lang w:val="en-GB"/>
        </w:rPr>
        <w:t>L</w:t>
      </w:r>
      <w:r w:rsidR="0019405F" w:rsidRPr="005D02B5">
        <w:rPr>
          <w:b/>
          <w:bCs/>
          <w:lang w:val="en-GB"/>
        </w:rPr>
        <w:t>ocal</w:t>
      </w:r>
      <w:r w:rsidR="004564C3" w:rsidRPr="005D02B5">
        <w:rPr>
          <w:b/>
          <w:bCs/>
          <w:lang w:val="en-GB"/>
        </w:rPr>
        <w:t xml:space="preserve"> </w:t>
      </w:r>
    </w:p>
    <w:p w14:paraId="07B67891" w14:textId="77777777" w:rsidR="00A45899" w:rsidRPr="003B4C79" w:rsidRDefault="00A45899" w:rsidP="003A707F">
      <w:pPr>
        <w:pStyle w:val="ListParagraph"/>
        <w:ind w:left="644"/>
        <w:textAlignment w:val="center"/>
        <w:rPr>
          <w:sz w:val="8"/>
          <w:szCs w:val="8"/>
          <w:lang w:val="en-GB"/>
        </w:rPr>
      </w:pPr>
    </w:p>
    <w:p w14:paraId="4F9D20C8" w14:textId="384CD38E" w:rsidR="006F41AB" w:rsidRPr="00DE5720" w:rsidRDefault="003164D7" w:rsidP="00943CEC">
      <w:pPr>
        <w:ind w:firstLine="284"/>
        <w:textAlignment w:val="center"/>
        <w:rPr>
          <w:lang w:val="en-GB"/>
        </w:rPr>
      </w:pPr>
      <w:r w:rsidRPr="00DE5720">
        <w:rPr>
          <w:lang w:val="en-GB"/>
        </w:rPr>
        <w:t>P</w:t>
      </w:r>
      <w:r w:rsidR="006F41AB" w:rsidRPr="00DE5720">
        <w:rPr>
          <w:lang w:val="en-GB"/>
        </w:rPr>
        <w:t xml:space="preserve">lease provide details </w:t>
      </w:r>
      <w:r w:rsidRPr="00DE5720">
        <w:rPr>
          <w:lang w:val="en-GB"/>
        </w:rPr>
        <w:t xml:space="preserve">about </w:t>
      </w:r>
      <w:r w:rsidR="006F41AB" w:rsidRPr="00DE5720">
        <w:rPr>
          <w:lang w:val="en-GB"/>
        </w:rPr>
        <w:t>how this has been done</w:t>
      </w:r>
    </w:p>
    <w:p w14:paraId="5B6E23BC" w14:textId="7C435F8B" w:rsidR="00943CEC" w:rsidRPr="00DE5720" w:rsidRDefault="002E78AA" w:rsidP="00406581">
      <w:pPr>
        <w:textAlignment w:val="center"/>
        <w:rPr>
          <w:lang w:val="en-GB"/>
        </w:rPr>
      </w:pPr>
      <w:r>
        <w:rPr>
          <w:noProof/>
          <w:lang w:val="en-GB"/>
        </w:rPr>
        <mc:AlternateContent>
          <mc:Choice Requires="wps">
            <w:drawing>
              <wp:anchor distT="0" distB="0" distL="114300" distR="114300" simplePos="0" relativeHeight="251661312" behindDoc="0" locked="0" layoutInCell="1" allowOverlap="1" wp14:anchorId="33E8A3BE" wp14:editId="5E274FE7">
                <wp:simplePos x="0" y="0"/>
                <wp:positionH relativeFrom="column">
                  <wp:posOffset>387350</wp:posOffset>
                </wp:positionH>
                <wp:positionV relativeFrom="paragraph">
                  <wp:posOffset>9525</wp:posOffset>
                </wp:positionV>
                <wp:extent cx="5721350" cy="30099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5721350" cy="3009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AE6E40E" w14:textId="509E5132" w:rsidR="002F4514" w:rsidRDefault="004C7F7F" w:rsidP="002F4514">
                            <w:pPr>
                              <w:shd w:val="clear" w:color="auto" w:fill="FFFFFF" w:themeFill="background1"/>
                              <w:jc w:val="both"/>
                            </w:pPr>
                            <w:r w:rsidRPr="001F1142">
                              <w:rPr>
                                <w:b/>
                                <w:bCs/>
                              </w:rPr>
                              <w:t>BDRCS’s Strategic Plan 2021-2025</w:t>
                            </w:r>
                            <w:r>
                              <w:t xml:space="preserve">: </w:t>
                            </w:r>
                            <w:r w:rsidR="001F1142">
                              <w:t>The</w:t>
                            </w:r>
                            <w:r>
                              <w:t xml:space="preserve"> key outcomes of BDRCS’s strategic goal -2 </w:t>
                            </w:r>
                            <w:r w:rsidR="003B4C79">
                              <w:t>are</w:t>
                            </w:r>
                            <w:r w:rsidR="001F1142">
                              <w:t xml:space="preserve"> </w:t>
                            </w:r>
                            <w:r w:rsidR="002F4514">
                              <w:t>“the</w:t>
                            </w:r>
                            <w:r w:rsidR="001F1142">
                              <w:t xml:space="preserve"> health condition of communities and vulnerable people are improved through access to sustainable, affordable, and quality health services including psychosocial support” and its strategic target is </w:t>
                            </w:r>
                            <w:r>
                              <w:t xml:space="preserve">to </w:t>
                            </w:r>
                            <w:r w:rsidR="003B4C79">
                              <w:t>be trained</w:t>
                            </w:r>
                            <w:r>
                              <w:t xml:space="preserve"> of 75% staff and volunteers on Psychological First Aid (PFA)</w:t>
                            </w:r>
                            <w:r w:rsidR="001F1142">
                              <w:t xml:space="preserve"> which make MHPSS as one of the key mainstream </w:t>
                            </w:r>
                            <w:r w:rsidR="003B4C79">
                              <w:t>programs</w:t>
                            </w:r>
                            <w:r w:rsidR="001F1142">
                              <w:t xml:space="preserve"> of BDRCS. </w:t>
                            </w:r>
                            <w:r w:rsidR="001F1142" w:rsidRPr="001F1142">
                              <w:rPr>
                                <w:b/>
                                <w:bCs/>
                              </w:rPr>
                              <w:t>BDRCS’s Health Policy and Strategy</w:t>
                            </w:r>
                            <w:r w:rsidR="001F1142">
                              <w:t xml:space="preserve">:  </w:t>
                            </w:r>
                            <w:r w:rsidR="002F4514">
                              <w:t xml:space="preserve">BDRCS’s Health Policy and strategy stands for 5 components whereas MHPSS services including community-based PSS, MHPSS in emergency, caring for staff and volunteers etc. are one of the key components of the health policy and strategy. </w:t>
                            </w:r>
                            <w:r w:rsidR="005D02B5" w:rsidRPr="002F4514">
                              <w:rPr>
                                <w:b/>
                                <w:bCs/>
                              </w:rPr>
                              <w:t>MHPSS Framework</w:t>
                            </w:r>
                            <w:r w:rsidR="005D02B5">
                              <w:t>:</w:t>
                            </w:r>
                            <w:r w:rsidR="00B61FF3">
                              <w:t xml:space="preserve"> The overreaching ambition of Bangladesh Red Crescent Society set </w:t>
                            </w:r>
                            <w:r w:rsidR="00B61FF3" w:rsidRPr="009D66E6">
                              <w:rPr>
                                <w:lang w:val="en-GB"/>
                              </w:rPr>
                              <w:t xml:space="preserve">to be a strong partner of the Government of </w:t>
                            </w:r>
                            <w:r w:rsidR="002F4514">
                              <w:rPr>
                                <w:lang w:val="en-GB"/>
                              </w:rPr>
                              <w:t xml:space="preserve">the </w:t>
                            </w:r>
                            <w:r w:rsidR="00B61FF3" w:rsidRPr="009D66E6">
                              <w:rPr>
                                <w:lang w:val="en-GB"/>
                              </w:rPr>
                              <w:t>Bangladesh in the provision of quality mental health and psychosocial support (MHPSS) services.</w:t>
                            </w:r>
                            <w:r w:rsidR="00B61FF3">
                              <w:rPr>
                                <w:lang w:val="en-GB"/>
                              </w:rPr>
                              <w:t xml:space="preserve"> </w:t>
                            </w:r>
                          </w:p>
                          <w:p w14:paraId="1E49F285" w14:textId="45EED56C" w:rsidR="00B61FF3" w:rsidRPr="00D54FA4" w:rsidRDefault="00B61FF3" w:rsidP="002F4514">
                            <w:pPr>
                              <w:shd w:val="clear" w:color="auto" w:fill="FFFFFF" w:themeFill="background1"/>
                              <w:jc w:val="both"/>
                            </w:pPr>
                            <w:r w:rsidRPr="002F4514">
                              <w:rPr>
                                <w:b/>
                                <w:bCs/>
                              </w:rPr>
                              <w:t>National:</w:t>
                            </w:r>
                            <w:r>
                              <w:t xml:space="preserve"> </w:t>
                            </w:r>
                            <w:r w:rsidR="002F4514">
                              <w:t xml:space="preserve">BDRCS is a </w:t>
                            </w:r>
                            <w:r w:rsidR="003B4C79">
                              <w:t>strong actor</w:t>
                            </w:r>
                            <w:r w:rsidR="002F4514">
                              <w:t xml:space="preserve"> in MHPSS of the Bangladesh</w:t>
                            </w:r>
                            <w:r w:rsidR="003B4C79">
                              <w:t xml:space="preserve"> and actively participating in all government policy and strategy formulation process. As an auxiliary role to the Government, BDRCS works with community-based PSS activities at </w:t>
                            </w:r>
                            <w:r w:rsidR="003B4C79" w:rsidRPr="005752A9">
                              <w:rPr>
                                <w:b/>
                                <w:bCs/>
                              </w:rPr>
                              <w:t>local level</w:t>
                            </w:r>
                            <w:r w:rsidR="003B4C79">
                              <w:t>. BDRCS is also represent</w:t>
                            </w:r>
                            <w:r w:rsidR="005251F3">
                              <w:t xml:space="preserve"> in the district and sub-district Disaster Management Committees and </w:t>
                            </w:r>
                            <w:r w:rsidR="005251F3" w:rsidRPr="005251F3">
                              <w:t>advocates for increased provision and access to MHPSS activities and services</w:t>
                            </w:r>
                            <w:r w:rsidR="00BC36CE">
                              <w:t>. All the 56 Mother and Child Health (MCH) Center of BDRCS are at remote area of the country supporting psychosocial support to the people especially maternal and post-natal distress of mother.  Moreover, al</w:t>
                            </w:r>
                            <w:r w:rsidR="003B4C79" w:rsidRPr="003B4C79">
                              <w:t xml:space="preserve">l </w:t>
                            </w:r>
                            <w:r w:rsidR="003B4C79">
                              <w:t>BDRCS’s</w:t>
                            </w:r>
                            <w:r w:rsidR="003B4C79" w:rsidRPr="003B4C79">
                              <w:t xml:space="preserve"> Emergencies activities have mainstreamed an MHPSS approach and response, and recovery activities have a focus on the provision of basic MHPSS, family and community support and </w:t>
                            </w:r>
                            <w:r w:rsidR="003B4C79">
                              <w:t>referral</w:t>
                            </w:r>
                            <w:r w:rsidR="003B4C79" w:rsidRPr="003B4C79">
                              <w:t>.</w:t>
                            </w:r>
                          </w:p>
                          <w:p w14:paraId="1FCB7C2E" w14:textId="2D40E8A5" w:rsidR="00D54FA4" w:rsidRPr="005D02B5" w:rsidRDefault="00D54FA4" w:rsidP="00D54F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8A3BE" id="Rectangle 2" o:spid="_x0000_s1027" style="position:absolute;margin-left:30.5pt;margin-top:.75pt;width:450.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" filled="f" strokecolor="#1f3763 [1604]" strokeweight="1pt">
                <v:textbox>
                  <w:txbxContent>
                    <w:p w14:paraId="3AE6E40E" w14:textId="509E5132" w:rsidR="002F4514" w:rsidRDefault="004C7F7F" w:rsidP="002F4514">
                      <w:pPr>
                        <w:shd w:val="clear" w:color="auto" w:fill="FFFFFF" w:themeFill="background1"/>
                        <w:jc w:val="both"/>
                      </w:pPr>
                      <w:r w:rsidRPr="001F1142">
                        <w:rPr>
                          <w:b/>
                          <w:bCs/>
                        </w:rPr>
                        <w:t>BDRCS’s Strategic Plan 2021-2025</w:t>
                      </w:r>
                      <w:r>
                        <w:t xml:space="preserve">: </w:t>
                      </w:r>
                      <w:r w:rsidR="001F1142">
                        <w:t>The</w:t>
                      </w:r>
                      <w:r>
                        <w:t xml:space="preserve"> key outcomes of BDRCS’s strategic goal -2 </w:t>
                      </w:r>
                      <w:r w:rsidR="003B4C79">
                        <w:t>are</w:t>
                      </w:r>
                      <w:r w:rsidR="001F1142">
                        <w:t xml:space="preserve"> </w:t>
                      </w:r>
                      <w:r w:rsidR="002F4514">
                        <w:t>“the</w:t>
                      </w:r>
                      <w:r w:rsidR="001F1142">
                        <w:t xml:space="preserve"> health condition of communities and vulnerable people are improved through access to sustainable, affordable, and quality health services including psychosocial support” and its strategic target is </w:t>
                      </w:r>
                      <w:r>
                        <w:t xml:space="preserve">to </w:t>
                      </w:r>
                      <w:r w:rsidR="003B4C79">
                        <w:t>be trained</w:t>
                      </w:r>
                      <w:r>
                        <w:t xml:space="preserve"> of 75% staff and volunteers on Psychological First Aid (PFA)</w:t>
                      </w:r>
                      <w:r w:rsidR="001F1142">
                        <w:t xml:space="preserve"> which make MHPSS as one of the key mainstream </w:t>
                      </w:r>
                      <w:r w:rsidR="003B4C79">
                        <w:t>programs</w:t>
                      </w:r>
                      <w:r w:rsidR="001F1142">
                        <w:t xml:space="preserve"> of BDRCS. </w:t>
                      </w:r>
                      <w:r w:rsidR="001F1142" w:rsidRPr="001F1142">
                        <w:rPr>
                          <w:b/>
                          <w:bCs/>
                        </w:rPr>
                        <w:t>BDRCS’s Health Policy and Strategy</w:t>
                      </w:r>
                      <w:r w:rsidR="001F1142">
                        <w:t xml:space="preserve">:  </w:t>
                      </w:r>
                      <w:r w:rsidR="002F4514">
                        <w:t xml:space="preserve">BDRCS’s Health Policy and strategy stands for 5 components whereas MHPSS services including community-based PSS, MHPSS in emergency, caring for staff and volunteers etc. are one of the key components of the health policy and strategy. </w:t>
                      </w:r>
                      <w:r w:rsidR="005D02B5" w:rsidRPr="002F4514">
                        <w:rPr>
                          <w:b/>
                          <w:bCs/>
                        </w:rPr>
                        <w:t>MHPSS Framework</w:t>
                      </w:r>
                      <w:r w:rsidR="005D02B5">
                        <w:t>:</w:t>
                      </w:r>
                      <w:r w:rsidR="00B61FF3">
                        <w:t xml:space="preserve"> The overreaching ambition of Bangladesh Red Crescent Society set </w:t>
                      </w:r>
                      <w:r w:rsidR="00B61FF3" w:rsidRPr="009D66E6">
                        <w:rPr>
                          <w:lang w:val="en-GB"/>
                        </w:rPr>
                        <w:t xml:space="preserve">to be a strong partner of the Government of </w:t>
                      </w:r>
                      <w:r w:rsidR="002F4514">
                        <w:rPr>
                          <w:lang w:val="en-GB"/>
                        </w:rPr>
                        <w:t xml:space="preserve">the </w:t>
                      </w:r>
                      <w:r w:rsidR="00B61FF3" w:rsidRPr="009D66E6">
                        <w:rPr>
                          <w:lang w:val="en-GB"/>
                        </w:rPr>
                        <w:t>Bangladesh in the provision of quality mental health and psychosocial support (MHPSS) services.</w:t>
                      </w:r>
                      <w:r w:rsidR="00B61FF3">
                        <w:rPr>
                          <w:lang w:val="en-GB"/>
                        </w:rPr>
                        <w:t xml:space="preserve"> </w:t>
                      </w:r>
                    </w:p>
                    <w:p w14:paraId="1E49F285" w14:textId="45EED56C" w:rsidR="00B61FF3" w:rsidRPr="00D54FA4" w:rsidRDefault="00B61FF3" w:rsidP="002F4514">
                      <w:pPr>
                        <w:shd w:val="clear" w:color="auto" w:fill="FFFFFF" w:themeFill="background1"/>
                        <w:jc w:val="both"/>
                      </w:pPr>
                      <w:r w:rsidRPr="002F4514">
                        <w:rPr>
                          <w:b/>
                          <w:bCs/>
                        </w:rPr>
                        <w:t>National:</w:t>
                      </w:r>
                      <w:r>
                        <w:t xml:space="preserve"> </w:t>
                      </w:r>
                      <w:r w:rsidR="002F4514">
                        <w:t xml:space="preserve">BDRCS is a </w:t>
                      </w:r>
                      <w:r w:rsidR="003B4C79">
                        <w:t>strong actor</w:t>
                      </w:r>
                      <w:r w:rsidR="002F4514">
                        <w:t xml:space="preserve"> in MHPSS of the Bangladesh</w:t>
                      </w:r>
                      <w:r w:rsidR="003B4C79">
                        <w:t xml:space="preserve"> and actively participating in all government policy and strategy formulation process. As an auxiliary role to the Government, BDRCS works with community-based PSS activities at </w:t>
                      </w:r>
                      <w:r w:rsidR="003B4C79" w:rsidRPr="005752A9">
                        <w:rPr>
                          <w:b/>
                          <w:bCs/>
                        </w:rPr>
                        <w:t>local level</w:t>
                      </w:r>
                      <w:r w:rsidR="003B4C79">
                        <w:t>. BDRCS is also represent</w:t>
                      </w:r>
                      <w:r w:rsidR="005251F3">
                        <w:t xml:space="preserve"> in the district and sub-district Disaster Management Committees and </w:t>
                      </w:r>
                      <w:r w:rsidR="005251F3" w:rsidRPr="005251F3">
                        <w:t>advocates for increased provision and access to MHPSS activities and services</w:t>
                      </w:r>
                      <w:r w:rsidR="00BC36CE">
                        <w:t>. All the 56 Mother and Child Health (MCH) Center of BDRCS are at remote area of the country supporting psychosocial support to the people especially maternal and post-natal distress of mother.  Moreover, al</w:t>
                      </w:r>
                      <w:r w:rsidR="003B4C79" w:rsidRPr="003B4C79">
                        <w:t xml:space="preserve">l </w:t>
                      </w:r>
                      <w:r w:rsidR="003B4C79">
                        <w:t>BDRCS’s</w:t>
                      </w:r>
                      <w:r w:rsidR="003B4C79" w:rsidRPr="003B4C79">
                        <w:t xml:space="preserve"> Emergencies activities have mainstreamed an MHPSS approach and response, and recovery activities have a focus on the provision of basic MHPSS, family and community support and </w:t>
                      </w:r>
                      <w:r w:rsidR="003B4C79">
                        <w:t>referral</w:t>
                      </w:r>
                      <w:r w:rsidR="003B4C79" w:rsidRPr="003B4C79">
                        <w:t>.</w:t>
                      </w:r>
                    </w:p>
                    <w:p w14:paraId="1FCB7C2E" w14:textId="2D40E8A5" w:rsidR="00D54FA4" w:rsidRPr="005D02B5" w:rsidRDefault="00D54FA4" w:rsidP="00D54FA4"/>
                  </w:txbxContent>
                </v:textbox>
              </v:rect>
            </w:pict>
          </mc:Fallback>
        </mc:AlternateContent>
      </w:r>
    </w:p>
    <w:p w14:paraId="47F9A4B2" w14:textId="5C34209E" w:rsidR="00943CEC" w:rsidRDefault="00943CEC" w:rsidP="00943CEC">
      <w:pPr>
        <w:ind w:left="284" w:firstLine="720"/>
        <w:textAlignment w:val="center"/>
        <w:rPr>
          <w:lang w:val="en-GB"/>
        </w:rPr>
      </w:pPr>
    </w:p>
    <w:p w14:paraId="56D4419C" w14:textId="77777777" w:rsidR="00D44F1D" w:rsidRDefault="00D44F1D" w:rsidP="00943CEC">
      <w:pPr>
        <w:ind w:left="284" w:firstLine="720"/>
        <w:textAlignment w:val="center"/>
        <w:rPr>
          <w:lang w:val="en-GB"/>
        </w:rPr>
      </w:pPr>
    </w:p>
    <w:p w14:paraId="18C3E7B6" w14:textId="77777777" w:rsidR="00B61FF3" w:rsidRDefault="00B61FF3" w:rsidP="00943CEC">
      <w:pPr>
        <w:ind w:left="284" w:firstLine="720"/>
        <w:textAlignment w:val="center"/>
        <w:rPr>
          <w:lang w:val="en-GB"/>
        </w:rPr>
      </w:pPr>
    </w:p>
    <w:p w14:paraId="57E87FA0" w14:textId="77777777" w:rsidR="00B61FF3" w:rsidRDefault="00B61FF3" w:rsidP="00943CEC">
      <w:pPr>
        <w:ind w:left="284" w:firstLine="720"/>
        <w:textAlignment w:val="center"/>
        <w:rPr>
          <w:lang w:val="en-GB"/>
        </w:rPr>
      </w:pPr>
    </w:p>
    <w:p w14:paraId="5D721989" w14:textId="77777777" w:rsidR="00B61FF3" w:rsidRDefault="00B61FF3" w:rsidP="00943CEC">
      <w:pPr>
        <w:ind w:left="284" w:firstLine="720"/>
        <w:textAlignment w:val="center"/>
        <w:rPr>
          <w:lang w:val="en-GB"/>
        </w:rPr>
      </w:pPr>
    </w:p>
    <w:p w14:paraId="2F9AAEFB" w14:textId="77777777" w:rsidR="00B61FF3" w:rsidRDefault="00B61FF3" w:rsidP="00943CEC">
      <w:pPr>
        <w:ind w:left="284" w:firstLine="720"/>
        <w:textAlignment w:val="center"/>
        <w:rPr>
          <w:lang w:val="en-GB"/>
        </w:rPr>
      </w:pPr>
    </w:p>
    <w:p w14:paraId="5AC840F6" w14:textId="77777777" w:rsidR="00B61FF3" w:rsidRDefault="00B61FF3" w:rsidP="00943CEC">
      <w:pPr>
        <w:ind w:left="284" w:firstLine="720"/>
        <w:textAlignment w:val="center"/>
        <w:rPr>
          <w:lang w:val="en-GB"/>
        </w:rPr>
      </w:pPr>
    </w:p>
    <w:p w14:paraId="3B7DC14A" w14:textId="77777777" w:rsidR="00B61FF3" w:rsidRPr="00DE5720" w:rsidRDefault="00B61FF3" w:rsidP="00943CEC">
      <w:pPr>
        <w:ind w:left="284" w:firstLine="720"/>
        <w:textAlignment w:val="center"/>
        <w:rPr>
          <w:lang w:val="en-GB"/>
        </w:rPr>
      </w:pPr>
    </w:p>
    <w:p w14:paraId="5FD971BB" w14:textId="77777777" w:rsidR="002F4514" w:rsidRDefault="002F4514" w:rsidP="002F4514">
      <w:pPr>
        <w:pStyle w:val="ListParagraph"/>
        <w:ind w:left="284"/>
        <w:contextualSpacing/>
        <w:textAlignment w:val="center"/>
        <w:rPr>
          <w:b/>
          <w:bCs/>
          <w:lang w:val="en-GB"/>
        </w:rPr>
      </w:pPr>
    </w:p>
    <w:p w14:paraId="27D624F8" w14:textId="77777777" w:rsidR="002F4514" w:rsidRDefault="002F4514" w:rsidP="002F4514">
      <w:pPr>
        <w:pStyle w:val="ListParagraph"/>
        <w:ind w:left="284"/>
        <w:contextualSpacing/>
        <w:textAlignment w:val="center"/>
        <w:rPr>
          <w:b/>
          <w:bCs/>
          <w:lang w:val="en-GB"/>
        </w:rPr>
      </w:pPr>
    </w:p>
    <w:p w14:paraId="204E0DFF" w14:textId="77777777" w:rsidR="002F4514" w:rsidRDefault="002F4514" w:rsidP="002F4514">
      <w:pPr>
        <w:pStyle w:val="ListParagraph"/>
        <w:ind w:left="284"/>
        <w:contextualSpacing/>
        <w:textAlignment w:val="center"/>
        <w:rPr>
          <w:b/>
          <w:bCs/>
          <w:lang w:val="en-GB"/>
        </w:rPr>
      </w:pPr>
    </w:p>
    <w:p w14:paraId="3CBCEF3B" w14:textId="77777777" w:rsidR="002F4514" w:rsidRDefault="002F4514" w:rsidP="002F4514">
      <w:pPr>
        <w:pStyle w:val="ListParagraph"/>
        <w:ind w:left="284"/>
        <w:contextualSpacing/>
        <w:textAlignment w:val="center"/>
        <w:rPr>
          <w:b/>
          <w:bCs/>
          <w:lang w:val="en-GB"/>
        </w:rPr>
      </w:pPr>
    </w:p>
    <w:p w14:paraId="1C41DAAE" w14:textId="77777777" w:rsidR="003B4C79" w:rsidRPr="003B4C79" w:rsidRDefault="003B4C79" w:rsidP="003B4C79">
      <w:pPr>
        <w:pStyle w:val="ListParagraph"/>
        <w:ind w:left="284"/>
        <w:contextualSpacing/>
        <w:textAlignment w:val="center"/>
        <w:rPr>
          <w:b/>
          <w:bCs/>
          <w:lang w:val="en-GB"/>
        </w:rPr>
      </w:pPr>
    </w:p>
    <w:p w14:paraId="59FF75CA" w14:textId="5B991EDD" w:rsidR="006F41AB" w:rsidRPr="00DE5720" w:rsidRDefault="006F41AB" w:rsidP="00943CEC">
      <w:pPr>
        <w:pStyle w:val="ListParagraph"/>
        <w:numPr>
          <w:ilvl w:val="0"/>
          <w:numId w:val="1"/>
        </w:numPr>
        <w:ind w:left="284"/>
        <w:contextualSpacing/>
        <w:textAlignment w:val="center"/>
        <w:rPr>
          <w:b/>
          <w:bCs/>
          <w:lang w:val="en-GB"/>
        </w:rPr>
      </w:pPr>
      <w:r w:rsidRPr="00DE5720">
        <w:rPr>
          <w:b/>
          <w:bCs/>
          <w:lang w:val="en-GB"/>
        </w:rPr>
        <w:lastRenderedPageBreak/>
        <w:t>Has your State/National Society/Institution been working</w:t>
      </w:r>
      <w:r w:rsidR="00D15568" w:rsidRPr="00DE5720">
        <w:rPr>
          <w:b/>
          <w:bCs/>
          <w:lang w:val="en-GB"/>
        </w:rPr>
        <w:t xml:space="preserve"> with other partners to </w:t>
      </w:r>
      <w:r w:rsidR="005C6365" w:rsidRPr="00DE5720">
        <w:rPr>
          <w:b/>
          <w:bCs/>
          <w:lang w:val="en-GB"/>
        </w:rPr>
        <w:t xml:space="preserve">implement the commitments </w:t>
      </w:r>
      <w:r w:rsidR="007F470B" w:rsidRPr="00DE5720">
        <w:rPr>
          <w:b/>
          <w:bCs/>
          <w:lang w:val="en-GB"/>
        </w:rPr>
        <w:t xml:space="preserve">contained in </w:t>
      </w:r>
      <w:r w:rsidR="005C6365" w:rsidRPr="00DE5720">
        <w:rPr>
          <w:b/>
          <w:bCs/>
          <w:lang w:val="en-GB"/>
        </w:rPr>
        <w:t>this resolution</w:t>
      </w:r>
      <w:r w:rsidR="00D15568" w:rsidRPr="00DE5720">
        <w:rPr>
          <w:b/>
          <w:bCs/>
          <w:lang w:val="en-GB"/>
        </w:rPr>
        <w:t>?</w:t>
      </w:r>
    </w:p>
    <w:p w14:paraId="7130111F" w14:textId="77777777" w:rsidR="002B5698" w:rsidRPr="00DE5720" w:rsidRDefault="002B5698" w:rsidP="002B5698">
      <w:pPr>
        <w:pStyle w:val="ListParagraph"/>
        <w:ind w:left="284"/>
        <w:contextualSpacing/>
        <w:textAlignment w:val="center"/>
        <w:rPr>
          <w:lang w:val="en-GB"/>
        </w:rPr>
      </w:pPr>
    </w:p>
    <w:p w14:paraId="3856BE1E" w14:textId="674C23E9" w:rsidR="006F41AB" w:rsidRPr="00DE5720" w:rsidRDefault="00D96B7B" w:rsidP="00943CEC">
      <w:pPr>
        <w:pStyle w:val="ListParagraph"/>
        <w:ind w:left="284"/>
        <w:contextualSpacing/>
        <w:textAlignment w:val="center"/>
        <w:rPr>
          <w:lang w:val="en-GB"/>
        </w:rPr>
      </w:pPr>
      <w:r>
        <w:rPr>
          <w:lang w:val="en-GB"/>
        </w:rPr>
        <w:t>Answer</w:t>
      </w:r>
      <w:r w:rsidR="006F41AB" w:rsidRPr="00DE5720">
        <w:rPr>
          <w:lang w:val="en-GB"/>
        </w:rPr>
        <w:t>: yes</w:t>
      </w:r>
      <w:r w:rsidR="00B61FF3">
        <w:rPr>
          <w:lang w:val="en-GB"/>
        </w:rPr>
        <w:t>.</w:t>
      </w:r>
      <w:r w:rsidR="006F41AB" w:rsidRPr="00DE5720">
        <w:rPr>
          <w:lang w:val="en-GB"/>
        </w:rPr>
        <w:t xml:space="preserve"> </w:t>
      </w:r>
    </w:p>
    <w:p w14:paraId="192A92BC" w14:textId="77777777" w:rsidR="002B5698" w:rsidRPr="00DE5720" w:rsidRDefault="002B5698" w:rsidP="00943CEC">
      <w:pPr>
        <w:pStyle w:val="ListParagraph"/>
        <w:ind w:left="284"/>
        <w:contextualSpacing/>
        <w:textAlignment w:val="center"/>
        <w:rPr>
          <w:lang w:val="en-GB"/>
        </w:rPr>
      </w:pPr>
    </w:p>
    <w:p w14:paraId="72C868C6" w14:textId="69350293" w:rsidR="006F41AB" w:rsidRPr="00DE5720" w:rsidRDefault="006F41AB" w:rsidP="003164D7">
      <w:pPr>
        <w:pStyle w:val="ListParagraph"/>
        <w:ind w:left="284"/>
        <w:textAlignment w:val="center"/>
        <w:rPr>
          <w:lang w:val="en-GB"/>
        </w:rPr>
      </w:pPr>
      <w:r w:rsidRPr="00DE5720">
        <w:rPr>
          <w:lang w:val="en-GB"/>
        </w:rPr>
        <w:t>If yes</w:t>
      </w:r>
      <w:r w:rsidR="003164D7" w:rsidRPr="00DE5720">
        <w:rPr>
          <w:lang w:val="en-GB"/>
        </w:rPr>
        <w:t xml:space="preserve">, </w:t>
      </w:r>
      <w:r w:rsidRPr="00DE5720">
        <w:rPr>
          <w:lang w:val="en-GB"/>
        </w:rPr>
        <w:t>which partners? (</w:t>
      </w:r>
      <w:r w:rsidR="00136677">
        <w:rPr>
          <w:i/>
          <w:iCs/>
          <w:lang w:val="en-GB"/>
        </w:rPr>
        <w:t>you</w:t>
      </w:r>
      <w:r w:rsidR="00DF110F" w:rsidRPr="00DE5720">
        <w:rPr>
          <w:i/>
          <w:iCs/>
          <w:lang w:val="en-GB"/>
        </w:rPr>
        <w:t xml:space="preserve"> can</w:t>
      </w:r>
      <w:r w:rsidR="003164D7" w:rsidRPr="00DE5720">
        <w:rPr>
          <w:i/>
          <w:iCs/>
          <w:lang w:val="en-GB"/>
        </w:rPr>
        <w:t xml:space="preserve"> </w:t>
      </w:r>
      <w:r w:rsidR="00136677">
        <w:rPr>
          <w:i/>
          <w:iCs/>
          <w:lang w:val="en-GB"/>
        </w:rPr>
        <w:t>choose</w:t>
      </w:r>
      <w:r w:rsidR="00136677" w:rsidRPr="00DE5720">
        <w:rPr>
          <w:i/>
          <w:iCs/>
          <w:lang w:val="en-GB"/>
        </w:rPr>
        <w:t xml:space="preserve"> </w:t>
      </w:r>
      <w:r w:rsidR="00DF110F" w:rsidRPr="00DE5720">
        <w:rPr>
          <w:i/>
          <w:iCs/>
          <w:lang w:val="en-GB"/>
        </w:rPr>
        <w:t>more than one</w:t>
      </w:r>
      <w:r w:rsidR="00D25082">
        <w:rPr>
          <w:i/>
          <w:iCs/>
          <w:lang w:val="en-GB"/>
        </w:rPr>
        <w:t xml:space="preserve"> option</w:t>
      </w:r>
      <w:r w:rsidRPr="00DE5720">
        <w:rPr>
          <w:lang w:val="en-GB"/>
        </w:rPr>
        <w:t>).</w:t>
      </w:r>
    </w:p>
    <w:p w14:paraId="09F3DE7F" w14:textId="4457DF72" w:rsidR="0087720D" w:rsidRPr="005251F3" w:rsidRDefault="005251F3" w:rsidP="0087720D">
      <w:pPr>
        <w:pStyle w:val="ListParagraph"/>
        <w:numPr>
          <w:ilvl w:val="0"/>
          <w:numId w:val="7"/>
        </w:numPr>
        <w:textAlignment w:val="center"/>
        <w:rPr>
          <w:b/>
          <w:bCs/>
          <w:lang w:val="en-GB"/>
        </w:rPr>
      </w:pPr>
      <w:r w:rsidRPr="005251F3">
        <w:rPr>
          <w:rFonts w:cstheme="minorHAnsi"/>
          <w:b/>
          <w:bCs/>
          <w:color w:val="FF0000"/>
          <w:lang w:val="en-GB"/>
        </w:rPr>
        <w:t>√</w:t>
      </w:r>
      <w:r>
        <w:rPr>
          <w:b/>
          <w:bCs/>
          <w:lang w:val="en-GB"/>
        </w:rPr>
        <w:t xml:space="preserve"> </w:t>
      </w:r>
      <w:r w:rsidR="00DF110F" w:rsidRPr="005251F3">
        <w:rPr>
          <w:b/>
          <w:bCs/>
          <w:lang w:val="en-GB"/>
        </w:rPr>
        <w:t xml:space="preserve">National Red Cross </w:t>
      </w:r>
      <w:r w:rsidR="003164D7" w:rsidRPr="005251F3">
        <w:rPr>
          <w:b/>
          <w:bCs/>
          <w:lang w:val="en-GB"/>
        </w:rPr>
        <w:t xml:space="preserve">or </w:t>
      </w:r>
      <w:r w:rsidR="00DF110F" w:rsidRPr="005251F3">
        <w:rPr>
          <w:b/>
          <w:bCs/>
          <w:lang w:val="en-GB"/>
        </w:rPr>
        <w:t>Red Crescent Society in your country</w:t>
      </w:r>
    </w:p>
    <w:p w14:paraId="2A5943DD" w14:textId="542E5109" w:rsidR="0087720D" w:rsidRPr="005251F3" w:rsidRDefault="005251F3" w:rsidP="0087720D">
      <w:pPr>
        <w:pStyle w:val="ListParagraph"/>
        <w:numPr>
          <w:ilvl w:val="0"/>
          <w:numId w:val="7"/>
        </w:numPr>
        <w:textAlignment w:val="center"/>
        <w:rPr>
          <w:b/>
          <w:bCs/>
          <w:lang w:val="en-GB"/>
        </w:rPr>
      </w:pPr>
      <w:r w:rsidRPr="005251F3">
        <w:rPr>
          <w:rFonts w:cstheme="minorHAnsi"/>
          <w:b/>
          <w:bCs/>
          <w:color w:val="FF0000"/>
          <w:lang w:val="en-GB"/>
        </w:rPr>
        <w:t>√</w:t>
      </w:r>
      <w:r>
        <w:rPr>
          <w:b/>
          <w:bCs/>
          <w:lang w:val="en-GB"/>
        </w:rPr>
        <w:t xml:space="preserve"> </w:t>
      </w:r>
      <w:r w:rsidR="003164D7" w:rsidRPr="005251F3">
        <w:rPr>
          <w:b/>
          <w:bCs/>
          <w:lang w:val="en-GB"/>
        </w:rPr>
        <w:t>G</w:t>
      </w:r>
      <w:r w:rsidR="00DF110F" w:rsidRPr="005251F3">
        <w:rPr>
          <w:b/>
          <w:bCs/>
          <w:lang w:val="en-GB"/>
        </w:rPr>
        <w:t>overnment</w:t>
      </w:r>
      <w:r w:rsidR="003164D7" w:rsidRPr="005251F3">
        <w:rPr>
          <w:b/>
          <w:bCs/>
          <w:lang w:val="en-GB"/>
        </w:rPr>
        <w:t xml:space="preserve"> and/or public authorities </w:t>
      </w:r>
    </w:p>
    <w:p w14:paraId="6C5307A5" w14:textId="1E59CFC6" w:rsidR="0087720D" w:rsidRPr="005251F3" w:rsidRDefault="005251F3" w:rsidP="0087720D">
      <w:pPr>
        <w:pStyle w:val="ListParagraph"/>
        <w:numPr>
          <w:ilvl w:val="0"/>
          <w:numId w:val="7"/>
        </w:numPr>
        <w:textAlignment w:val="center"/>
        <w:rPr>
          <w:b/>
          <w:bCs/>
          <w:lang w:val="en-GB"/>
        </w:rPr>
      </w:pPr>
      <w:r w:rsidRPr="005251F3">
        <w:rPr>
          <w:rFonts w:cstheme="minorHAnsi"/>
          <w:b/>
          <w:bCs/>
          <w:color w:val="FF0000"/>
          <w:lang w:val="en-GB"/>
        </w:rPr>
        <w:t>√</w:t>
      </w:r>
      <w:r>
        <w:rPr>
          <w:b/>
          <w:bCs/>
          <w:lang w:val="en-GB"/>
        </w:rPr>
        <w:t xml:space="preserve"> </w:t>
      </w:r>
      <w:r w:rsidR="00DF110F" w:rsidRPr="005251F3">
        <w:rPr>
          <w:b/>
          <w:bCs/>
          <w:lang w:val="en-GB"/>
        </w:rPr>
        <w:t>ICRC/IFRC</w:t>
      </w:r>
    </w:p>
    <w:p w14:paraId="238AB085" w14:textId="1003FA94" w:rsidR="0087720D" w:rsidRPr="00DE5720" w:rsidRDefault="00E50030" w:rsidP="0087720D">
      <w:pPr>
        <w:pStyle w:val="ListParagraph"/>
        <w:numPr>
          <w:ilvl w:val="0"/>
          <w:numId w:val="7"/>
        </w:numPr>
        <w:textAlignment w:val="center"/>
        <w:rPr>
          <w:lang w:val="en-GB"/>
        </w:rPr>
      </w:pPr>
      <w:r w:rsidRPr="009445AB">
        <w:rPr>
          <w:rFonts w:cstheme="minorHAnsi"/>
          <w:b/>
          <w:bCs/>
          <w:color w:val="FF0000"/>
          <w:lang w:val="en-GB"/>
        </w:rPr>
        <w:t>√</w:t>
      </w:r>
      <w:r w:rsidR="003164D7" w:rsidRPr="00DE5720">
        <w:rPr>
          <w:lang w:val="en-GB"/>
        </w:rPr>
        <w:t>O</w:t>
      </w:r>
      <w:r w:rsidR="00DF110F" w:rsidRPr="00DE5720">
        <w:rPr>
          <w:lang w:val="en-GB"/>
        </w:rPr>
        <w:t xml:space="preserve">ther National Red Cross </w:t>
      </w:r>
      <w:r w:rsidR="003164D7" w:rsidRPr="00DE5720">
        <w:rPr>
          <w:lang w:val="en-GB"/>
        </w:rPr>
        <w:t>or</w:t>
      </w:r>
      <w:r w:rsidR="00DF110F" w:rsidRPr="00DE5720">
        <w:rPr>
          <w:lang w:val="en-GB"/>
        </w:rPr>
        <w:t xml:space="preserve"> Red Crescent Societies</w:t>
      </w:r>
    </w:p>
    <w:p w14:paraId="6A584390" w14:textId="03B0CB86" w:rsidR="0087720D" w:rsidRPr="00DE5720" w:rsidRDefault="00E50030" w:rsidP="0087720D">
      <w:pPr>
        <w:pStyle w:val="ListParagraph"/>
        <w:numPr>
          <w:ilvl w:val="0"/>
          <w:numId w:val="7"/>
        </w:numPr>
        <w:textAlignment w:val="center"/>
        <w:rPr>
          <w:lang w:val="en-GB"/>
        </w:rPr>
      </w:pPr>
      <w:r w:rsidRPr="009445AB">
        <w:rPr>
          <w:rFonts w:cstheme="minorHAnsi"/>
          <w:b/>
          <w:bCs/>
          <w:color w:val="FF0000"/>
          <w:lang w:val="en-GB"/>
        </w:rPr>
        <w:t>√</w:t>
      </w:r>
      <w:r w:rsidR="00D84693" w:rsidRPr="00DE5720">
        <w:rPr>
          <w:lang w:val="en-GB"/>
        </w:rPr>
        <w:t>H</w:t>
      </w:r>
      <w:r w:rsidR="00DF110F" w:rsidRPr="00DE5720">
        <w:rPr>
          <w:lang w:val="en-GB"/>
        </w:rPr>
        <w:t>umanitarian</w:t>
      </w:r>
      <w:r w:rsidR="00D15568" w:rsidRPr="00DE5720">
        <w:rPr>
          <w:lang w:val="en-GB"/>
        </w:rPr>
        <w:t xml:space="preserve"> </w:t>
      </w:r>
      <w:r w:rsidR="004564C3" w:rsidRPr="00DE5720">
        <w:rPr>
          <w:lang w:val="en-GB"/>
        </w:rPr>
        <w:t>and development</w:t>
      </w:r>
      <w:r w:rsidR="00DF110F" w:rsidRPr="00DE5720">
        <w:rPr>
          <w:lang w:val="en-GB"/>
        </w:rPr>
        <w:t xml:space="preserve"> partners</w:t>
      </w:r>
      <w:r w:rsidR="003164D7" w:rsidRPr="00DE5720">
        <w:rPr>
          <w:lang w:val="en-GB"/>
        </w:rPr>
        <w:t xml:space="preserve"> (e.g. UN, NGOs etc.)</w:t>
      </w:r>
    </w:p>
    <w:p w14:paraId="08BC475D" w14:textId="242F260A" w:rsidR="00DF110F" w:rsidRPr="005251F3" w:rsidRDefault="005251F3" w:rsidP="0087720D">
      <w:pPr>
        <w:pStyle w:val="ListParagraph"/>
        <w:numPr>
          <w:ilvl w:val="0"/>
          <w:numId w:val="7"/>
        </w:numPr>
        <w:textAlignment w:val="center"/>
        <w:rPr>
          <w:b/>
          <w:bCs/>
          <w:lang w:val="en-GB"/>
        </w:rPr>
      </w:pPr>
      <w:r w:rsidRPr="005251F3">
        <w:rPr>
          <w:rFonts w:cstheme="minorHAnsi"/>
          <w:b/>
          <w:bCs/>
          <w:color w:val="FF0000"/>
          <w:lang w:val="en-GB"/>
        </w:rPr>
        <w:t>√</w:t>
      </w:r>
      <w:r>
        <w:rPr>
          <w:b/>
          <w:bCs/>
          <w:lang w:val="en-GB"/>
        </w:rPr>
        <w:t xml:space="preserve"> </w:t>
      </w:r>
      <w:r w:rsidR="003164D7" w:rsidRPr="005251F3">
        <w:rPr>
          <w:b/>
          <w:bCs/>
          <w:lang w:val="en-GB"/>
        </w:rPr>
        <w:t>A</w:t>
      </w:r>
      <w:r w:rsidR="006D273E" w:rsidRPr="005251F3">
        <w:rPr>
          <w:b/>
          <w:bCs/>
          <w:lang w:val="en-GB"/>
        </w:rPr>
        <w:t>cademia</w:t>
      </w:r>
    </w:p>
    <w:p w14:paraId="421F5B68" w14:textId="352D2D30" w:rsidR="00681E26" w:rsidRPr="00DE5720" w:rsidRDefault="003164D7" w:rsidP="003A707F">
      <w:pPr>
        <w:pStyle w:val="ListParagraph"/>
        <w:numPr>
          <w:ilvl w:val="0"/>
          <w:numId w:val="7"/>
        </w:numPr>
        <w:textAlignment w:val="center"/>
        <w:rPr>
          <w:lang w:val="en-GB"/>
        </w:rPr>
      </w:pPr>
      <w:r w:rsidRPr="00DE5720">
        <w:rPr>
          <w:lang w:val="en-GB"/>
        </w:rPr>
        <w:t>O</w:t>
      </w:r>
      <w:r w:rsidR="00681E26" w:rsidRPr="00DE5720">
        <w:rPr>
          <w:lang w:val="en-GB"/>
        </w:rPr>
        <w:t>ther</w:t>
      </w:r>
    </w:p>
    <w:p w14:paraId="476FA439" w14:textId="4E64F81E" w:rsidR="006D273E" w:rsidRPr="00BC36CE" w:rsidRDefault="00EC4084" w:rsidP="00BC36CE">
      <w:pPr>
        <w:pStyle w:val="ListParagraph"/>
        <w:ind w:left="284"/>
        <w:textAlignment w:val="center"/>
        <w:rPr>
          <w:lang w:val="en-GB"/>
        </w:rPr>
      </w:pPr>
      <w:r w:rsidRPr="00DE5720">
        <w:rPr>
          <w:lang w:val="en-GB"/>
        </w:rPr>
        <w:t>Please provide examples</w:t>
      </w:r>
      <w:r w:rsidR="00D84693" w:rsidRPr="00DE5720">
        <w:rPr>
          <w:lang w:val="en-GB"/>
        </w:rPr>
        <w:t xml:space="preserve"> </w:t>
      </w:r>
      <w:r w:rsidR="00136677">
        <w:rPr>
          <w:lang w:val="en-GB"/>
        </w:rPr>
        <w:t>of</w:t>
      </w:r>
      <w:r w:rsidR="00136677" w:rsidRPr="00DE5720">
        <w:rPr>
          <w:lang w:val="en-GB"/>
        </w:rPr>
        <w:t xml:space="preserve"> </w:t>
      </w:r>
      <w:r w:rsidR="00D84693" w:rsidRPr="00DE5720">
        <w:rPr>
          <w:lang w:val="en-GB"/>
        </w:rPr>
        <w:t xml:space="preserve">your </w:t>
      </w:r>
      <w:r w:rsidRPr="00DE5720">
        <w:rPr>
          <w:lang w:val="en-GB"/>
        </w:rPr>
        <w:t>cooperation with partners</w:t>
      </w:r>
    </w:p>
    <w:p w14:paraId="52391337" w14:textId="706D6499" w:rsidR="005251F3" w:rsidRDefault="00BC36CE" w:rsidP="00943CEC">
      <w:pPr>
        <w:pStyle w:val="ListParagraph"/>
        <w:ind w:left="284"/>
        <w:textAlignment w:val="center"/>
        <w:rPr>
          <w:lang w:val="en-GB"/>
        </w:rPr>
      </w:pPr>
      <w:r>
        <w:rPr>
          <w:noProof/>
          <w:lang w:val="en-GB"/>
        </w:rPr>
        <mc:AlternateContent>
          <mc:Choice Requires="wps">
            <w:drawing>
              <wp:anchor distT="0" distB="0" distL="114300" distR="114300" simplePos="0" relativeHeight="251669504" behindDoc="0" locked="0" layoutInCell="1" allowOverlap="1" wp14:anchorId="0015BAD2" wp14:editId="18635A7D">
                <wp:simplePos x="0" y="0"/>
                <wp:positionH relativeFrom="margin">
                  <wp:align>right</wp:align>
                </wp:positionH>
                <wp:positionV relativeFrom="paragraph">
                  <wp:posOffset>54610</wp:posOffset>
                </wp:positionV>
                <wp:extent cx="5721350" cy="2343150"/>
                <wp:effectExtent l="0" t="0" r="12700" b="19050"/>
                <wp:wrapNone/>
                <wp:docPr id="1646833366" name="Rectangle 1646833366"/>
                <wp:cNvGraphicFramePr/>
                <a:graphic xmlns:a="http://schemas.openxmlformats.org/drawingml/2006/main">
                  <a:graphicData uri="http://schemas.microsoft.com/office/word/2010/wordprocessingShape">
                    <wps:wsp>
                      <wps:cNvSpPr/>
                      <wps:spPr>
                        <a:xfrm>
                          <a:off x="0" y="0"/>
                          <a:ext cx="5721350" cy="2343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882F5BF" w14:textId="0706F56F" w:rsidR="00BC36CE" w:rsidRDefault="00C37C97" w:rsidP="00BC36CE">
                            <w:pPr>
                              <w:shd w:val="clear" w:color="auto" w:fill="FFFFFF" w:themeFill="background1"/>
                              <w:jc w:val="both"/>
                            </w:pPr>
                            <w:bookmarkStart w:id="0" w:name="_Hlk169168733"/>
                            <w:r>
                              <w:t xml:space="preserve">The key aim-3 of the MHPSS framework is to </w:t>
                            </w:r>
                            <w:r w:rsidRPr="00C37C97">
                              <w:t>Contribute to strong collaboration, networking, and partnerships with MHPSS actors at all levels</w:t>
                            </w:r>
                            <w:r>
                              <w:t xml:space="preserve">. </w:t>
                            </w:r>
                            <w:r w:rsidR="00BC36CE" w:rsidRPr="00BC36CE">
                              <w:t xml:space="preserve">As an auxiliary to the government of Bangladesh, BDRCS recognised the great need to focus on mental health and psychosocial wellbeing of the people through its health interventions at community level. </w:t>
                            </w:r>
                            <w:r w:rsidR="00BC36CE">
                              <w:t xml:space="preserve">With the technical and financial support of the Danish Red Cross in Bangladesh, </w:t>
                            </w:r>
                            <w:r w:rsidR="00BC36CE" w:rsidRPr="00BC36CE">
                              <w:t xml:space="preserve">BDRCS is mainstreaming MHPSS as part of its disaster and healthy emergency preparedness and response systems as well as its regular health services through the mother and Child Centres (MCH), Primary Health Care centres (PHCs) and Community Safe spaces (CSS) in Cox’s Bazar and nationwide. </w:t>
                            </w:r>
                            <w:r w:rsidR="009445AB" w:rsidRPr="009445AB">
                              <w:t>Examples</w:t>
                            </w:r>
                            <w:r w:rsidRPr="009445AB">
                              <w:t xml:space="preserve"> include our research partnership with the </w:t>
                            </w:r>
                            <w:r w:rsidR="009445AB" w:rsidRPr="009445AB">
                              <w:t>Bangladesh University of Health Sciences</w:t>
                            </w:r>
                            <w:r w:rsidR="009445AB">
                              <w:t xml:space="preserve"> and World Diabetes Foundation</w:t>
                            </w:r>
                            <w:r w:rsidRPr="009445AB">
                              <w:t xml:space="preserve"> </w:t>
                            </w:r>
                            <w:r w:rsidR="0074340B" w:rsidRPr="009445AB">
                              <w:t xml:space="preserve">on </w:t>
                            </w:r>
                            <w:r w:rsidR="0074340B" w:rsidRPr="0074340B">
                              <w:t>Assessment of and Intervention for Diabetes Distress in People Living with Diabetes in Forcibly Displaced Myanmar Nationals (Rohingya) Population</w:t>
                            </w:r>
                            <w:r w:rsidRPr="00C37C97">
                              <w:t>.</w:t>
                            </w:r>
                            <w:r w:rsidR="009445AB">
                              <w:t xml:space="preserve"> Moreover, </w:t>
                            </w:r>
                            <w:r>
                              <w:t xml:space="preserve">IFRC Delegation in Bangladesh provides technical and financial support to supporting people in distress in emergency and disasters. </w:t>
                            </w:r>
                          </w:p>
                          <w:p w14:paraId="70E2BA4A" w14:textId="77777777" w:rsidR="0074340B" w:rsidRDefault="0074340B" w:rsidP="00BC36CE">
                            <w:pPr>
                              <w:shd w:val="clear" w:color="auto" w:fill="FFFFFF" w:themeFill="background1"/>
                              <w:jc w:val="both"/>
                            </w:pPr>
                          </w:p>
                          <w:p w14:paraId="52065D5C" w14:textId="77777777" w:rsidR="0074340B" w:rsidRDefault="0074340B" w:rsidP="00BC36CE">
                            <w:pPr>
                              <w:shd w:val="clear" w:color="auto" w:fill="FFFFFF" w:themeFill="background1"/>
                              <w:jc w:val="both"/>
                            </w:pPr>
                          </w:p>
                          <w:p w14:paraId="1751C670" w14:textId="77777777" w:rsidR="00BC36CE" w:rsidRPr="00BC36CE" w:rsidRDefault="00BC36CE" w:rsidP="00BC36CE">
                            <w:pPr>
                              <w:shd w:val="clear" w:color="auto" w:fill="FFFFFF" w:themeFill="background1"/>
                              <w:jc w:val="both"/>
                            </w:pPr>
                          </w:p>
                          <w:bookmarkEnd w:id="0"/>
                          <w:p w14:paraId="596B2C48" w14:textId="77777777" w:rsidR="00BC36CE" w:rsidRPr="00D54FA4" w:rsidRDefault="00BC36CE" w:rsidP="00BC36CE">
                            <w:pPr>
                              <w:shd w:val="clear" w:color="auto" w:fill="FFFFFF" w:themeFill="background1"/>
                              <w:jc w:val="both"/>
                            </w:pPr>
                          </w:p>
                          <w:p w14:paraId="676974F7" w14:textId="77777777" w:rsidR="00BC36CE" w:rsidRPr="005D02B5" w:rsidRDefault="00BC36CE" w:rsidP="00BC36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5BAD2" id="Rectangle 1646833366" o:spid="_x0000_s1028" style="position:absolute;left:0;text-align:left;margin-left:399.3pt;margin-top:4.3pt;width:450.5pt;height:184.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" filled="f" strokecolor="#1f3763 [1604]" strokeweight="1pt">
                <v:textbox>
                  <w:txbxContent>
                    <w:p w14:paraId="6882F5BF" w14:textId="0706F56F" w:rsidR="00BC36CE" w:rsidRDefault="00C37C97" w:rsidP="00BC36CE">
                      <w:pPr>
                        <w:shd w:val="clear" w:color="auto" w:fill="FFFFFF" w:themeFill="background1"/>
                        <w:jc w:val="both"/>
                      </w:pPr>
                      <w:bookmarkStart w:id="1" w:name="_Hlk169168733"/>
                      <w:r>
                        <w:t xml:space="preserve">The key aim-3 of the MHPSS framework is to </w:t>
                      </w:r>
                      <w:r w:rsidRPr="00C37C97">
                        <w:t>Contribute to strong collaboration, networking, and partnerships with MHPSS actors at all levels</w:t>
                      </w:r>
                      <w:r>
                        <w:t xml:space="preserve">. </w:t>
                      </w:r>
                      <w:r w:rsidR="00BC36CE" w:rsidRPr="00BC36CE">
                        <w:t xml:space="preserve">As an auxiliary to the government of Bangladesh, BDRCS recognised the great need to focus on mental health and psychosocial wellbeing of the people through its health interventions at community level. </w:t>
                      </w:r>
                      <w:r w:rsidR="00BC36CE">
                        <w:t xml:space="preserve">With the technical and financial support of the Danish Red Cross in Bangladesh, </w:t>
                      </w:r>
                      <w:r w:rsidR="00BC36CE" w:rsidRPr="00BC36CE">
                        <w:t xml:space="preserve">BDRCS is mainstreaming MHPSS as part of its disaster and healthy emergency preparedness and response systems as well as its regular health services through the mother and Child Centres (MCH), Primary Health Care centres (PHCs) and Community Safe spaces (CSS) in Cox’s Bazar and nationwide. </w:t>
                      </w:r>
                      <w:r w:rsidR="009445AB" w:rsidRPr="009445AB">
                        <w:t>Examples</w:t>
                      </w:r>
                      <w:r w:rsidRPr="009445AB">
                        <w:t xml:space="preserve"> include our research partnership with the </w:t>
                      </w:r>
                      <w:r w:rsidR="009445AB" w:rsidRPr="009445AB">
                        <w:t>Bangladesh University of Health Sciences</w:t>
                      </w:r>
                      <w:r w:rsidR="009445AB">
                        <w:t xml:space="preserve"> and World Diabetes Foundation</w:t>
                      </w:r>
                      <w:r w:rsidRPr="009445AB">
                        <w:t xml:space="preserve"> </w:t>
                      </w:r>
                      <w:r w:rsidR="0074340B" w:rsidRPr="009445AB">
                        <w:t xml:space="preserve">on </w:t>
                      </w:r>
                      <w:r w:rsidR="0074340B" w:rsidRPr="0074340B">
                        <w:t>Assessment of and Intervention for Diabetes Distress in People Living with Diabetes in Forcibly Displaced Myanmar Nationals (Rohingya) Population</w:t>
                      </w:r>
                      <w:r w:rsidRPr="00C37C97">
                        <w:t>.</w:t>
                      </w:r>
                      <w:r w:rsidR="009445AB">
                        <w:t xml:space="preserve"> Moreover, </w:t>
                      </w:r>
                      <w:r>
                        <w:t xml:space="preserve">IFRC Delegation in Bangladesh provides technical and financial support to supporting people in distress in emergency and disasters. </w:t>
                      </w:r>
                    </w:p>
                    <w:p w14:paraId="70E2BA4A" w14:textId="77777777" w:rsidR="0074340B" w:rsidRDefault="0074340B" w:rsidP="00BC36CE">
                      <w:pPr>
                        <w:shd w:val="clear" w:color="auto" w:fill="FFFFFF" w:themeFill="background1"/>
                        <w:jc w:val="both"/>
                      </w:pPr>
                    </w:p>
                    <w:p w14:paraId="52065D5C" w14:textId="77777777" w:rsidR="0074340B" w:rsidRDefault="0074340B" w:rsidP="00BC36CE">
                      <w:pPr>
                        <w:shd w:val="clear" w:color="auto" w:fill="FFFFFF" w:themeFill="background1"/>
                        <w:jc w:val="both"/>
                      </w:pPr>
                    </w:p>
                    <w:p w14:paraId="1751C670" w14:textId="77777777" w:rsidR="00BC36CE" w:rsidRPr="00BC36CE" w:rsidRDefault="00BC36CE" w:rsidP="00BC36CE">
                      <w:pPr>
                        <w:shd w:val="clear" w:color="auto" w:fill="FFFFFF" w:themeFill="background1"/>
                        <w:jc w:val="both"/>
                      </w:pPr>
                    </w:p>
                    <w:bookmarkEnd w:id="1"/>
                    <w:p w14:paraId="596B2C48" w14:textId="77777777" w:rsidR="00BC36CE" w:rsidRPr="00D54FA4" w:rsidRDefault="00BC36CE" w:rsidP="00BC36CE">
                      <w:pPr>
                        <w:shd w:val="clear" w:color="auto" w:fill="FFFFFF" w:themeFill="background1"/>
                        <w:jc w:val="both"/>
                      </w:pPr>
                    </w:p>
                    <w:p w14:paraId="676974F7" w14:textId="77777777" w:rsidR="00BC36CE" w:rsidRPr="005D02B5" w:rsidRDefault="00BC36CE" w:rsidP="00BC36CE"/>
                  </w:txbxContent>
                </v:textbox>
                <w10:wrap anchorx="margin"/>
              </v:rect>
            </w:pict>
          </mc:Fallback>
        </mc:AlternateContent>
      </w:r>
    </w:p>
    <w:p w14:paraId="72E2A6C7" w14:textId="77777777" w:rsidR="005251F3" w:rsidRDefault="005251F3" w:rsidP="00943CEC">
      <w:pPr>
        <w:pStyle w:val="ListParagraph"/>
        <w:ind w:left="284"/>
        <w:textAlignment w:val="center"/>
        <w:rPr>
          <w:lang w:val="en-GB"/>
        </w:rPr>
      </w:pPr>
    </w:p>
    <w:p w14:paraId="33B3640B" w14:textId="77777777" w:rsidR="005251F3" w:rsidRDefault="005251F3" w:rsidP="00943CEC">
      <w:pPr>
        <w:pStyle w:val="ListParagraph"/>
        <w:ind w:left="284"/>
        <w:textAlignment w:val="center"/>
        <w:rPr>
          <w:lang w:val="en-GB"/>
        </w:rPr>
      </w:pPr>
    </w:p>
    <w:p w14:paraId="3C123DBE" w14:textId="77777777" w:rsidR="005251F3" w:rsidRDefault="005251F3" w:rsidP="00943CEC">
      <w:pPr>
        <w:pStyle w:val="ListParagraph"/>
        <w:ind w:left="284"/>
        <w:textAlignment w:val="center"/>
        <w:rPr>
          <w:lang w:val="en-GB"/>
        </w:rPr>
      </w:pPr>
    </w:p>
    <w:p w14:paraId="3C9E42A7" w14:textId="77777777" w:rsidR="005251F3" w:rsidRDefault="005251F3" w:rsidP="00943CEC">
      <w:pPr>
        <w:pStyle w:val="ListParagraph"/>
        <w:ind w:left="284"/>
        <w:textAlignment w:val="center"/>
        <w:rPr>
          <w:lang w:val="en-GB"/>
        </w:rPr>
      </w:pPr>
    </w:p>
    <w:p w14:paraId="4207D6F4" w14:textId="77777777" w:rsidR="005251F3" w:rsidRDefault="005251F3" w:rsidP="00943CEC">
      <w:pPr>
        <w:pStyle w:val="ListParagraph"/>
        <w:ind w:left="284"/>
        <w:textAlignment w:val="center"/>
        <w:rPr>
          <w:lang w:val="en-GB"/>
        </w:rPr>
      </w:pPr>
    </w:p>
    <w:p w14:paraId="1CC5CA6D" w14:textId="77777777" w:rsidR="005251F3" w:rsidRDefault="005251F3" w:rsidP="00943CEC">
      <w:pPr>
        <w:pStyle w:val="ListParagraph"/>
        <w:ind w:left="284"/>
        <w:textAlignment w:val="center"/>
        <w:rPr>
          <w:lang w:val="en-GB"/>
        </w:rPr>
      </w:pPr>
    </w:p>
    <w:p w14:paraId="1B701AC3" w14:textId="77777777" w:rsidR="005251F3" w:rsidRDefault="005251F3" w:rsidP="00943CEC">
      <w:pPr>
        <w:pStyle w:val="ListParagraph"/>
        <w:ind w:left="284"/>
        <w:textAlignment w:val="center"/>
        <w:rPr>
          <w:lang w:val="en-GB"/>
        </w:rPr>
      </w:pPr>
    </w:p>
    <w:p w14:paraId="6727945F" w14:textId="77777777" w:rsidR="005251F3" w:rsidRDefault="005251F3" w:rsidP="00943CEC">
      <w:pPr>
        <w:pStyle w:val="ListParagraph"/>
        <w:ind w:left="284"/>
        <w:textAlignment w:val="center"/>
        <w:rPr>
          <w:lang w:val="en-GB"/>
        </w:rPr>
      </w:pPr>
    </w:p>
    <w:p w14:paraId="1DDCA5BA" w14:textId="77777777" w:rsidR="005251F3" w:rsidRDefault="005251F3" w:rsidP="00943CEC">
      <w:pPr>
        <w:pStyle w:val="ListParagraph"/>
        <w:ind w:left="284"/>
        <w:textAlignment w:val="center"/>
        <w:rPr>
          <w:lang w:val="en-GB"/>
        </w:rPr>
      </w:pPr>
    </w:p>
    <w:p w14:paraId="769D5920" w14:textId="77777777" w:rsidR="005251F3" w:rsidRDefault="005251F3" w:rsidP="00943CEC">
      <w:pPr>
        <w:pStyle w:val="ListParagraph"/>
        <w:ind w:left="284"/>
        <w:textAlignment w:val="center"/>
        <w:rPr>
          <w:lang w:val="en-GB"/>
        </w:rPr>
      </w:pPr>
    </w:p>
    <w:p w14:paraId="466D0920" w14:textId="77777777" w:rsidR="005251F3" w:rsidRDefault="005251F3" w:rsidP="00943CEC">
      <w:pPr>
        <w:pStyle w:val="ListParagraph"/>
        <w:ind w:left="284"/>
        <w:textAlignment w:val="center"/>
        <w:rPr>
          <w:lang w:val="en-GB"/>
        </w:rPr>
      </w:pPr>
    </w:p>
    <w:p w14:paraId="13B66CD7" w14:textId="77777777" w:rsidR="005251F3" w:rsidRDefault="005251F3" w:rsidP="00943CEC">
      <w:pPr>
        <w:pStyle w:val="ListParagraph"/>
        <w:ind w:left="284"/>
        <w:textAlignment w:val="center"/>
        <w:rPr>
          <w:lang w:val="en-GB"/>
        </w:rPr>
      </w:pPr>
    </w:p>
    <w:p w14:paraId="34AECA9E" w14:textId="77777777" w:rsidR="0074340B" w:rsidRDefault="0074340B" w:rsidP="00C37C97">
      <w:pPr>
        <w:textAlignment w:val="center"/>
        <w:rPr>
          <w:lang w:val="en-GB"/>
        </w:rPr>
      </w:pPr>
    </w:p>
    <w:p w14:paraId="44FCDAAA" w14:textId="77777777" w:rsidR="009445AB" w:rsidRPr="00C37C97" w:rsidRDefault="009445AB" w:rsidP="00C37C97">
      <w:pPr>
        <w:textAlignment w:val="center"/>
        <w:rPr>
          <w:lang w:val="en-GB"/>
        </w:rPr>
      </w:pPr>
    </w:p>
    <w:p w14:paraId="0D687901" w14:textId="0F662EA9" w:rsidR="006F41AB" w:rsidRPr="00DE5720" w:rsidRDefault="006F41AB" w:rsidP="00943CEC">
      <w:pPr>
        <w:pStyle w:val="ListParagraph"/>
        <w:numPr>
          <w:ilvl w:val="0"/>
          <w:numId w:val="1"/>
        </w:numPr>
        <w:ind w:left="284"/>
        <w:textAlignment w:val="center"/>
        <w:rPr>
          <w:b/>
          <w:bCs/>
          <w:lang w:val="en-GB"/>
        </w:rPr>
      </w:pPr>
      <w:r w:rsidRPr="00DE5720">
        <w:rPr>
          <w:b/>
          <w:bCs/>
          <w:lang w:val="en-GB"/>
        </w:rPr>
        <w:t>Have you encountered any challenges in implementing th</w:t>
      </w:r>
      <w:r w:rsidR="00E7075D" w:rsidRPr="00DE5720">
        <w:rPr>
          <w:b/>
          <w:bCs/>
          <w:lang w:val="en-GB"/>
        </w:rPr>
        <w:t>e</w:t>
      </w:r>
      <w:r w:rsidRPr="00DE5720">
        <w:rPr>
          <w:b/>
          <w:bCs/>
          <w:lang w:val="en-GB"/>
        </w:rPr>
        <w:t xml:space="preserve"> commitments</w:t>
      </w:r>
      <w:r w:rsidR="00D84693" w:rsidRPr="00DE5720">
        <w:rPr>
          <w:b/>
          <w:bCs/>
          <w:lang w:val="en-GB"/>
        </w:rPr>
        <w:t xml:space="preserve"> </w:t>
      </w:r>
      <w:r w:rsidR="00D96B7B">
        <w:rPr>
          <w:b/>
          <w:bCs/>
          <w:lang w:val="en-GB"/>
        </w:rPr>
        <w:t>contained</w:t>
      </w:r>
      <w:r w:rsidR="00136677">
        <w:rPr>
          <w:b/>
          <w:bCs/>
          <w:lang w:val="en-GB"/>
        </w:rPr>
        <w:t xml:space="preserve"> in</w:t>
      </w:r>
      <w:r w:rsidR="00136677" w:rsidRPr="00DE5720">
        <w:rPr>
          <w:b/>
          <w:bCs/>
          <w:lang w:val="en-GB"/>
        </w:rPr>
        <w:t xml:space="preserve"> </w:t>
      </w:r>
      <w:r w:rsidR="00E7075D" w:rsidRPr="00DE5720">
        <w:rPr>
          <w:b/>
          <w:bCs/>
          <w:lang w:val="en-GB"/>
        </w:rPr>
        <w:t>this resolution</w:t>
      </w:r>
      <w:r w:rsidRPr="00DE5720">
        <w:rPr>
          <w:b/>
          <w:bCs/>
          <w:lang w:val="en-GB"/>
        </w:rPr>
        <w:t xml:space="preserve">? </w:t>
      </w:r>
    </w:p>
    <w:p w14:paraId="60A97A20" w14:textId="77777777" w:rsidR="002B5698" w:rsidRPr="001A3FD2" w:rsidRDefault="002B5698" w:rsidP="00943CEC">
      <w:pPr>
        <w:ind w:left="284"/>
        <w:textAlignment w:val="center"/>
        <w:rPr>
          <w:sz w:val="12"/>
          <w:szCs w:val="12"/>
          <w:lang w:val="en-GB"/>
        </w:rPr>
      </w:pPr>
    </w:p>
    <w:p w14:paraId="7BF6E59D" w14:textId="0D1A610D" w:rsidR="006F41AB" w:rsidRPr="00DE5720" w:rsidRDefault="00D96B7B" w:rsidP="00943CEC">
      <w:pPr>
        <w:ind w:left="284"/>
        <w:textAlignment w:val="center"/>
        <w:rPr>
          <w:lang w:val="en-GB"/>
        </w:rPr>
      </w:pPr>
      <w:r>
        <w:rPr>
          <w:lang w:val="en-GB"/>
        </w:rPr>
        <w:t>Answer</w:t>
      </w:r>
      <w:r w:rsidR="006F41AB" w:rsidRPr="00DE5720">
        <w:rPr>
          <w:lang w:val="en-GB"/>
        </w:rPr>
        <w:t>: yes</w:t>
      </w:r>
      <w:r w:rsidR="00C37C97">
        <w:rPr>
          <w:lang w:val="en-GB"/>
        </w:rPr>
        <w:t>.</w:t>
      </w:r>
    </w:p>
    <w:p w14:paraId="1BE2E27B" w14:textId="77777777" w:rsidR="002B5698" w:rsidRPr="00DE5720" w:rsidRDefault="002B5698" w:rsidP="00943CEC">
      <w:pPr>
        <w:ind w:left="284"/>
        <w:textAlignment w:val="center"/>
        <w:rPr>
          <w:lang w:val="en-GB"/>
        </w:rPr>
      </w:pPr>
    </w:p>
    <w:p w14:paraId="49D3B876" w14:textId="18315BD4" w:rsidR="006F41AB" w:rsidRPr="00DE5720" w:rsidRDefault="006F41AB" w:rsidP="0019405F">
      <w:pPr>
        <w:ind w:left="284"/>
        <w:textAlignment w:val="center"/>
        <w:rPr>
          <w:lang w:val="en-GB"/>
        </w:rPr>
      </w:pPr>
      <w:r w:rsidRPr="00DE5720">
        <w:rPr>
          <w:lang w:val="en-GB"/>
        </w:rPr>
        <w:t xml:space="preserve">If yes, what </w:t>
      </w:r>
      <w:r w:rsidR="003164D7" w:rsidRPr="00DE5720">
        <w:rPr>
          <w:lang w:val="en-GB"/>
        </w:rPr>
        <w:t xml:space="preserve">type </w:t>
      </w:r>
      <w:r w:rsidRPr="00DE5720">
        <w:rPr>
          <w:lang w:val="en-GB"/>
        </w:rPr>
        <w:t>of challenges? (</w:t>
      </w:r>
      <w:r w:rsidR="00136677">
        <w:rPr>
          <w:i/>
          <w:iCs/>
          <w:lang w:val="en-GB"/>
        </w:rPr>
        <w:t>you</w:t>
      </w:r>
      <w:r w:rsidR="00136677" w:rsidRPr="00DE5720">
        <w:rPr>
          <w:i/>
          <w:iCs/>
          <w:lang w:val="en-GB"/>
        </w:rPr>
        <w:t xml:space="preserve"> can </w:t>
      </w:r>
      <w:r w:rsidR="00136677">
        <w:rPr>
          <w:i/>
          <w:iCs/>
          <w:lang w:val="en-GB"/>
        </w:rPr>
        <w:t>choose</w:t>
      </w:r>
      <w:r w:rsidR="00136677" w:rsidRPr="00DE5720">
        <w:rPr>
          <w:i/>
          <w:iCs/>
          <w:lang w:val="en-GB"/>
        </w:rPr>
        <w:t xml:space="preserve"> more than one</w:t>
      </w:r>
      <w:r w:rsidR="00D25082">
        <w:rPr>
          <w:i/>
          <w:iCs/>
          <w:lang w:val="en-GB"/>
        </w:rPr>
        <w:t xml:space="preserve"> option below</w:t>
      </w:r>
      <w:r w:rsidRPr="00DE5720">
        <w:rPr>
          <w:lang w:val="en-GB"/>
        </w:rPr>
        <w:t xml:space="preserve">). </w:t>
      </w:r>
    </w:p>
    <w:p w14:paraId="6BEEB4C3" w14:textId="176C631E" w:rsidR="0087720D" w:rsidRPr="009445AB" w:rsidRDefault="009445AB" w:rsidP="0087720D">
      <w:pPr>
        <w:pStyle w:val="ListParagraph"/>
        <w:numPr>
          <w:ilvl w:val="0"/>
          <w:numId w:val="6"/>
        </w:numPr>
        <w:textAlignment w:val="center"/>
        <w:rPr>
          <w:b/>
          <w:bCs/>
          <w:lang w:val="en-GB"/>
        </w:rPr>
      </w:pPr>
      <w:r w:rsidRPr="009445AB">
        <w:rPr>
          <w:rFonts w:cstheme="minorHAnsi"/>
          <w:b/>
          <w:bCs/>
          <w:color w:val="FF0000"/>
          <w:lang w:val="en-GB"/>
        </w:rPr>
        <w:t>√</w:t>
      </w:r>
      <w:r w:rsidRPr="009445AB">
        <w:rPr>
          <w:b/>
          <w:bCs/>
          <w:color w:val="FF0000"/>
          <w:lang w:val="en-GB"/>
        </w:rPr>
        <w:t xml:space="preserve"> </w:t>
      </w:r>
      <w:r w:rsidR="00122B95" w:rsidRPr="009445AB">
        <w:rPr>
          <w:b/>
          <w:bCs/>
          <w:lang w:val="en-GB"/>
        </w:rPr>
        <w:t>Human resourc</w:t>
      </w:r>
      <w:r w:rsidR="00D84693" w:rsidRPr="009445AB">
        <w:rPr>
          <w:b/>
          <w:bCs/>
          <w:lang w:val="en-GB"/>
        </w:rPr>
        <w:t>es</w:t>
      </w:r>
    </w:p>
    <w:p w14:paraId="00B21D33" w14:textId="7251C9BC" w:rsidR="0087720D" w:rsidRPr="009445AB" w:rsidRDefault="009445AB" w:rsidP="0087720D">
      <w:pPr>
        <w:pStyle w:val="ListParagraph"/>
        <w:numPr>
          <w:ilvl w:val="0"/>
          <w:numId w:val="6"/>
        </w:numPr>
        <w:textAlignment w:val="center"/>
        <w:rPr>
          <w:b/>
          <w:bCs/>
          <w:lang w:val="en-GB"/>
        </w:rPr>
      </w:pPr>
      <w:r w:rsidRPr="009445AB">
        <w:rPr>
          <w:rFonts w:cstheme="minorHAnsi"/>
          <w:b/>
          <w:bCs/>
          <w:color w:val="FF0000"/>
          <w:lang w:val="en-GB"/>
        </w:rPr>
        <w:t>√</w:t>
      </w:r>
      <w:r>
        <w:rPr>
          <w:rFonts w:cstheme="minorHAnsi"/>
          <w:b/>
          <w:bCs/>
          <w:lang w:val="en-GB"/>
        </w:rPr>
        <w:t xml:space="preserve"> </w:t>
      </w:r>
      <w:r w:rsidR="00D84693" w:rsidRPr="009445AB">
        <w:rPr>
          <w:b/>
          <w:bCs/>
          <w:lang w:val="en-GB"/>
        </w:rPr>
        <w:t>F</w:t>
      </w:r>
      <w:r w:rsidR="00122B95" w:rsidRPr="009445AB">
        <w:rPr>
          <w:b/>
          <w:bCs/>
          <w:lang w:val="en-GB"/>
        </w:rPr>
        <w:t>unding</w:t>
      </w:r>
      <w:r w:rsidR="00D84693" w:rsidRPr="009445AB">
        <w:rPr>
          <w:b/>
          <w:bCs/>
          <w:lang w:val="en-GB"/>
        </w:rPr>
        <w:t xml:space="preserve"> </w:t>
      </w:r>
      <w:r w:rsidR="00331419" w:rsidRPr="009445AB">
        <w:rPr>
          <w:b/>
          <w:bCs/>
          <w:lang w:val="en-GB"/>
        </w:rPr>
        <w:t>c</w:t>
      </w:r>
      <w:r w:rsidR="00D84693" w:rsidRPr="009445AB">
        <w:rPr>
          <w:b/>
          <w:bCs/>
          <w:lang w:val="en-GB"/>
        </w:rPr>
        <w:t>onstraints</w:t>
      </w:r>
    </w:p>
    <w:p w14:paraId="4F3D6CFE" w14:textId="2D396B45" w:rsidR="00EC4084" w:rsidRPr="00DE5720" w:rsidRDefault="00EC4084" w:rsidP="0087720D">
      <w:pPr>
        <w:pStyle w:val="ListParagraph"/>
        <w:numPr>
          <w:ilvl w:val="0"/>
          <w:numId w:val="6"/>
        </w:numPr>
        <w:textAlignment w:val="center"/>
        <w:rPr>
          <w:lang w:val="en-GB"/>
        </w:rPr>
      </w:pPr>
      <w:r w:rsidRPr="00DE5720">
        <w:rPr>
          <w:lang w:val="en-GB"/>
        </w:rPr>
        <w:t>Lack of leadership support</w:t>
      </w:r>
    </w:p>
    <w:p w14:paraId="23A0621A" w14:textId="0383DD34" w:rsidR="0087720D" w:rsidRPr="00DE5720" w:rsidRDefault="003164D7" w:rsidP="0087720D">
      <w:pPr>
        <w:pStyle w:val="ListParagraph"/>
        <w:numPr>
          <w:ilvl w:val="0"/>
          <w:numId w:val="6"/>
        </w:numPr>
        <w:textAlignment w:val="center"/>
        <w:rPr>
          <w:lang w:val="en-GB"/>
        </w:rPr>
      </w:pPr>
      <w:r w:rsidRPr="00DE5720">
        <w:rPr>
          <w:lang w:val="en-GB"/>
        </w:rPr>
        <w:t>Competing priorities</w:t>
      </w:r>
    </w:p>
    <w:p w14:paraId="66D7905A" w14:textId="775DCA62" w:rsidR="0087720D" w:rsidRPr="00DE5720" w:rsidRDefault="00E50030" w:rsidP="0087720D">
      <w:pPr>
        <w:pStyle w:val="ListParagraph"/>
        <w:numPr>
          <w:ilvl w:val="0"/>
          <w:numId w:val="6"/>
        </w:numPr>
        <w:textAlignment w:val="center"/>
        <w:rPr>
          <w:lang w:val="en-GB"/>
        </w:rPr>
      </w:pPr>
      <w:r w:rsidRPr="009445AB">
        <w:rPr>
          <w:rFonts w:cstheme="minorHAnsi"/>
          <w:b/>
          <w:bCs/>
          <w:color w:val="FF0000"/>
          <w:lang w:val="en-GB"/>
        </w:rPr>
        <w:t>√</w:t>
      </w:r>
      <w:r w:rsidR="003164D7" w:rsidRPr="00DE5720">
        <w:rPr>
          <w:lang w:val="en-GB"/>
        </w:rPr>
        <w:t>L</w:t>
      </w:r>
      <w:r w:rsidR="00122B95" w:rsidRPr="00DE5720">
        <w:rPr>
          <w:lang w:val="en-GB"/>
        </w:rPr>
        <w:t>ack of</w:t>
      </w:r>
      <w:r w:rsidR="00EC4084" w:rsidRPr="00DE5720">
        <w:rPr>
          <w:lang w:val="en-GB"/>
        </w:rPr>
        <w:t xml:space="preserve"> specific</w:t>
      </w:r>
      <w:r w:rsidR="00122B95" w:rsidRPr="00DE5720">
        <w:rPr>
          <w:lang w:val="en-GB"/>
        </w:rPr>
        <w:t xml:space="preserve"> knowledge</w:t>
      </w:r>
      <w:r w:rsidR="00D84693" w:rsidRPr="00DE5720">
        <w:rPr>
          <w:lang w:val="en-GB"/>
        </w:rPr>
        <w:t>/expertise</w:t>
      </w:r>
    </w:p>
    <w:p w14:paraId="1C771F37" w14:textId="7AF12421" w:rsidR="00122B95" w:rsidRPr="00DE5720" w:rsidRDefault="00E50030" w:rsidP="0087720D">
      <w:pPr>
        <w:pStyle w:val="ListParagraph"/>
        <w:numPr>
          <w:ilvl w:val="0"/>
          <w:numId w:val="6"/>
        </w:numPr>
        <w:textAlignment w:val="center"/>
        <w:rPr>
          <w:lang w:val="en-GB"/>
        </w:rPr>
      </w:pPr>
      <w:r w:rsidRPr="009445AB">
        <w:rPr>
          <w:rFonts w:cstheme="minorHAnsi"/>
          <w:b/>
          <w:bCs/>
          <w:color w:val="FF0000"/>
          <w:lang w:val="en-GB"/>
        </w:rPr>
        <w:t>√</w:t>
      </w:r>
      <w:r w:rsidR="003164D7" w:rsidRPr="00DE5720">
        <w:rPr>
          <w:lang w:val="en-GB"/>
        </w:rPr>
        <w:t>L</w:t>
      </w:r>
      <w:r w:rsidR="00122B95" w:rsidRPr="00DE5720">
        <w:rPr>
          <w:lang w:val="en-GB"/>
        </w:rPr>
        <w:t xml:space="preserve">ack of </w:t>
      </w:r>
      <w:r w:rsidR="003164D7" w:rsidRPr="00DE5720">
        <w:rPr>
          <w:lang w:val="en-GB"/>
        </w:rPr>
        <w:t xml:space="preserve">capacity and/or </w:t>
      </w:r>
      <w:r w:rsidR="00122B95" w:rsidRPr="00DE5720">
        <w:rPr>
          <w:lang w:val="en-GB"/>
        </w:rPr>
        <w:t xml:space="preserve">support </w:t>
      </w:r>
      <w:r w:rsidR="003164D7" w:rsidRPr="00DE5720">
        <w:rPr>
          <w:lang w:val="en-GB"/>
        </w:rPr>
        <w:t>(technical, financial, or other)</w:t>
      </w:r>
    </w:p>
    <w:p w14:paraId="4B959B51" w14:textId="77A86943" w:rsidR="00681E26" w:rsidRPr="00DE5720" w:rsidRDefault="003164D7" w:rsidP="003A707F">
      <w:pPr>
        <w:pStyle w:val="ListParagraph"/>
        <w:numPr>
          <w:ilvl w:val="0"/>
          <w:numId w:val="6"/>
        </w:numPr>
        <w:textAlignment w:val="center"/>
        <w:rPr>
          <w:lang w:val="en-GB"/>
        </w:rPr>
      </w:pPr>
      <w:r w:rsidRPr="00DE5720">
        <w:rPr>
          <w:lang w:val="en-GB"/>
        </w:rPr>
        <w:t>O</w:t>
      </w:r>
      <w:r w:rsidR="00681E26" w:rsidRPr="00DE5720">
        <w:rPr>
          <w:lang w:val="en-GB"/>
        </w:rPr>
        <w:t>ther</w:t>
      </w:r>
    </w:p>
    <w:p w14:paraId="4B79DFDA" w14:textId="69F3F5BB" w:rsidR="00122B95" w:rsidRDefault="001A3FD2" w:rsidP="00943CEC">
      <w:pPr>
        <w:ind w:left="284"/>
        <w:textAlignment w:val="center"/>
        <w:rPr>
          <w:lang w:val="en-GB"/>
        </w:rPr>
      </w:pPr>
      <w:r>
        <w:rPr>
          <w:noProof/>
          <w:lang w:val="en-GB"/>
        </w:rPr>
        <mc:AlternateContent>
          <mc:Choice Requires="wps">
            <w:drawing>
              <wp:anchor distT="0" distB="0" distL="114300" distR="114300" simplePos="0" relativeHeight="251671552" behindDoc="0" locked="0" layoutInCell="1" allowOverlap="1" wp14:anchorId="166B4F8A" wp14:editId="455A4890">
                <wp:simplePos x="0" y="0"/>
                <wp:positionH relativeFrom="margin">
                  <wp:align>left</wp:align>
                </wp:positionH>
                <wp:positionV relativeFrom="paragraph">
                  <wp:posOffset>172085</wp:posOffset>
                </wp:positionV>
                <wp:extent cx="6203950" cy="1314450"/>
                <wp:effectExtent l="0" t="0" r="25400" b="19050"/>
                <wp:wrapNone/>
                <wp:docPr id="1282424303" name="Rectangle 1282424303"/>
                <wp:cNvGraphicFramePr/>
                <a:graphic xmlns:a="http://schemas.openxmlformats.org/drawingml/2006/main">
                  <a:graphicData uri="http://schemas.microsoft.com/office/word/2010/wordprocessingShape">
                    <wps:wsp>
                      <wps:cNvSpPr/>
                      <wps:spPr>
                        <a:xfrm>
                          <a:off x="0" y="0"/>
                          <a:ext cx="6203950" cy="1314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BA1FC7B" w14:textId="7BCC0267" w:rsidR="001A3FD2" w:rsidRPr="001A3FD2" w:rsidRDefault="001A3FD2" w:rsidP="001A3FD2">
                            <w:pPr>
                              <w:shd w:val="clear" w:color="auto" w:fill="FFFFFF" w:themeFill="background1"/>
                              <w:jc w:val="both"/>
                            </w:pPr>
                            <w:r>
                              <w:t>BDRCS’s MHPSS mainstream program has navigated significant challenges, mostly it has been constrained by limited technical human resources, which has impacted the delivery and scalability of essential services. Continued funding constraints have further exacerbated these difficulties, impeding the program’s ability to sustain and expand its initiatives. Despite these obstacles, BDRCS has strived to prioritize MHPSS needs at all levels, ensuring that the most critical support services remain available to those in need. The dedication to addressing these challenges underscores the ongoing commitment to the mental well-being of communities across Bangladesh</w:t>
                            </w:r>
                          </w:p>
                          <w:p w14:paraId="345BAA53" w14:textId="77777777" w:rsidR="001A3FD2" w:rsidRDefault="001A3FD2" w:rsidP="001A3FD2">
                            <w:pPr>
                              <w:shd w:val="clear" w:color="auto" w:fill="FFFFFF" w:themeFill="background1"/>
                              <w:jc w:val="both"/>
                            </w:pPr>
                          </w:p>
                          <w:p w14:paraId="471BEDCF" w14:textId="77777777" w:rsidR="001A3FD2" w:rsidRPr="00BC36CE" w:rsidRDefault="001A3FD2" w:rsidP="001A3FD2">
                            <w:pPr>
                              <w:shd w:val="clear" w:color="auto" w:fill="FFFFFF" w:themeFill="background1"/>
                              <w:jc w:val="both"/>
                            </w:pPr>
                          </w:p>
                          <w:p w14:paraId="157EF678" w14:textId="77777777" w:rsidR="001A3FD2" w:rsidRPr="00D54FA4" w:rsidRDefault="001A3FD2" w:rsidP="001A3FD2">
                            <w:pPr>
                              <w:shd w:val="clear" w:color="auto" w:fill="FFFFFF" w:themeFill="background1"/>
                              <w:jc w:val="both"/>
                            </w:pPr>
                          </w:p>
                          <w:p w14:paraId="42C20C05" w14:textId="77777777" w:rsidR="001A3FD2" w:rsidRPr="005D02B5" w:rsidRDefault="001A3FD2" w:rsidP="001A3F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B4F8A" id="Rectangle 1282424303" o:spid="_x0000_s1029" style="position:absolute;left:0;text-align:left;margin-left:0;margin-top:13.55pt;width:488.5pt;height:103.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" filled="f" strokecolor="#1f3763 [1604]" strokeweight="1pt">
                <v:textbox>
                  <w:txbxContent>
                    <w:p w14:paraId="3BA1FC7B" w14:textId="7BCC0267" w:rsidR="001A3FD2" w:rsidRPr="001A3FD2" w:rsidRDefault="001A3FD2" w:rsidP="001A3FD2">
                      <w:pPr>
                        <w:shd w:val="clear" w:color="auto" w:fill="FFFFFF" w:themeFill="background1"/>
                        <w:jc w:val="both"/>
                      </w:pPr>
                      <w:r>
                        <w:t>BDRCS’s MHPSS mainstream program has navigated significant challenges, mostly it has been constrained by limited technical human resources, which has impacted the delivery and scalability of essential services. Continued funding constraints have further exacerbated these difficulties, impeding the program’s ability to sustain and expand its initiatives. Despite these obstacles, BDRCS has strived to prioritize MHPSS needs at all levels, ensuring that the most critical support services remain available to those in need. The dedication to addressing these challenges underscores the ongoing commitment to the mental well-being of communities across Bangladesh</w:t>
                      </w:r>
                    </w:p>
                    <w:p w14:paraId="345BAA53" w14:textId="77777777" w:rsidR="001A3FD2" w:rsidRDefault="001A3FD2" w:rsidP="001A3FD2">
                      <w:pPr>
                        <w:shd w:val="clear" w:color="auto" w:fill="FFFFFF" w:themeFill="background1"/>
                        <w:jc w:val="both"/>
                      </w:pPr>
                    </w:p>
                    <w:p w14:paraId="471BEDCF" w14:textId="77777777" w:rsidR="001A3FD2" w:rsidRPr="00BC36CE" w:rsidRDefault="001A3FD2" w:rsidP="001A3FD2">
                      <w:pPr>
                        <w:shd w:val="clear" w:color="auto" w:fill="FFFFFF" w:themeFill="background1"/>
                        <w:jc w:val="both"/>
                      </w:pPr>
                    </w:p>
                    <w:p w14:paraId="157EF678" w14:textId="77777777" w:rsidR="001A3FD2" w:rsidRPr="00D54FA4" w:rsidRDefault="001A3FD2" w:rsidP="001A3FD2">
                      <w:pPr>
                        <w:shd w:val="clear" w:color="auto" w:fill="FFFFFF" w:themeFill="background1"/>
                        <w:jc w:val="both"/>
                      </w:pPr>
                    </w:p>
                    <w:p w14:paraId="42C20C05" w14:textId="77777777" w:rsidR="001A3FD2" w:rsidRPr="005D02B5" w:rsidRDefault="001A3FD2" w:rsidP="001A3FD2"/>
                  </w:txbxContent>
                </v:textbox>
                <w10:wrap anchorx="margin"/>
              </v:rect>
            </w:pict>
          </mc:Fallback>
        </mc:AlternateContent>
      </w:r>
      <w:r w:rsidR="003164D7" w:rsidRPr="00DE5720">
        <w:rPr>
          <w:lang w:val="en-GB"/>
        </w:rPr>
        <w:t xml:space="preserve">Please provide details </w:t>
      </w:r>
      <w:r w:rsidR="00136677">
        <w:rPr>
          <w:lang w:val="en-GB"/>
        </w:rPr>
        <w:t>of</w:t>
      </w:r>
      <w:r w:rsidR="00136677" w:rsidRPr="00DE5720">
        <w:rPr>
          <w:lang w:val="en-GB"/>
        </w:rPr>
        <w:t xml:space="preserve"> </w:t>
      </w:r>
      <w:r w:rsidR="00D84693" w:rsidRPr="00DE5720">
        <w:rPr>
          <w:lang w:val="en-GB"/>
        </w:rPr>
        <w:t>these</w:t>
      </w:r>
      <w:r w:rsidR="00D87C7F" w:rsidRPr="00DE5720">
        <w:rPr>
          <w:lang w:val="en-GB"/>
        </w:rPr>
        <w:t xml:space="preserve"> </w:t>
      </w:r>
      <w:r w:rsidR="003164D7" w:rsidRPr="00DE5720">
        <w:rPr>
          <w:lang w:val="en-GB"/>
        </w:rPr>
        <w:t>challenges</w:t>
      </w:r>
      <w:r w:rsidR="00D25082">
        <w:rPr>
          <w:lang w:val="en-GB"/>
        </w:rPr>
        <w:t xml:space="preserve"> </w:t>
      </w:r>
    </w:p>
    <w:p w14:paraId="223F0D88" w14:textId="2EF43723" w:rsidR="001A3FD2" w:rsidRDefault="001A3FD2" w:rsidP="00943CEC">
      <w:pPr>
        <w:ind w:left="284"/>
        <w:textAlignment w:val="center"/>
        <w:rPr>
          <w:lang w:val="en-GB"/>
        </w:rPr>
      </w:pPr>
    </w:p>
    <w:p w14:paraId="063BDB20" w14:textId="77777777" w:rsidR="001A3FD2" w:rsidRDefault="001A3FD2" w:rsidP="00943CEC">
      <w:pPr>
        <w:ind w:left="284"/>
        <w:textAlignment w:val="center"/>
        <w:rPr>
          <w:lang w:val="en-GB"/>
        </w:rPr>
      </w:pPr>
    </w:p>
    <w:p w14:paraId="04586898" w14:textId="77777777" w:rsidR="001A3FD2" w:rsidRDefault="001A3FD2" w:rsidP="00943CEC">
      <w:pPr>
        <w:ind w:left="284"/>
        <w:textAlignment w:val="center"/>
        <w:rPr>
          <w:lang w:val="en-GB"/>
        </w:rPr>
      </w:pPr>
    </w:p>
    <w:p w14:paraId="02A8C935" w14:textId="77777777" w:rsidR="001A3FD2" w:rsidRDefault="001A3FD2" w:rsidP="00943CEC">
      <w:pPr>
        <w:ind w:left="284"/>
        <w:textAlignment w:val="center"/>
        <w:rPr>
          <w:lang w:val="en-GB"/>
        </w:rPr>
      </w:pPr>
    </w:p>
    <w:p w14:paraId="2E5540CE" w14:textId="77777777" w:rsidR="001A3FD2" w:rsidRDefault="001A3FD2" w:rsidP="00943CEC">
      <w:pPr>
        <w:ind w:left="284"/>
        <w:textAlignment w:val="center"/>
        <w:rPr>
          <w:lang w:val="en-GB"/>
        </w:rPr>
      </w:pPr>
    </w:p>
    <w:p w14:paraId="059C7826" w14:textId="77777777" w:rsidR="001A3FD2" w:rsidRDefault="001A3FD2" w:rsidP="00943CEC">
      <w:pPr>
        <w:ind w:left="284"/>
        <w:textAlignment w:val="center"/>
        <w:rPr>
          <w:lang w:val="en-GB"/>
        </w:rPr>
      </w:pPr>
    </w:p>
    <w:p w14:paraId="1FBDCA43" w14:textId="77777777" w:rsidR="001A3FD2" w:rsidRDefault="001A3FD2" w:rsidP="00943CEC">
      <w:pPr>
        <w:ind w:left="284"/>
        <w:textAlignment w:val="center"/>
        <w:rPr>
          <w:lang w:val="en-GB"/>
        </w:rPr>
      </w:pPr>
    </w:p>
    <w:p w14:paraId="1582457E" w14:textId="77777777" w:rsidR="001A3FD2" w:rsidRDefault="001A3FD2" w:rsidP="00943CEC">
      <w:pPr>
        <w:ind w:left="284"/>
        <w:textAlignment w:val="center"/>
        <w:rPr>
          <w:lang w:val="en-GB"/>
        </w:rPr>
      </w:pPr>
    </w:p>
    <w:p w14:paraId="30D5B974" w14:textId="0E462347" w:rsidR="002B5698" w:rsidRPr="00DE5720" w:rsidRDefault="006F41AB" w:rsidP="00943CEC">
      <w:pPr>
        <w:pStyle w:val="ListParagraph"/>
        <w:numPr>
          <w:ilvl w:val="0"/>
          <w:numId w:val="1"/>
        </w:numPr>
        <w:ind w:left="284"/>
        <w:contextualSpacing/>
        <w:textAlignment w:val="center"/>
        <w:rPr>
          <w:lang w:val="en-GB"/>
        </w:rPr>
      </w:pPr>
      <w:r w:rsidRPr="00DE5720">
        <w:rPr>
          <w:b/>
          <w:bCs/>
          <w:lang w:val="en-GB"/>
        </w:rPr>
        <w:lastRenderedPageBreak/>
        <w:t xml:space="preserve">Have the commitments </w:t>
      </w:r>
      <w:r w:rsidR="00D96B7B">
        <w:rPr>
          <w:b/>
          <w:bCs/>
          <w:lang w:val="en-GB"/>
        </w:rPr>
        <w:t>contained</w:t>
      </w:r>
      <w:r w:rsidR="00136677">
        <w:rPr>
          <w:b/>
          <w:bCs/>
          <w:lang w:val="en-GB"/>
        </w:rPr>
        <w:t xml:space="preserve"> in </w:t>
      </w:r>
      <w:r w:rsidR="00E7075D" w:rsidRPr="00DE5720">
        <w:rPr>
          <w:b/>
          <w:bCs/>
          <w:lang w:val="en-GB"/>
        </w:rPr>
        <w:t xml:space="preserve">this </w:t>
      </w:r>
      <w:r w:rsidRPr="00DE5720">
        <w:rPr>
          <w:b/>
          <w:bCs/>
          <w:lang w:val="en-GB"/>
        </w:rPr>
        <w:t xml:space="preserve">resolution had an impact on the work and </w:t>
      </w:r>
      <w:r w:rsidR="00D87C7F" w:rsidRPr="00DE5720">
        <w:rPr>
          <w:b/>
          <w:bCs/>
          <w:lang w:val="en-GB"/>
        </w:rPr>
        <w:t xml:space="preserve">direction </w:t>
      </w:r>
      <w:r w:rsidRPr="00DE5720">
        <w:rPr>
          <w:b/>
          <w:bCs/>
          <w:lang w:val="en-GB"/>
        </w:rPr>
        <w:t>of your State/National Society/Institution?</w:t>
      </w:r>
      <w:r w:rsidRPr="00DE5720">
        <w:rPr>
          <w:lang w:val="en-GB"/>
        </w:rPr>
        <w:t xml:space="preserve"> </w:t>
      </w:r>
    </w:p>
    <w:p w14:paraId="38B4A914" w14:textId="13031B41" w:rsidR="00A45899" w:rsidRPr="00DE5720" w:rsidRDefault="00D96B7B" w:rsidP="003A707F">
      <w:pPr>
        <w:ind w:left="284"/>
        <w:contextualSpacing/>
        <w:textAlignment w:val="center"/>
        <w:rPr>
          <w:lang w:val="en-GB"/>
        </w:rPr>
      </w:pPr>
      <w:r>
        <w:rPr>
          <w:lang w:val="en-GB"/>
        </w:rPr>
        <w:t>Answer</w:t>
      </w:r>
      <w:r w:rsidR="00A45899" w:rsidRPr="00DE5720">
        <w:rPr>
          <w:lang w:val="en-GB"/>
        </w:rPr>
        <w:t xml:space="preserve">: </w:t>
      </w:r>
      <w:r w:rsidR="005752A9">
        <w:rPr>
          <w:lang w:val="en-GB"/>
        </w:rPr>
        <w:t>no.</w:t>
      </w:r>
    </w:p>
    <w:p w14:paraId="18AF71BD" w14:textId="04B73159" w:rsidR="002B5698" w:rsidRPr="001A3FD2" w:rsidRDefault="002B5698" w:rsidP="00A45899">
      <w:pPr>
        <w:ind w:left="-76"/>
        <w:contextualSpacing/>
        <w:textAlignment w:val="center"/>
        <w:rPr>
          <w:sz w:val="8"/>
          <w:szCs w:val="8"/>
          <w:lang w:val="en-GB"/>
        </w:rPr>
      </w:pPr>
    </w:p>
    <w:p w14:paraId="3938E138" w14:textId="2867F8D3" w:rsidR="00122B95" w:rsidRPr="00DE5720" w:rsidRDefault="00A45899" w:rsidP="003A707F">
      <w:pPr>
        <w:ind w:left="-76"/>
        <w:contextualSpacing/>
        <w:textAlignment w:val="center"/>
        <w:rPr>
          <w:lang w:val="en-GB"/>
        </w:rPr>
      </w:pPr>
      <w:r w:rsidRPr="00DE5720">
        <w:rPr>
          <w:lang w:val="en-GB"/>
        </w:rPr>
        <w:t xml:space="preserve">If yes, what type of </w:t>
      </w:r>
      <w:r w:rsidR="003164D7" w:rsidRPr="00DE5720">
        <w:rPr>
          <w:lang w:val="en-GB"/>
        </w:rPr>
        <w:t xml:space="preserve">impact? </w:t>
      </w:r>
      <w:r w:rsidRPr="00DE5720">
        <w:rPr>
          <w:lang w:val="en-GB"/>
        </w:rPr>
        <w:t xml:space="preserve"> </w:t>
      </w:r>
      <w:r w:rsidR="00B80E0B" w:rsidRPr="00DE5720">
        <w:rPr>
          <w:i/>
          <w:iCs/>
          <w:lang w:val="en-GB"/>
        </w:rPr>
        <w:t>(</w:t>
      </w:r>
      <w:r w:rsidR="00136677">
        <w:rPr>
          <w:i/>
          <w:iCs/>
          <w:lang w:val="en-GB"/>
        </w:rPr>
        <w:t xml:space="preserve">You </w:t>
      </w:r>
      <w:r w:rsidR="00B80E0B" w:rsidRPr="00DE5720">
        <w:rPr>
          <w:i/>
          <w:iCs/>
          <w:lang w:val="en-GB"/>
        </w:rPr>
        <w:t>can choose more than one</w:t>
      </w:r>
      <w:r w:rsidR="00D25082">
        <w:rPr>
          <w:i/>
          <w:iCs/>
          <w:lang w:val="en-GB"/>
        </w:rPr>
        <w:t xml:space="preserve"> optio</w:t>
      </w:r>
      <w:r w:rsidR="00572175">
        <w:rPr>
          <w:i/>
          <w:iCs/>
          <w:lang w:val="en-GB"/>
        </w:rPr>
        <w:t>n</w:t>
      </w:r>
      <w:r w:rsidR="00B80E0B" w:rsidRPr="00DE5720">
        <w:rPr>
          <w:lang w:val="en-GB"/>
        </w:rPr>
        <w:t>)</w:t>
      </w:r>
    </w:p>
    <w:p w14:paraId="63F309AD" w14:textId="21EB19AD" w:rsidR="00122B95" w:rsidRPr="00DE5720" w:rsidRDefault="00E50030" w:rsidP="003A707F">
      <w:pPr>
        <w:pStyle w:val="ListParagraph"/>
        <w:numPr>
          <w:ilvl w:val="0"/>
          <w:numId w:val="5"/>
        </w:numPr>
        <w:contextualSpacing/>
        <w:textAlignment w:val="center"/>
        <w:rPr>
          <w:lang w:val="en-GB"/>
        </w:rPr>
      </w:pPr>
      <w:r w:rsidRPr="009445AB">
        <w:rPr>
          <w:rFonts w:cstheme="minorHAnsi"/>
          <w:b/>
          <w:bCs/>
          <w:color w:val="FF0000"/>
          <w:lang w:val="en-GB"/>
        </w:rPr>
        <w:t>√</w:t>
      </w:r>
      <w:r w:rsidR="003164D7" w:rsidRPr="00DE5720">
        <w:rPr>
          <w:lang w:val="en-GB"/>
        </w:rPr>
        <w:t>C</w:t>
      </w:r>
      <w:r w:rsidR="005E43A9" w:rsidRPr="00DE5720">
        <w:rPr>
          <w:lang w:val="en-GB"/>
        </w:rPr>
        <w:t>ooperation</w:t>
      </w:r>
      <w:r w:rsidR="00122B95" w:rsidRPr="00DE5720">
        <w:rPr>
          <w:lang w:val="en-GB"/>
        </w:rPr>
        <w:t xml:space="preserve"> </w:t>
      </w:r>
      <w:r w:rsidR="003164D7" w:rsidRPr="00DE5720">
        <w:rPr>
          <w:lang w:val="en-GB"/>
        </w:rPr>
        <w:t>between G</w:t>
      </w:r>
      <w:r w:rsidR="00122B95" w:rsidRPr="00DE5720">
        <w:rPr>
          <w:lang w:val="en-GB"/>
        </w:rPr>
        <w:t>overnment</w:t>
      </w:r>
      <w:r w:rsidR="003164D7" w:rsidRPr="00DE5720">
        <w:rPr>
          <w:lang w:val="en-GB"/>
        </w:rPr>
        <w:t xml:space="preserve">/public authorities and </w:t>
      </w:r>
      <w:r w:rsidR="00122B95" w:rsidRPr="00DE5720">
        <w:rPr>
          <w:lang w:val="en-GB"/>
        </w:rPr>
        <w:t>National Societ</w:t>
      </w:r>
      <w:r w:rsidR="002C198F" w:rsidRPr="00DE5720">
        <w:rPr>
          <w:lang w:val="en-GB"/>
        </w:rPr>
        <w:t xml:space="preserve">y </w:t>
      </w:r>
      <w:r w:rsidR="003164D7" w:rsidRPr="00DE5720">
        <w:rPr>
          <w:lang w:val="en-GB"/>
        </w:rPr>
        <w:t xml:space="preserve">has been </w:t>
      </w:r>
      <w:r w:rsidR="002C198F" w:rsidRPr="00DE5720">
        <w:rPr>
          <w:lang w:val="en-GB"/>
        </w:rPr>
        <w:t>strengt</w:t>
      </w:r>
      <w:r w:rsidR="009A2204" w:rsidRPr="00DE5720">
        <w:rPr>
          <w:lang w:val="en-GB"/>
        </w:rPr>
        <w:t>h</w:t>
      </w:r>
      <w:r w:rsidR="002C198F" w:rsidRPr="00DE5720">
        <w:rPr>
          <w:lang w:val="en-GB"/>
        </w:rPr>
        <w:t>ened</w:t>
      </w:r>
    </w:p>
    <w:p w14:paraId="4A817FBA" w14:textId="79209703" w:rsidR="005E43A9" w:rsidRPr="005752A9" w:rsidRDefault="005752A9" w:rsidP="003A707F">
      <w:pPr>
        <w:pStyle w:val="ListParagraph"/>
        <w:numPr>
          <w:ilvl w:val="0"/>
          <w:numId w:val="5"/>
        </w:numPr>
        <w:contextualSpacing/>
        <w:textAlignment w:val="center"/>
        <w:rPr>
          <w:b/>
          <w:bCs/>
          <w:lang w:val="en-GB"/>
        </w:rPr>
      </w:pPr>
      <w:r w:rsidRPr="009445AB">
        <w:rPr>
          <w:rFonts w:cstheme="minorHAnsi"/>
          <w:b/>
          <w:bCs/>
          <w:color w:val="FF0000"/>
          <w:lang w:val="en-GB"/>
        </w:rPr>
        <w:t>√</w:t>
      </w:r>
      <w:r>
        <w:rPr>
          <w:b/>
          <w:bCs/>
          <w:lang w:val="en-GB"/>
        </w:rPr>
        <w:t xml:space="preserve"> </w:t>
      </w:r>
      <w:r w:rsidR="003164D7" w:rsidRPr="005752A9">
        <w:rPr>
          <w:b/>
          <w:bCs/>
          <w:lang w:val="en-GB"/>
        </w:rPr>
        <w:t xml:space="preserve">Programming and operations </w:t>
      </w:r>
      <w:r w:rsidR="00136677" w:rsidRPr="005752A9">
        <w:rPr>
          <w:b/>
          <w:bCs/>
          <w:lang w:val="en-GB"/>
        </w:rPr>
        <w:t xml:space="preserve">have </w:t>
      </w:r>
      <w:r w:rsidR="003164D7" w:rsidRPr="005752A9">
        <w:rPr>
          <w:b/>
          <w:bCs/>
          <w:lang w:val="en-GB"/>
        </w:rPr>
        <w:t>become more effective and efficient</w:t>
      </w:r>
    </w:p>
    <w:p w14:paraId="38DF2EA6" w14:textId="3E69A43C" w:rsidR="00B81ABA" w:rsidRPr="005752A9" w:rsidRDefault="005752A9" w:rsidP="003A707F">
      <w:pPr>
        <w:pStyle w:val="ListParagraph"/>
        <w:numPr>
          <w:ilvl w:val="0"/>
          <w:numId w:val="5"/>
        </w:numPr>
        <w:contextualSpacing/>
        <w:textAlignment w:val="center"/>
        <w:rPr>
          <w:b/>
          <w:bCs/>
          <w:lang w:val="en-GB"/>
        </w:rPr>
      </w:pPr>
      <w:r w:rsidRPr="009445AB">
        <w:rPr>
          <w:rFonts w:cstheme="minorHAnsi"/>
          <w:b/>
          <w:bCs/>
          <w:color w:val="FF0000"/>
          <w:lang w:val="en-GB"/>
        </w:rPr>
        <w:t>√</w:t>
      </w:r>
      <w:r>
        <w:rPr>
          <w:b/>
          <w:bCs/>
          <w:lang w:val="en-GB"/>
        </w:rPr>
        <w:t xml:space="preserve"> </w:t>
      </w:r>
      <w:r w:rsidR="00B80E0B" w:rsidRPr="005752A9">
        <w:rPr>
          <w:b/>
          <w:bCs/>
          <w:lang w:val="en-GB"/>
        </w:rPr>
        <w:t>I</w:t>
      </w:r>
      <w:r w:rsidR="00B81ABA" w:rsidRPr="005752A9">
        <w:rPr>
          <w:b/>
          <w:bCs/>
          <w:lang w:val="en-GB"/>
        </w:rPr>
        <w:t xml:space="preserve">nnovative tools/methodologies </w:t>
      </w:r>
      <w:r w:rsidR="00136677" w:rsidRPr="005752A9">
        <w:rPr>
          <w:b/>
          <w:bCs/>
          <w:lang w:val="en-GB"/>
        </w:rPr>
        <w:t xml:space="preserve">have been </w:t>
      </w:r>
      <w:r w:rsidR="00B80E0B" w:rsidRPr="005752A9">
        <w:rPr>
          <w:b/>
          <w:bCs/>
          <w:lang w:val="en-GB"/>
        </w:rPr>
        <w:t>developed and</w:t>
      </w:r>
      <w:r w:rsidR="00136677" w:rsidRPr="005752A9">
        <w:rPr>
          <w:b/>
          <w:bCs/>
          <w:lang w:val="en-GB"/>
        </w:rPr>
        <w:t xml:space="preserve"> are</w:t>
      </w:r>
      <w:r w:rsidR="00B80E0B" w:rsidRPr="005752A9">
        <w:rPr>
          <w:b/>
          <w:bCs/>
          <w:lang w:val="en-GB"/>
        </w:rPr>
        <w:t xml:space="preserve"> u</w:t>
      </w:r>
      <w:r w:rsidR="003164D7" w:rsidRPr="005752A9">
        <w:rPr>
          <w:b/>
          <w:bCs/>
          <w:lang w:val="en-GB"/>
        </w:rPr>
        <w:t>tilized</w:t>
      </w:r>
    </w:p>
    <w:p w14:paraId="501E1596" w14:textId="5344D1DF" w:rsidR="00B81ABA" w:rsidRPr="00DE5720" w:rsidRDefault="00E50030" w:rsidP="003A707F">
      <w:pPr>
        <w:pStyle w:val="ListParagraph"/>
        <w:numPr>
          <w:ilvl w:val="0"/>
          <w:numId w:val="5"/>
        </w:numPr>
        <w:contextualSpacing/>
        <w:textAlignment w:val="center"/>
        <w:rPr>
          <w:lang w:val="en-GB"/>
        </w:rPr>
      </w:pPr>
      <w:r w:rsidRPr="009445AB">
        <w:rPr>
          <w:rFonts w:cstheme="minorHAnsi"/>
          <w:b/>
          <w:bCs/>
          <w:color w:val="FF0000"/>
          <w:lang w:val="en-GB"/>
        </w:rPr>
        <w:t>√</w:t>
      </w:r>
      <w:r w:rsidR="0087720D" w:rsidRPr="00DE5720">
        <w:rPr>
          <w:lang w:val="en-GB"/>
        </w:rPr>
        <w:t>P</w:t>
      </w:r>
      <w:r w:rsidR="00B81ABA" w:rsidRPr="00DE5720">
        <w:rPr>
          <w:lang w:val="en-GB"/>
        </w:rPr>
        <w:t>artnership</w:t>
      </w:r>
      <w:r w:rsidR="003164D7" w:rsidRPr="00DE5720">
        <w:rPr>
          <w:lang w:val="en-GB"/>
        </w:rPr>
        <w:t>s</w:t>
      </w:r>
      <w:r w:rsidR="00B81ABA" w:rsidRPr="00DE5720">
        <w:rPr>
          <w:lang w:val="en-GB"/>
        </w:rPr>
        <w:t xml:space="preserve"> with other humanitarian actors</w:t>
      </w:r>
      <w:r w:rsidR="0087720D" w:rsidRPr="00DE5720">
        <w:rPr>
          <w:lang w:val="en-GB"/>
        </w:rPr>
        <w:t xml:space="preserve"> </w:t>
      </w:r>
      <w:r w:rsidR="00136677">
        <w:rPr>
          <w:lang w:val="en-GB"/>
        </w:rPr>
        <w:t>have been</w:t>
      </w:r>
      <w:r w:rsidR="00136677" w:rsidRPr="00DE5720">
        <w:rPr>
          <w:lang w:val="en-GB"/>
        </w:rPr>
        <w:t xml:space="preserve"> </w:t>
      </w:r>
      <w:r w:rsidR="0087720D" w:rsidRPr="00DE5720">
        <w:rPr>
          <w:lang w:val="en-GB"/>
        </w:rPr>
        <w:t xml:space="preserve">created </w:t>
      </w:r>
      <w:r w:rsidR="003164D7" w:rsidRPr="00DE5720">
        <w:rPr>
          <w:lang w:val="en-GB"/>
        </w:rPr>
        <w:t>or enhanced</w:t>
      </w:r>
    </w:p>
    <w:p w14:paraId="528D038C" w14:textId="1234318E" w:rsidR="00B81ABA" w:rsidRPr="00DE5720" w:rsidRDefault="00E50030" w:rsidP="003A707F">
      <w:pPr>
        <w:pStyle w:val="ListParagraph"/>
        <w:numPr>
          <w:ilvl w:val="0"/>
          <w:numId w:val="5"/>
        </w:numPr>
        <w:contextualSpacing/>
        <w:textAlignment w:val="center"/>
        <w:rPr>
          <w:lang w:val="en-GB"/>
        </w:rPr>
      </w:pPr>
      <w:r w:rsidRPr="009445AB">
        <w:rPr>
          <w:rFonts w:cstheme="minorHAnsi"/>
          <w:b/>
          <w:bCs/>
          <w:color w:val="FF0000"/>
          <w:lang w:val="en-GB"/>
        </w:rPr>
        <w:t>√</w:t>
      </w:r>
      <w:r w:rsidR="003164D7" w:rsidRPr="00DE5720">
        <w:rPr>
          <w:lang w:val="en-GB"/>
        </w:rPr>
        <w:t>Increase in</w:t>
      </w:r>
      <w:r w:rsidR="0087720D" w:rsidRPr="00DE5720">
        <w:rPr>
          <w:lang w:val="en-GB"/>
        </w:rPr>
        <w:t xml:space="preserve"> mobili</w:t>
      </w:r>
      <w:r w:rsidR="003164D7" w:rsidRPr="00DE5720">
        <w:rPr>
          <w:lang w:val="en-GB"/>
        </w:rPr>
        <w:t>zation of</w:t>
      </w:r>
      <w:r w:rsidR="0087720D" w:rsidRPr="00DE5720">
        <w:rPr>
          <w:lang w:val="en-GB"/>
        </w:rPr>
        <w:t xml:space="preserve"> re</w:t>
      </w:r>
      <w:r w:rsidR="00B81ABA" w:rsidRPr="00DE5720">
        <w:rPr>
          <w:lang w:val="en-GB"/>
        </w:rPr>
        <w:t>sourc</w:t>
      </w:r>
      <w:r w:rsidR="0087720D" w:rsidRPr="00DE5720">
        <w:rPr>
          <w:lang w:val="en-GB"/>
        </w:rPr>
        <w:t>e</w:t>
      </w:r>
      <w:r w:rsidR="003164D7" w:rsidRPr="00DE5720">
        <w:rPr>
          <w:lang w:val="en-GB"/>
        </w:rPr>
        <w:t>s</w:t>
      </w:r>
    </w:p>
    <w:p w14:paraId="33EE8332" w14:textId="0C688DDB" w:rsidR="005E43A9" w:rsidRPr="005752A9" w:rsidRDefault="005752A9" w:rsidP="0087720D">
      <w:pPr>
        <w:pStyle w:val="ListParagraph"/>
        <w:numPr>
          <w:ilvl w:val="0"/>
          <w:numId w:val="5"/>
        </w:numPr>
        <w:contextualSpacing/>
        <w:textAlignment w:val="center"/>
        <w:rPr>
          <w:b/>
          <w:bCs/>
          <w:lang w:val="en-GB"/>
        </w:rPr>
      </w:pPr>
      <w:r w:rsidRPr="009445AB">
        <w:rPr>
          <w:rFonts w:cstheme="minorHAnsi"/>
          <w:b/>
          <w:bCs/>
          <w:color w:val="FF0000"/>
          <w:lang w:val="en-GB"/>
        </w:rPr>
        <w:t>√</w:t>
      </w:r>
      <w:r>
        <w:rPr>
          <w:b/>
          <w:bCs/>
          <w:lang w:val="en-GB"/>
        </w:rPr>
        <w:t xml:space="preserve"> </w:t>
      </w:r>
      <w:r w:rsidR="003164D7" w:rsidRPr="005752A9">
        <w:rPr>
          <w:b/>
          <w:bCs/>
          <w:lang w:val="en-GB"/>
        </w:rPr>
        <w:t>Training and capacity of s</w:t>
      </w:r>
      <w:r w:rsidR="005E43A9" w:rsidRPr="005752A9">
        <w:rPr>
          <w:b/>
          <w:bCs/>
          <w:lang w:val="en-GB"/>
        </w:rPr>
        <w:t xml:space="preserve">taff and volunteers </w:t>
      </w:r>
      <w:r w:rsidR="003164D7" w:rsidRPr="005752A9">
        <w:rPr>
          <w:b/>
          <w:bCs/>
          <w:lang w:val="en-GB"/>
        </w:rPr>
        <w:t>has increased (for National Societies)</w:t>
      </w:r>
      <w:r w:rsidR="005E43A9" w:rsidRPr="005752A9">
        <w:rPr>
          <w:b/>
          <w:bCs/>
          <w:lang w:val="en-GB"/>
        </w:rPr>
        <w:t xml:space="preserve"> </w:t>
      </w:r>
    </w:p>
    <w:p w14:paraId="1E193AB1" w14:textId="1475ED9E" w:rsidR="00681E26" w:rsidRPr="00DE5720" w:rsidRDefault="00681E26" w:rsidP="003A707F">
      <w:pPr>
        <w:pStyle w:val="ListParagraph"/>
        <w:numPr>
          <w:ilvl w:val="0"/>
          <w:numId w:val="5"/>
        </w:numPr>
        <w:contextualSpacing/>
        <w:textAlignment w:val="center"/>
        <w:rPr>
          <w:lang w:val="en-GB"/>
        </w:rPr>
      </w:pPr>
      <w:r w:rsidRPr="00DE5720">
        <w:rPr>
          <w:lang w:val="en-GB"/>
        </w:rPr>
        <w:t>Other</w:t>
      </w:r>
    </w:p>
    <w:p w14:paraId="464038C1" w14:textId="521C76CA" w:rsidR="005752A9" w:rsidRDefault="005752A9" w:rsidP="00A45899">
      <w:pPr>
        <w:pStyle w:val="ListParagraph"/>
        <w:ind w:left="284"/>
        <w:contextualSpacing/>
        <w:textAlignment w:val="center"/>
        <w:rPr>
          <w:lang w:val="en-GB"/>
        </w:rPr>
      </w:pPr>
      <w:r>
        <w:rPr>
          <w:noProof/>
          <w:lang w:val="en-GB"/>
        </w:rPr>
        <mc:AlternateContent>
          <mc:Choice Requires="wps">
            <w:drawing>
              <wp:anchor distT="0" distB="0" distL="114300" distR="114300" simplePos="0" relativeHeight="251673600" behindDoc="0" locked="0" layoutInCell="1" allowOverlap="1" wp14:anchorId="1981DF61" wp14:editId="6374B661">
                <wp:simplePos x="0" y="0"/>
                <wp:positionH relativeFrom="margin">
                  <wp:align>left</wp:align>
                </wp:positionH>
                <wp:positionV relativeFrom="paragraph">
                  <wp:posOffset>169545</wp:posOffset>
                </wp:positionV>
                <wp:extent cx="6286500" cy="2171700"/>
                <wp:effectExtent l="0" t="0" r="19050" b="19050"/>
                <wp:wrapNone/>
                <wp:docPr id="901375899" name="Rectangle 901375899"/>
                <wp:cNvGraphicFramePr/>
                <a:graphic xmlns:a="http://schemas.openxmlformats.org/drawingml/2006/main">
                  <a:graphicData uri="http://schemas.microsoft.com/office/word/2010/wordprocessingShape">
                    <wps:wsp>
                      <wps:cNvSpPr/>
                      <wps:spPr>
                        <a:xfrm>
                          <a:off x="0" y="0"/>
                          <a:ext cx="6286500" cy="2171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990BD69" w14:textId="32645084" w:rsidR="005752A9" w:rsidRDefault="009809C6" w:rsidP="005752A9">
                            <w:pPr>
                              <w:shd w:val="clear" w:color="auto" w:fill="FFFFFF" w:themeFill="background1"/>
                              <w:jc w:val="both"/>
                            </w:pPr>
                            <w:r>
                              <w:t>The commitments outlined in the resolution have significantly influenced the strategic direction and operations of the Bangladesh Red Crescent Society (BDRCS). Notably, the inclusion of Mental Health and Psychosocial Support (MHPSS) in the BDRCS 5-year Strategic Plan (2021-2025) underscores its prioritization. Practical training initiatives, such as the Basic Psychological First Aid (PFA) training conducted across 41 districts and the workshops focused on caring for staff and volunteers, have fortified the organization’s capacity to support mental health. The development of an MHPSS Framework and its integration into the BDRCS Contingency Plan for various disasters ensure a structured and proactive approach to mental health in emergency responses. Additionally, embedding PFA in the First Aid Guideline and incorporating MHPSS into the draft Health Policy and strategy highlight a comprehensive and cohesive strategy to address psychosocial needs across all BDRCS activities. Furthermore, the creation of self-care guidelines, a PSS debriefing guide for emergencies, and PFA guidelines available in both Bangla and English have had a profound impact, enhancing the accessibility and effectiveness of psychosocial support services.</w:t>
                            </w:r>
                          </w:p>
                          <w:p w14:paraId="42016DA6" w14:textId="77777777" w:rsidR="00B6172E" w:rsidRDefault="00B6172E" w:rsidP="005752A9">
                            <w:pPr>
                              <w:shd w:val="clear" w:color="auto" w:fill="FFFFFF" w:themeFill="background1"/>
                              <w:jc w:val="both"/>
                            </w:pPr>
                          </w:p>
                          <w:p w14:paraId="15E5C9A0" w14:textId="77777777" w:rsidR="00B6172E" w:rsidRDefault="00B6172E" w:rsidP="005752A9">
                            <w:pPr>
                              <w:shd w:val="clear" w:color="auto" w:fill="FFFFFF" w:themeFill="background1"/>
                              <w:jc w:val="both"/>
                            </w:pPr>
                          </w:p>
                          <w:p w14:paraId="50BF4786" w14:textId="68BBA3C1" w:rsidR="005752A9" w:rsidRPr="00BC36CE" w:rsidRDefault="005752A9" w:rsidP="005752A9">
                            <w:pPr>
                              <w:shd w:val="clear" w:color="auto" w:fill="FFFFFF" w:themeFill="background1"/>
                              <w:jc w:val="both"/>
                            </w:pPr>
                            <w:r>
                              <w:t xml:space="preserve"> </w:t>
                            </w:r>
                          </w:p>
                          <w:p w14:paraId="5527CC79" w14:textId="77777777" w:rsidR="005752A9" w:rsidRPr="00D54FA4" w:rsidRDefault="005752A9" w:rsidP="005752A9">
                            <w:pPr>
                              <w:shd w:val="clear" w:color="auto" w:fill="FFFFFF" w:themeFill="background1"/>
                              <w:jc w:val="both"/>
                            </w:pPr>
                          </w:p>
                          <w:p w14:paraId="72DC3444" w14:textId="77777777" w:rsidR="005752A9" w:rsidRPr="005D02B5" w:rsidRDefault="005752A9" w:rsidP="005752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1DF61" id="Rectangle 901375899" o:spid="_x0000_s1030" style="position:absolute;left:0;text-align:left;margin-left:0;margin-top:13.35pt;width:495pt;height:171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" filled="f" strokecolor="#1f3763 [1604]" strokeweight="1pt">
                <v:textbox>
                  <w:txbxContent>
                    <w:p w14:paraId="4990BD69" w14:textId="32645084" w:rsidR="005752A9" w:rsidRDefault="009809C6" w:rsidP="005752A9">
                      <w:pPr>
                        <w:shd w:val="clear" w:color="auto" w:fill="FFFFFF" w:themeFill="background1"/>
                        <w:jc w:val="both"/>
                      </w:pPr>
                      <w:r>
                        <w:t>The commitments outlined in the resolution have significantly influenced the strategic direction and operations of the Bangladesh Red Crescent Society (BDRCS). Notably, the inclusion of Mental Health and Psychosocial Support (MHPSS) in the BDRCS 5-year Strategic Plan (2021-2025) underscores its prioritization. Practical training initiatives, such as the Basic Psychological First Aid (PFA) training conducted across 41 districts and the workshops focused on caring for staff and volunteers, have fortified the organization’s capacity to support mental health. The development of an MHPSS Framework and its integration into the BDRCS Contingency Plan for various disasters ensure a structured and proactive approach to mental health in emergency responses. Additionally, embedding PFA in the First Aid Guideline and incorporating MHPSS into the draft Health Policy and strategy highlight a comprehensive and cohesive strategy to address psychosocial needs across all BDRCS activities. Furthermore, the creation of self-care guidelines, a PSS debriefing guide for emergencies, and PFA guidelines available in both Bangla and English have had a profound impact, enhancing the accessibility and effectiveness of psychosocial support services.</w:t>
                      </w:r>
                    </w:p>
                    <w:p w14:paraId="42016DA6" w14:textId="77777777" w:rsidR="00B6172E" w:rsidRDefault="00B6172E" w:rsidP="005752A9">
                      <w:pPr>
                        <w:shd w:val="clear" w:color="auto" w:fill="FFFFFF" w:themeFill="background1"/>
                        <w:jc w:val="both"/>
                      </w:pPr>
                    </w:p>
                    <w:p w14:paraId="15E5C9A0" w14:textId="77777777" w:rsidR="00B6172E" w:rsidRDefault="00B6172E" w:rsidP="005752A9">
                      <w:pPr>
                        <w:shd w:val="clear" w:color="auto" w:fill="FFFFFF" w:themeFill="background1"/>
                        <w:jc w:val="both"/>
                      </w:pPr>
                    </w:p>
                    <w:p w14:paraId="50BF4786" w14:textId="68BBA3C1" w:rsidR="005752A9" w:rsidRPr="00BC36CE" w:rsidRDefault="005752A9" w:rsidP="005752A9">
                      <w:pPr>
                        <w:shd w:val="clear" w:color="auto" w:fill="FFFFFF" w:themeFill="background1"/>
                        <w:jc w:val="both"/>
                      </w:pPr>
                      <w:r>
                        <w:t xml:space="preserve"> </w:t>
                      </w:r>
                    </w:p>
                    <w:p w14:paraId="5527CC79" w14:textId="77777777" w:rsidR="005752A9" w:rsidRPr="00D54FA4" w:rsidRDefault="005752A9" w:rsidP="005752A9">
                      <w:pPr>
                        <w:shd w:val="clear" w:color="auto" w:fill="FFFFFF" w:themeFill="background1"/>
                        <w:jc w:val="both"/>
                      </w:pPr>
                    </w:p>
                    <w:p w14:paraId="72DC3444" w14:textId="77777777" w:rsidR="005752A9" w:rsidRPr="005D02B5" w:rsidRDefault="005752A9" w:rsidP="005752A9"/>
                  </w:txbxContent>
                </v:textbox>
                <w10:wrap anchorx="margin"/>
              </v:rect>
            </w:pict>
          </mc:Fallback>
        </mc:AlternateContent>
      </w:r>
      <w:r w:rsidR="009B7B9F" w:rsidRPr="00DE5720">
        <w:rPr>
          <w:lang w:val="en-GB"/>
        </w:rPr>
        <w:t>Please provide details about this impact:</w:t>
      </w:r>
    </w:p>
    <w:p w14:paraId="05EFD05C" w14:textId="16764407" w:rsidR="005752A9" w:rsidRDefault="005752A9" w:rsidP="00A45899">
      <w:pPr>
        <w:pStyle w:val="ListParagraph"/>
        <w:ind w:left="284"/>
        <w:contextualSpacing/>
        <w:textAlignment w:val="center"/>
        <w:rPr>
          <w:lang w:val="en-GB"/>
        </w:rPr>
      </w:pPr>
    </w:p>
    <w:p w14:paraId="49163975" w14:textId="77777777" w:rsidR="005752A9" w:rsidRDefault="005752A9" w:rsidP="00A45899">
      <w:pPr>
        <w:pStyle w:val="ListParagraph"/>
        <w:ind w:left="284"/>
        <w:contextualSpacing/>
        <w:textAlignment w:val="center"/>
        <w:rPr>
          <w:lang w:val="en-GB"/>
        </w:rPr>
      </w:pPr>
    </w:p>
    <w:p w14:paraId="4A70AE8B" w14:textId="77777777" w:rsidR="005752A9" w:rsidRDefault="005752A9" w:rsidP="00A45899">
      <w:pPr>
        <w:pStyle w:val="ListParagraph"/>
        <w:ind w:left="284"/>
        <w:contextualSpacing/>
        <w:textAlignment w:val="center"/>
        <w:rPr>
          <w:lang w:val="en-GB"/>
        </w:rPr>
      </w:pPr>
    </w:p>
    <w:p w14:paraId="6CB6764A" w14:textId="77777777" w:rsidR="005752A9" w:rsidRDefault="005752A9" w:rsidP="00A45899">
      <w:pPr>
        <w:pStyle w:val="ListParagraph"/>
        <w:ind w:left="284"/>
        <w:contextualSpacing/>
        <w:textAlignment w:val="center"/>
        <w:rPr>
          <w:lang w:val="en-GB"/>
        </w:rPr>
      </w:pPr>
    </w:p>
    <w:p w14:paraId="1DD7FE8E" w14:textId="77777777" w:rsidR="005752A9" w:rsidRDefault="005752A9" w:rsidP="00A45899">
      <w:pPr>
        <w:pStyle w:val="ListParagraph"/>
        <w:ind w:left="284"/>
        <w:contextualSpacing/>
        <w:textAlignment w:val="center"/>
        <w:rPr>
          <w:lang w:val="en-GB"/>
        </w:rPr>
      </w:pPr>
    </w:p>
    <w:p w14:paraId="6C328D0A" w14:textId="77777777" w:rsidR="005752A9" w:rsidRDefault="005752A9" w:rsidP="00A45899">
      <w:pPr>
        <w:pStyle w:val="ListParagraph"/>
        <w:ind w:left="284"/>
        <w:contextualSpacing/>
        <w:textAlignment w:val="center"/>
        <w:rPr>
          <w:lang w:val="en-GB"/>
        </w:rPr>
      </w:pPr>
    </w:p>
    <w:p w14:paraId="0A9FA5D7" w14:textId="77777777" w:rsidR="005752A9" w:rsidRDefault="005752A9" w:rsidP="00A45899">
      <w:pPr>
        <w:pStyle w:val="ListParagraph"/>
        <w:ind w:left="284"/>
        <w:contextualSpacing/>
        <w:textAlignment w:val="center"/>
        <w:rPr>
          <w:lang w:val="en-GB"/>
        </w:rPr>
      </w:pPr>
    </w:p>
    <w:p w14:paraId="72160D9A" w14:textId="77777777" w:rsidR="005752A9" w:rsidRDefault="005752A9" w:rsidP="00A45899">
      <w:pPr>
        <w:pStyle w:val="ListParagraph"/>
        <w:ind w:left="284"/>
        <w:contextualSpacing/>
        <w:textAlignment w:val="center"/>
        <w:rPr>
          <w:lang w:val="en-GB"/>
        </w:rPr>
      </w:pPr>
    </w:p>
    <w:p w14:paraId="608A9710" w14:textId="77777777" w:rsidR="005752A9" w:rsidRDefault="005752A9" w:rsidP="00A45899">
      <w:pPr>
        <w:pStyle w:val="ListParagraph"/>
        <w:ind w:left="284"/>
        <w:contextualSpacing/>
        <w:textAlignment w:val="center"/>
        <w:rPr>
          <w:lang w:val="en-GB"/>
        </w:rPr>
      </w:pPr>
    </w:p>
    <w:p w14:paraId="7E8B39D7" w14:textId="77777777" w:rsidR="005752A9" w:rsidRDefault="005752A9" w:rsidP="00A45899">
      <w:pPr>
        <w:pStyle w:val="ListParagraph"/>
        <w:ind w:left="284"/>
        <w:contextualSpacing/>
        <w:textAlignment w:val="center"/>
        <w:rPr>
          <w:lang w:val="en-GB"/>
        </w:rPr>
      </w:pPr>
    </w:p>
    <w:p w14:paraId="5A88B4E6" w14:textId="77777777" w:rsidR="005752A9" w:rsidRDefault="005752A9" w:rsidP="00A45899">
      <w:pPr>
        <w:pStyle w:val="ListParagraph"/>
        <w:ind w:left="284"/>
        <w:contextualSpacing/>
        <w:textAlignment w:val="center"/>
        <w:rPr>
          <w:lang w:val="en-GB"/>
        </w:rPr>
      </w:pPr>
    </w:p>
    <w:p w14:paraId="33E3B5B2" w14:textId="3E36E1FE" w:rsidR="00A45899" w:rsidRDefault="00A45899" w:rsidP="00A45899">
      <w:pPr>
        <w:pStyle w:val="ListParagraph"/>
        <w:ind w:left="284"/>
        <w:contextualSpacing/>
        <w:textAlignment w:val="center"/>
        <w:rPr>
          <w:lang w:val="en-GB"/>
        </w:rPr>
      </w:pPr>
      <w:r w:rsidRPr="00DE5720">
        <w:rPr>
          <w:lang w:val="en-GB"/>
        </w:rPr>
        <w:t xml:space="preserve"> </w:t>
      </w:r>
    </w:p>
    <w:p w14:paraId="5649BFDB" w14:textId="126CA1F8" w:rsidR="00D52BFA" w:rsidRDefault="00D52BFA" w:rsidP="00A45899">
      <w:pPr>
        <w:pStyle w:val="ListParagraph"/>
        <w:ind w:left="284"/>
        <w:contextualSpacing/>
        <w:textAlignment w:val="center"/>
        <w:rPr>
          <w:lang w:val="en-GB"/>
        </w:rPr>
      </w:pPr>
    </w:p>
    <w:p w14:paraId="0A0ED739" w14:textId="5A786D51" w:rsidR="0087720D" w:rsidRPr="00DE5720" w:rsidRDefault="0087720D" w:rsidP="00A45899">
      <w:pPr>
        <w:pStyle w:val="ListParagraph"/>
        <w:numPr>
          <w:ilvl w:val="0"/>
          <w:numId w:val="1"/>
        </w:numPr>
        <w:ind w:left="284"/>
        <w:contextualSpacing/>
        <w:textAlignment w:val="center"/>
        <w:rPr>
          <w:b/>
          <w:bCs/>
          <w:lang w:val="en-GB"/>
        </w:rPr>
      </w:pPr>
      <w:r w:rsidRPr="00DE5720">
        <w:rPr>
          <w:b/>
          <w:bCs/>
          <w:lang w:val="en-GB"/>
        </w:rPr>
        <w:t>Have the commitments</w:t>
      </w:r>
      <w:r w:rsidR="00E7075D" w:rsidRPr="00DE5720">
        <w:rPr>
          <w:b/>
          <w:bCs/>
          <w:lang w:val="en-GB"/>
        </w:rPr>
        <w:t xml:space="preserve"> </w:t>
      </w:r>
      <w:r w:rsidR="00D96B7B">
        <w:rPr>
          <w:b/>
          <w:bCs/>
          <w:lang w:val="en-GB"/>
        </w:rPr>
        <w:t>contained</w:t>
      </w:r>
      <w:r w:rsidR="003F78AA">
        <w:rPr>
          <w:b/>
          <w:bCs/>
          <w:lang w:val="en-GB"/>
        </w:rPr>
        <w:t xml:space="preserve"> in</w:t>
      </w:r>
      <w:r w:rsidR="003F78AA" w:rsidRPr="00DE5720">
        <w:rPr>
          <w:b/>
          <w:bCs/>
          <w:lang w:val="en-GB"/>
        </w:rPr>
        <w:t xml:space="preserve"> </w:t>
      </w:r>
      <w:r w:rsidR="00E7075D" w:rsidRPr="00DE5720">
        <w:rPr>
          <w:b/>
          <w:bCs/>
          <w:lang w:val="en-GB"/>
        </w:rPr>
        <w:t>this</w:t>
      </w:r>
      <w:r w:rsidRPr="00DE5720">
        <w:rPr>
          <w:b/>
          <w:bCs/>
          <w:lang w:val="en-GB"/>
        </w:rPr>
        <w:t xml:space="preserve"> resolution</w:t>
      </w:r>
      <w:r w:rsidR="00D25082">
        <w:rPr>
          <w:b/>
          <w:bCs/>
          <w:lang w:val="en-GB"/>
        </w:rPr>
        <w:t xml:space="preserve"> </w:t>
      </w:r>
      <w:r w:rsidRPr="00DE5720">
        <w:rPr>
          <w:b/>
          <w:bCs/>
          <w:lang w:val="en-GB"/>
        </w:rPr>
        <w:t>had an impact on the communit</w:t>
      </w:r>
      <w:r w:rsidR="009B7B9F" w:rsidRPr="00DE5720">
        <w:rPr>
          <w:b/>
          <w:bCs/>
          <w:lang w:val="en-GB"/>
        </w:rPr>
        <w:t>ies</w:t>
      </w:r>
      <w:r w:rsidRPr="00DE5720">
        <w:rPr>
          <w:b/>
          <w:bCs/>
          <w:lang w:val="en-GB"/>
        </w:rPr>
        <w:t xml:space="preserve"> that your </w:t>
      </w:r>
      <w:r w:rsidR="009B7B9F" w:rsidRPr="00DE5720">
        <w:rPr>
          <w:b/>
          <w:bCs/>
          <w:lang w:val="en-GB"/>
        </w:rPr>
        <w:t>State</w:t>
      </w:r>
      <w:r w:rsidRPr="00DE5720">
        <w:rPr>
          <w:b/>
          <w:bCs/>
          <w:lang w:val="en-GB"/>
        </w:rPr>
        <w:t>/National Socie</w:t>
      </w:r>
      <w:r w:rsidR="00681E26" w:rsidRPr="00DE5720">
        <w:rPr>
          <w:b/>
          <w:bCs/>
          <w:lang w:val="en-GB"/>
        </w:rPr>
        <w:t>ty</w:t>
      </w:r>
      <w:r w:rsidR="00C13C7E" w:rsidRPr="00DE5720">
        <w:rPr>
          <w:b/>
          <w:bCs/>
          <w:lang w:val="en-GB"/>
        </w:rPr>
        <w:t>/Institution</w:t>
      </w:r>
      <w:r w:rsidRPr="00DE5720">
        <w:rPr>
          <w:b/>
          <w:bCs/>
          <w:lang w:val="en-GB"/>
        </w:rPr>
        <w:t xml:space="preserve"> serv</w:t>
      </w:r>
      <w:r w:rsidR="009B7B9F" w:rsidRPr="00DE5720">
        <w:rPr>
          <w:b/>
          <w:bCs/>
          <w:lang w:val="en-GB"/>
        </w:rPr>
        <w:t>es?</w:t>
      </w:r>
    </w:p>
    <w:p w14:paraId="0B4E9D45" w14:textId="61F4042E" w:rsidR="0087720D" w:rsidRPr="00DE5720" w:rsidRDefault="0087720D" w:rsidP="0087720D">
      <w:pPr>
        <w:pStyle w:val="ListParagraph"/>
        <w:ind w:left="1069"/>
        <w:contextualSpacing/>
        <w:textAlignment w:val="center"/>
        <w:rPr>
          <w:lang w:val="en-GB"/>
        </w:rPr>
      </w:pPr>
    </w:p>
    <w:p w14:paraId="695147AD" w14:textId="54077B13" w:rsidR="0087720D" w:rsidRPr="00DE5720" w:rsidRDefault="00D96B7B" w:rsidP="00D84693">
      <w:pPr>
        <w:contextualSpacing/>
        <w:textAlignment w:val="center"/>
        <w:rPr>
          <w:lang w:val="en-GB"/>
        </w:rPr>
      </w:pPr>
      <w:r>
        <w:rPr>
          <w:lang w:val="en-GB"/>
        </w:rPr>
        <w:t>Answer</w:t>
      </w:r>
      <w:r w:rsidR="00A45899" w:rsidRPr="00DE5720">
        <w:rPr>
          <w:lang w:val="en-GB"/>
        </w:rPr>
        <w:t xml:space="preserve">: </w:t>
      </w:r>
      <w:r w:rsidR="0074340B">
        <w:rPr>
          <w:lang w:val="en-GB"/>
        </w:rPr>
        <w:t>Yes</w:t>
      </w:r>
    </w:p>
    <w:p w14:paraId="1CF45AB6" w14:textId="6548BC73" w:rsidR="0087720D" w:rsidRPr="0074340B" w:rsidRDefault="0087720D" w:rsidP="0074340B">
      <w:pPr>
        <w:contextualSpacing/>
        <w:textAlignment w:val="center"/>
        <w:rPr>
          <w:lang w:val="en-GB"/>
        </w:rPr>
      </w:pPr>
    </w:p>
    <w:p w14:paraId="32727ACB" w14:textId="60266C8C" w:rsidR="0087720D" w:rsidRDefault="0074340B" w:rsidP="00D84693">
      <w:pPr>
        <w:contextualSpacing/>
        <w:textAlignment w:val="center"/>
        <w:rPr>
          <w:lang w:val="en-GB"/>
        </w:rPr>
      </w:pPr>
      <w:r>
        <w:rPr>
          <w:noProof/>
          <w:lang w:val="en-GB"/>
        </w:rPr>
        <mc:AlternateContent>
          <mc:Choice Requires="wps">
            <w:drawing>
              <wp:anchor distT="0" distB="0" distL="114300" distR="114300" simplePos="0" relativeHeight="251675648" behindDoc="0" locked="0" layoutInCell="1" allowOverlap="1" wp14:anchorId="3DA35E4F" wp14:editId="25DF3D8A">
                <wp:simplePos x="0" y="0"/>
                <wp:positionH relativeFrom="margin">
                  <wp:align>left</wp:align>
                </wp:positionH>
                <wp:positionV relativeFrom="paragraph">
                  <wp:posOffset>167640</wp:posOffset>
                </wp:positionV>
                <wp:extent cx="6286500" cy="2546350"/>
                <wp:effectExtent l="0" t="0" r="19050" b="25400"/>
                <wp:wrapNone/>
                <wp:docPr id="231262310" name="Rectangle 231262310"/>
                <wp:cNvGraphicFramePr/>
                <a:graphic xmlns:a="http://schemas.openxmlformats.org/drawingml/2006/main">
                  <a:graphicData uri="http://schemas.microsoft.com/office/word/2010/wordprocessingShape">
                    <wps:wsp>
                      <wps:cNvSpPr/>
                      <wps:spPr>
                        <a:xfrm>
                          <a:off x="0" y="0"/>
                          <a:ext cx="6286500" cy="2546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5FF8059" w14:textId="29B0F3C8" w:rsidR="0074340B" w:rsidRPr="0074340B" w:rsidRDefault="0074340B" w:rsidP="0074340B">
                            <w:pPr>
                              <w:shd w:val="clear" w:color="auto" w:fill="FFFFFF" w:themeFill="background1"/>
                              <w:jc w:val="both"/>
                            </w:pPr>
                            <w:r w:rsidRPr="0074340B">
                              <w:t>Since 2017, BDRCS has been implementing MHPSS activities especially in Cox’s Bazar as a result of the influx of People from Rakhine (</w:t>
                            </w:r>
                            <w:proofErr w:type="spellStart"/>
                            <w:r w:rsidRPr="0074340B">
                              <w:t>PfR</w:t>
                            </w:r>
                            <w:proofErr w:type="spellEnd"/>
                            <w:r w:rsidRPr="0074340B">
                              <w:t>) state in Myanmar. With Increased capacity and experience of staff and volunteers, MHPSS interventions has been gradually and systematically expanded to the national Headquarters and other districts of the country through a mainstreamed approach. Currently, BDRCS provides basic and focussed psychosocial support services through the community safe spaces and primary health care centres in the camps in Cox’s Bazar, disaster and emergency response in affected districts and supports caring for staff and volunteer initiatives.</w:t>
                            </w:r>
                            <w:r>
                              <w:t xml:space="preserve"> By this process, the commitments outlined in the resolution have significantly impacted the communities served by the BDRCS (Bangladesh Red Crescent Society). The community-based Psychosocial Support (PSS) Program has been instrumental in reducing social stigma and raising awareness about Mental Health and Psychosocial Support (MHPSS). By integrating PSS services with the Mobile Medical Team during emergencies, the BDRCS has helped communities understand the equal importance of mental and physical health. In camp settings, the community-based PSS program, facilitated through community safe spaces, has notably improved social cohesion between host and guest communities, fostering a more harmonious and supportive environment.</w:t>
                            </w:r>
                          </w:p>
                          <w:p w14:paraId="530A09A3" w14:textId="77777777" w:rsidR="0074340B" w:rsidRDefault="0074340B" w:rsidP="0074340B">
                            <w:pPr>
                              <w:shd w:val="clear" w:color="auto" w:fill="FFFFFF" w:themeFill="background1"/>
                              <w:jc w:val="both"/>
                            </w:pPr>
                          </w:p>
                          <w:p w14:paraId="2C9DA6BD" w14:textId="77777777" w:rsidR="0074340B" w:rsidRDefault="0074340B" w:rsidP="0074340B">
                            <w:pPr>
                              <w:shd w:val="clear" w:color="auto" w:fill="FFFFFF" w:themeFill="background1"/>
                              <w:jc w:val="both"/>
                            </w:pPr>
                          </w:p>
                          <w:p w14:paraId="37126AC4" w14:textId="77777777" w:rsidR="0074340B" w:rsidRDefault="0074340B" w:rsidP="0074340B">
                            <w:pPr>
                              <w:shd w:val="clear" w:color="auto" w:fill="FFFFFF" w:themeFill="background1"/>
                              <w:jc w:val="both"/>
                            </w:pPr>
                          </w:p>
                          <w:p w14:paraId="5896AD54" w14:textId="77777777" w:rsidR="0074340B" w:rsidRPr="00BC36CE" w:rsidRDefault="0074340B" w:rsidP="0074340B">
                            <w:pPr>
                              <w:shd w:val="clear" w:color="auto" w:fill="FFFFFF" w:themeFill="background1"/>
                              <w:jc w:val="both"/>
                            </w:pPr>
                            <w:r>
                              <w:t xml:space="preserve"> </w:t>
                            </w:r>
                          </w:p>
                          <w:p w14:paraId="27845E56" w14:textId="77777777" w:rsidR="0074340B" w:rsidRPr="00D54FA4" w:rsidRDefault="0074340B" w:rsidP="0074340B">
                            <w:pPr>
                              <w:shd w:val="clear" w:color="auto" w:fill="FFFFFF" w:themeFill="background1"/>
                              <w:jc w:val="both"/>
                            </w:pPr>
                          </w:p>
                          <w:p w14:paraId="1C23D586" w14:textId="77777777" w:rsidR="0074340B" w:rsidRPr="005D02B5" w:rsidRDefault="0074340B" w:rsidP="007434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35E4F" id="Rectangle 231262310" o:spid="_x0000_s1031" style="position:absolute;margin-left:0;margin-top:13.2pt;width:495pt;height:200.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" filled="f" strokecolor="#1f3763 [1604]" strokeweight="1pt">
                <v:textbox>
                  <w:txbxContent>
                    <w:p w14:paraId="55FF8059" w14:textId="29B0F3C8" w:rsidR="0074340B" w:rsidRPr="0074340B" w:rsidRDefault="0074340B" w:rsidP="0074340B">
                      <w:pPr>
                        <w:shd w:val="clear" w:color="auto" w:fill="FFFFFF" w:themeFill="background1"/>
                        <w:jc w:val="both"/>
                      </w:pPr>
                      <w:r w:rsidRPr="0074340B">
                        <w:t>Since 2017, BDRCS has been implementing MHPSS activities especially in Cox’s Bazar as a result of the influx of People from Rakhine (</w:t>
                      </w:r>
                      <w:proofErr w:type="spellStart"/>
                      <w:r w:rsidRPr="0074340B">
                        <w:t>PfR</w:t>
                      </w:r>
                      <w:proofErr w:type="spellEnd"/>
                      <w:r w:rsidRPr="0074340B">
                        <w:t>) state in Myanmar. With Increased capacity and experience of staff and volunteers, MHPSS interventions has been gradually and systematically expanded to the national Headquarters and other districts of the country through a mainstreamed approach. Currently, BDRCS provides basic and focussed psychosocial support services through the community safe spaces and primary health care centres in the camps in Cox’s Bazar, disaster and emergency response in affected districts and supports caring for staff and volunteer initiatives.</w:t>
                      </w:r>
                      <w:r>
                        <w:t xml:space="preserve"> By this process, the commitments outlined in the resolution have significantly impacted the communities served by the BDRCS (Bangladesh Red Crescent Society). The community-based Psychosocial Support (PSS) Program has been instrumental in reducing social stigma and raising awareness about Mental Health and Psychosocial Support (MHPSS). By integrating PSS services with the Mobile Medical Team during emergencies, the BDRCS has helped communities understand the equal importance of mental and physical health. In camp settings, the community-based PSS program, facilitated through community safe spaces, has notably improved social cohesion between host and guest communities, fostering a more harmonious and supportive environment.</w:t>
                      </w:r>
                    </w:p>
                    <w:p w14:paraId="530A09A3" w14:textId="77777777" w:rsidR="0074340B" w:rsidRDefault="0074340B" w:rsidP="0074340B">
                      <w:pPr>
                        <w:shd w:val="clear" w:color="auto" w:fill="FFFFFF" w:themeFill="background1"/>
                        <w:jc w:val="both"/>
                      </w:pPr>
                    </w:p>
                    <w:p w14:paraId="2C9DA6BD" w14:textId="77777777" w:rsidR="0074340B" w:rsidRDefault="0074340B" w:rsidP="0074340B">
                      <w:pPr>
                        <w:shd w:val="clear" w:color="auto" w:fill="FFFFFF" w:themeFill="background1"/>
                        <w:jc w:val="both"/>
                      </w:pPr>
                    </w:p>
                    <w:p w14:paraId="37126AC4" w14:textId="77777777" w:rsidR="0074340B" w:rsidRDefault="0074340B" w:rsidP="0074340B">
                      <w:pPr>
                        <w:shd w:val="clear" w:color="auto" w:fill="FFFFFF" w:themeFill="background1"/>
                        <w:jc w:val="both"/>
                      </w:pPr>
                    </w:p>
                    <w:p w14:paraId="5896AD54" w14:textId="77777777" w:rsidR="0074340B" w:rsidRPr="00BC36CE" w:rsidRDefault="0074340B" w:rsidP="0074340B">
                      <w:pPr>
                        <w:shd w:val="clear" w:color="auto" w:fill="FFFFFF" w:themeFill="background1"/>
                        <w:jc w:val="both"/>
                      </w:pPr>
                      <w:r>
                        <w:t xml:space="preserve"> </w:t>
                      </w:r>
                    </w:p>
                    <w:p w14:paraId="27845E56" w14:textId="77777777" w:rsidR="0074340B" w:rsidRPr="00D54FA4" w:rsidRDefault="0074340B" w:rsidP="0074340B">
                      <w:pPr>
                        <w:shd w:val="clear" w:color="auto" w:fill="FFFFFF" w:themeFill="background1"/>
                        <w:jc w:val="both"/>
                      </w:pPr>
                    </w:p>
                    <w:p w14:paraId="1C23D586" w14:textId="77777777" w:rsidR="0074340B" w:rsidRPr="005D02B5" w:rsidRDefault="0074340B" w:rsidP="0074340B"/>
                  </w:txbxContent>
                </v:textbox>
                <w10:wrap anchorx="margin"/>
              </v:rect>
            </w:pict>
          </mc:Fallback>
        </mc:AlternateContent>
      </w:r>
      <w:r w:rsidR="0087720D" w:rsidRPr="00DE5720">
        <w:rPr>
          <w:lang w:val="en-GB"/>
        </w:rPr>
        <w:t xml:space="preserve">If yes, </w:t>
      </w:r>
      <w:r w:rsidR="00A45899" w:rsidRPr="00DE5720">
        <w:rPr>
          <w:lang w:val="en-GB"/>
        </w:rPr>
        <w:t>please briefly descri</w:t>
      </w:r>
      <w:r w:rsidR="00681E26" w:rsidRPr="00DE5720">
        <w:rPr>
          <w:lang w:val="en-GB"/>
        </w:rPr>
        <w:t>be</w:t>
      </w:r>
      <w:r w:rsidR="00A45899" w:rsidRPr="00DE5720">
        <w:rPr>
          <w:lang w:val="en-GB"/>
        </w:rPr>
        <w:t xml:space="preserve"> the </w:t>
      </w:r>
      <w:r w:rsidR="0087720D" w:rsidRPr="00DE5720">
        <w:rPr>
          <w:lang w:val="en-GB"/>
        </w:rPr>
        <w:t>impact</w:t>
      </w:r>
      <w:r w:rsidR="00A45899" w:rsidRPr="00DE5720">
        <w:rPr>
          <w:lang w:val="en-GB"/>
        </w:rPr>
        <w:t>s</w:t>
      </w:r>
      <w:r w:rsidR="0087720D" w:rsidRPr="00DE5720">
        <w:rPr>
          <w:lang w:val="en-GB"/>
        </w:rPr>
        <w:t xml:space="preserve"> </w:t>
      </w:r>
      <w:r w:rsidR="009B7B9F" w:rsidRPr="00DE5720">
        <w:rPr>
          <w:lang w:val="en-GB"/>
        </w:rPr>
        <w:t>at community level</w:t>
      </w:r>
      <w:r w:rsidR="00A45899" w:rsidRPr="00DE5720">
        <w:rPr>
          <w:lang w:val="en-GB"/>
        </w:rPr>
        <w:t xml:space="preserve"> </w:t>
      </w:r>
    </w:p>
    <w:p w14:paraId="08D50940" w14:textId="6463B512" w:rsidR="0074340B" w:rsidRDefault="0074340B" w:rsidP="00D84693">
      <w:pPr>
        <w:contextualSpacing/>
        <w:textAlignment w:val="center"/>
        <w:rPr>
          <w:lang w:val="en-GB"/>
        </w:rPr>
      </w:pPr>
    </w:p>
    <w:p w14:paraId="30BED1E1" w14:textId="77777777" w:rsidR="0074340B" w:rsidRDefault="0074340B" w:rsidP="00D84693">
      <w:pPr>
        <w:contextualSpacing/>
        <w:textAlignment w:val="center"/>
        <w:rPr>
          <w:lang w:val="en-GB"/>
        </w:rPr>
      </w:pPr>
    </w:p>
    <w:p w14:paraId="7C45179F" w14:textId="77777777" w:rsidR="0074340B" w:rsidRDefault="0074340B" w:rsidP="00D84693">
      <w:pPr>
        <w:contextualSpacing/>
        <w:textAlignment w:val="center"/>
        <w:rPr>
          <w:lang w:val="en-GB"/>
        </w:rPr>
      </w:pPr>
    </w:p>
    <w:p w14:paraId="297B09CC" w14:textId="77777777" w:rsidR="0074340B" w:rsidRDefault="0074340B" w:rsidP="00D84693">
      <w:pPr>
        <w:contextualSpacing/>
        <w:textAlignment w:val="center"/>
        <w:rPr>
          <w:lang w:val="en-GB"/>
        </w:rPr>
      </w:pPr>
    </w:p>
    <w:p w14:paraId="05AE8A48" w14:textId="77777777" w:rsidR="0074340B" w:rsidRDefault="0074340B" w:rsidP="00D84693">
      <w:pPr>
        <w:contextualSpacing/>
        <w:textAlignment w:val="center"/>
        <w:rPr>
          <w:lang w:val="en-GB"/>
        </w:rPr>
      </w:pPr>
    </w:p>
    <w:p w14:paraId="34CC36AF" w14:textId="77777777" w:rsidR="0074340B" w:rsidRDefault="0074340B" w:rsidP="00D84693">
      <w:pPr>
        <w:contextualSpacing/>
        <w:textAlignment w:val="center"/>
        <w:rPr>
          <w:lang w:val="en-GB"/>
        </w:rPr>
      </w:pPr>
    </w:p>
    <w:p w14:paraId="44BA1F2F" w14:textId="77777777" w:rsidR="0074340B" w:rsidRDefault="0074340B" w:rsidP="00D84693">
      <w:pPr>
        <w:contextualSpacing/>
        <w:textAlignment w:val="center"/>
        <w:rPr>
          <w:lang w:val="en-GB"/>
        </w:rPr>
      </w:pPr>
    </w:p>
    <w:p w14:paraId="64C2D3A0" w14:textId="77777777" w:rsidR="0074340B" w:rsidRDefault="0074340B" w:rsidP="00D84693">
      <w:pPr>
        <w:contextualSpacing/>
        <w:textAlignment w:val="center"/>
        <w:rPr>
          <w:lang w:val="en-GB"/>
        </w:rPr>
      </w:pPr>
    </w:p>
    <w:p w14:paraId="53FB69D8" w14:textId="77777777" w:rsidR="0074340B" w:rsidRDefault="0074340B" w:rsidP="00D84693">
      <w:pPr>
        <w:contextualSpacing/>
        <w:textAlignment w:val="center"/>
        <w:rPr>
          <w:lang w:val="en-GB"/>
        </w:rPr>
      </w:pPr>
    </w:p>
    <w:p w14:paraId="13EBBAF2" w14:textId="77777777" w:rsidR="0074340B" w:rsidRDefault="0074340B" w:rsidP="00D84693">
      <w:pPr>
        <w:contextualSpacing/>
        <w:textAlignment w:val="center"/>
        <w:rPr>
          <w:lang w:val="en-GB"/>
        </w:rPr>
      </w:pPr>
    </w:p>
    <w:p w14:paraId="329A9724" w14:textId="77777777" w:rsidR="0074340B" w:rsidRDefault="0074340B" w:rsidP="00D84693">
      <w:pPr>
        <w:contextualSpacing/>
        <w:textAlignment w:val="center"/>
        <w:rPr>
          <w:lang w:val="en-GB"/>
        </w:rPr>
      </w:pPr>
    </w:p>
    <w:p w14:paraId="28930411" w14:textId="77777777" w:rsidR="0074340B" w:rsidRDefault="0074340B" w:rsidP="00D84693">
      <w:pPr>
        <w:contextualSpacing/>
        <w:textAlignment w:val="center"/>
        <w:rPr>
          <w:lang w:val="en-GB"/>
        </w:rPr>
      </w:pPr>
    </w:p>
    <w:p w14:paraId="17B33994" w14:textId="77777777" w:rsidR="0074340B" w:rsidRDefault="0074340B" w:rsidP="00D84693">
      <w:pPr>
        <w:contextualSpacing/>
        <w:textAlignment w:val="center"/>
        <w:rPr>
          <w:lang w:val="en-GB"/>
        </w:rPr>
      </w:pPr>
    </w:p>
    <w:p w14:paraId="1B86B112" w14:textId="77777777" w:rsidR="0074340B" w:rsidRDefault="0074340B" w:rsidP="00D84693">
      <w:pPr>
        <w:contextualSpacing/>
        <w:textAlignment w:val="center"/>
        <w:rPr>
          <w:lang w:val="en-GB"/>
        </w:rPr>
      </w:pPr>
    </w:p>
    <w:p w14:paraId="59FA3B4A" w14:textId="77777777" w:rsidR="0074340B" w:rsidRDefault="0074340B" w:rsidP="00D84693">
      <w:pPr>
        <w:contextualSpacing/>
        <w:textAlignment w:val="center"/>
        <w:rPr>
          <w:lang w:val="en-GB"/>
        </w:rPr>
      </w:pPr>
    </w:p>
    <w:p w14:paraId="3AE9481F" w14:textId="00489B22" w:rsidR="00D52BFA" w:rsidRPr="00DE5720" w:rsidRDefault="00D52BFA" w:rsidP="00D84693">
      <w:pPr>
        <w:contextualSpacing/>
        <w:textAlignment w:val="center"/>
        <w:rPr>
          <w:lang w:val="en-GB"/>
        </w:rPr>
      </w:pPr>
    </w:p>
    <w:p w14:paraId="768F7FCC" w14:textId="473A0845" w:rsidR="005F7B7D" w:rsidRPr="00DE5720" w:rsidRDefault="005F7B7D">
      <w:pPr>
        <w:rPr>
          <w:lang w:val="en-GB"/>
        </w:rPr>
      </w:pPr>
    </w:p>
    <w:sectPr w:rsidR="005F7B7D" w:rsidRPr="00DE5720" w:rsidSect="00BA538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2D224D" w14:textId="77777777" w:rsidR="000F2F0B" w:rsidRDefault="000F2F0B" w:rsidP="00BA4276">
      <w:r>
        <w:separator/>
      </w:r>
    </w:p>
  </w:endnote>
  <w:endnote w:type="continuationSeparator" w:id="0">
    <w:p w14:paraId="112E823C" w14:textId="77777777" w:rsidR="000F2F0B" w:rsidRDefault="000F2F0B" w:rsidP="00BA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2C880" w14:textId="054AB125" w:rsidR="00A97CAF" w:rsidRDefault="00A97CAF">
    <w:pPr>
      <w:pStyle w:val="Footer"/>
    </w:pPr>
    <w:r>
      <w:rPr>
        <w:noProof/>
      </w:rPr>
      <mc:AlternateContent>
        <mc:Choice Requires="wps">
          <w:drawing>
            <wp:anchor distT="0" distB="0" distL="114300" distR="114300" simplePos="0" relativeHeight="251658240" behindDoc="0" locked="0" layoutInCell="0" allowOverlap="1" wp14:anchorId="1D7A83AD" wp14:editId="3AE92960">
              <wp:simplePos x="0" y="0"/>
              <wp:positionH relativeFrom="page">
                <wp:posOffset>0</wp:posOffset>
              </wp:positionH>
              <wp:positionV relativeFrom="page">
                <wp:posOffset>10227945</wp:posOffset>
              </wp:positionV>
              <wp:extent cx="7560310" cy="273050"/>
              <wp:effectExtent l="0" t="0" r="0" b="12700"/>
              <wp:wrapNone/>
              <wp:docPr id="7" name="MSIPCM9133401dbc05aaed25bdfa64" descr="{&quot;HashCode&quot;:4392073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F9A55" w14:textId="63C6C80C" w:rsidR="00A97CAF" w:rsidRPr="00A97CAF" w:rsidRDefault="00A97CAF" w:rsidP="00A97CAF">
                          <w:pPr>
                            <w:rPr>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7A83AD" id="_x0000_t202" coordsize="21600,21600" o:spt="202" path="m,l,21600r21600,l21600,xe">
              <v:stroke joinstyle="miter"/>
              <v:path gradientshapeok="t" o:connecttype="rect"/>
            </v:shapetype>
            <v:shape id="MSIPCM9133401dbc05aaed25bdfa64" o:spid="_x0000_s1032" type="#_x0000_t202" alt="{&quot;HashCode&quot;:439207315,&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16F9A55" w14:textId="63C6C80C" w:rsidR="00A97CAF" w:rsidRPr="00A97CAF" w:rsidRDefault="00A97CAF" w:rsidP="00A97CAF">
                    <w:pPr>
                      <w:rPr>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AAD761" w14:textId="77777777" w:rsidR="000F2F0B" w:rsidRDefault="000F2F0B" w:rsidP="00BA4276">
      <w:r>
        <w:separator/>
      </w:r>
    </w:p>
  </w:footnote>
  <w:footnote w:type="continuationSeparator" w:id="0">
    <w:p w14:paraId="54E7F982" w14:textId="77777777" w:rsidR="000F2F0B" w:rsidRDefault="000F2F0B" w:rsidP="00BA4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5179B"/>
    <w:multiLevelType w:val="hybridMultilevel"/>
    <w:tmpl w:val="A2144FC0"/>
    <w:lvl w:ilvl="0" w:tplc="B5AAC8B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FF3947"/>
    <w:multiLevelType w:val="hybridMultilevel"/>
    <w:tmpl w:val="941EE748"/>
    <w:lvl w:ilvl="0" w:tplc="BA003C02">
      <w:start w:val="5"/>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29728D4"/>
    <w:multiLevelType w:val="hybridMultilevel"/>
    <w:tmpl w:val="7C5676F6"/>
    <w:lvl w:ilvl="0" w:tplc="BA366134">
      <w:start w:val="5"/>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4E514256"/>
    <w:multiLevelType w:val="hybridMultilevel"/>
    <w:tmpl w:val="D93C92F8"/>
    <w:lvl w:ilvl="0" w:tplc="11D8FDB0">
      <w:start w:val="5"/>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55403CB7"/>
    <w:multiLevelType w:val="hybridMultilevel"/>
    <w:tmpl w:val="0498B2C0"/>
    <w:lvl w:ilvl="0" w:tplc="9CE80B62">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78B33DEC"/>
    <w:multiLevelType w:val="hybridMultilevel"/>
    <w:tmpl w:val="67D01010"/>
    <w:lvl w:ilvl="0" w:tplc="CC46291C">
      <w:start w:val="5"/>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7BC205A9"/>
    <w:multiLevelType w:val="hybridMultilevel"/>
    <w:tmpl w:val="DAAA4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CF1F56"/>
    <w:multiLevelType w:val="hybridMultilevel"/>
    <w:tmpl w:val="0498B2C0"/>
    <w:lvl w:ilvl="0" w:tplc="9CE80B62">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16cid:durableId="20553506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66322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4119907">
    <w:abstractNumId w:val="0"/>
  </w:num>
  <w:num w:numId="4" w16cid:durableId="15402399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6306518">
    <w:abstractNumId w:val="2"/>
  </w:num>
  <w:num w:numId="6" w16cid:durableId="536092031">
    <w:abstractNumId w:val="1"/>
  </w:num>
  <w:num w:numId="7" w16cid:durableId="1013217387">
    <w:abstractNumId w:val="5"/>
  </w:num>
  <w:num w:numId="8" w16cid:durableId="1476681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AB"/>
    <w:rsid w:val="00002649"/>
    <w:rsid w:val="0006093B"/>
    <w:rsid w:val="000E3499"/>
    <w:rsid w:val="000F2F0B"/>
    <w:rsid w:val="00103BD8"/>
    <w:rsid w:val="00122B95"/>
    <w:rsid w:val="0012728B"/>
    <w:rsid w:val="00136677"/>
    <w:rsid w:val="0019405F"/>
    <w:rsid w:val="001A3FD2"/>
    <w:rsid w:val="001D45FF"/>
    <w:rsid w:val="001E718A"/>
    <w:rsid w:val="001F1142"/>
    <w:rsid w:val="00205B6E"/>
    <w:rsid w:val="00211543"/>
    <w:rsid w:val="00211ACF"/>
    <w:rsid w:val="002209CE"/>
    <w:rsid w:val="0023604E"/>
    <w:rsid w:val="00244AD8"/>
    <w:rsid w:val="00245898"/>
    <w:rsid w:val="002A4592"/>
    <w:rsid w:val="002B5698"/>
    <w:rsid w:val="002B71A5"/>
    <w:rsid w:val="002C198F"/>
    <w:rsid w:val="002E78AA"/>
    <w:rsid w:val="002F4514"/>
    <w:rsid w:val="003164D7"/>
    <w:rsid w:val="00331419"/>
    <w:rsid w:val="003357B1"/>
    <w:rsid w:val="003422B0"/>
    <w:rsid w:val="003427EB"/>
    <w:rsid w:val="00367028"/>
    <w:rsid w:val="003866C2"/>
    <w:rsid w:val="00394789"/>
    <w:rsid w:val="003A707F"/>
    <w:rsid w:val="003B4C79"/>
    <w:rsid w:val="003B5226"/>
    <w:rsid w:val="003C05FB"/>
    <w:rsid w:val="003D72D0"/>
    <w:rsid w:val="003E3291"/>
    <w:rsid w:val="003F78AA"/>
    <w:rsid w:val="00406581"/>
    <w:rsid w:val="004564C3"/>
    <w:rsid w:val="004808EE"/>
    <w:rsid w:val="004C7F7F"/>
    <w:rsid w:val="004F1B88"/>
    <w:rsid w:val="005251F3"/>
    <w:rsid w:val="005329EB"/>
    <w:rsid w:val="00542527"/>
    <w:rsid w:val="00572175"/>
    <w:rsid w:val="005752A9"/>
    <w:rsid w:val="0057585D"/>
    <w:rsid w:val="00585B4F"/>
    <w:rsid w:val="00587DD2"/>
    <w:rsid w:val="00597C5B"/>
    <w:rsid w:val="005B3E84"/>
    <w:rsid w:val="005C0202"/>
    <w:rsid w:val="005C6365"/>
    <w:rsid w:val="005D02B5"/>
    <w:rsid w:val="005E22F6"/>
    <w:rsid w:val="005E43A9"/>
    <w:rsid w:val="005F5002"/>
    <w:rsid w:val="005F7B7D"/>
    <w:rsid w:val="00630092"/>
    <w:rsid w:val="00647776"/>
    <w:rsid w:val="00650044"/>
    <w:rsid w:val="00681D9E"/>
    <w:rsid w:val="00681E26"/>
    <w:rsid w:val="006B18BF"/>
    <w:rsid w:val="006C105B"/>
    <w:rsid w:val="006D273E"/>
    <w:rsid w:val="006E5C2C"/>
    <w:rsid w:val="006F41AB"/>
    <w:rsid w:val="0071348C"/>
    <w:rsid w:val="0074340B"/>
    <w:rsid w:val="00784454"/>
    <w:rsid w:val="007C2E6E"/>
    <w:rsid w:val="007F470B"/>
    <w:rsid w:val="00827E6D"/>
    <w:rsid w:val="008347CF"/>
    <w:rsid w:val="00835EC1"/>
    <w:rsid w:val="00843D80"/>
    <w:rsid w:val="0087720D"/>
    <w:rsid w:val="008B7C85"/>
    <w:rsid w:val="008E0A51"/>
    <w:rsid w:val="008F2C9C"/>
    <w:rsid w:val="00900FDD"/>
    <w:rsid w:val="00922CA6"/>
    <w:rsid w:val="00943CEC"/>
    <w:rsid w:val="009445AB"/>
    <w:rsid w:val="00950D9F"/>
    <w:rsid w:val="00964DAA"/>
    <w:rsid w:val="009809C6"/>
    <w:rsid w:val="009A2204"/>
    <w:rsid w:val="009B7B9F"/>
    <w:rsid w:val="00A0655D"/>
    <w:rsid w:val="00A30A24"/>
    <w:rsid w:val="00A45899"/>
    <w:rsid w:val="00A757A0"/>
    <w:rsid w:val="00A83A01"/>
    <w:rsid w:val="00A85193"/>
    <w:rsid w:val="00A97CAF"/>
    <w:rsid w:val="00AA6068"/>
    <w:rsid w:val="00AE5C72"/>
    <w:rsid w:val="00AF2140"/>
    <w:rsid w:val="00AF295E"/>
    <w:rsid w:val="00B24EE1"/>
    <w:rsid w:val="00B51D25"/>
    <w:rsid w:val="00B6172E"/>
    <w:rsid w:val="00B61FF3"/>
    <w:rsid w:val="00B80E0B"/>
    <w:rsid w:val="00B81ABA"/>
    <w:rsid w:val="00B9403D"/>
    <w:rsid w:val="00BA4276"/>
    <w:rsid w:val="00BA5381"/>
    <w:rsid w:val="00BA67AA"/>
    <w:rsid w:val="00BB3A61"/>
    <w:rsid w:val="00BC36CE"/>
    <w:rsid w:val="00BE48C6"/>
    <w:rsid w:val="00C13C7E"/>
    <w:rsid w:val="00C226B8"/>
    <w:rsid w:val="00C227D8"/>
    <w:rsid w:val="00C34D4B"/>
    <w:rsid w:val="00C37C97"/>
    <w:rsid w:val="00C43648"/>
    <w:rsid w:val="00CA06AF"/>
    <w:rsid w:val="00D15568"/>
    <w:rsid w:val="00D25082"/>
    <w:rsid w:val="00D44F1D"/>
    <w:rsid w:val="00D52BFA"/>
    <w:rsid w:val="00D54FA4"/>
    <w:rsid w:val="00D818EB"/>
    <w:rsid w:val="00D84693"/>
    <w:rsid w:val="00D87C7F"/>
    <w:rsid w:val="00D96B7B"/>
    <w:rsid w:val="00D97ADF"/>
    <w:rsid w:val="00DE5720"/>
    <w:rsid w:val="00DF110F"/>
    <w:rsid w:val="00DF6262"/>
    <w:rsid w:val="00E0172C"/>
    <w:rsid w:val="00E16BAF"/>
    <w:rsid w:val="00E50030"/>
    <w:rsid w:val="00E7075D"/>
    <w:rsid w:val="00E72C4F"/>
    <w:rsid w:val="00E848EA"/>
    <w:rsid w:val="00EC4084"/>
    <w:rsid w:val="00EC6B52"/>
    <w:rsid w:val="00ED5B7C"/>
    <w:rsid w:val="00EF564B"/>
    <w:rsid w:val="00F12234"/>
    <w:rsid w:val="00F277B3"/>
    <w:rsid w:val="00F75785"/>
    <w:rsid w:val="00FC42D1"/>
    <w:rsid w:val="00FE130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53BC8"/>
  <w15:chartTrackingRefBased/>
  <w15:docId w15:val="{6FDB6B06-3348-4F2E-8991-885CA8DF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1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paragraph Char,Standard1 Char,Normal2 Char,Normal3 Char,Normal4 Char,Normal5 Char,Normal6 Char,Normal7 Char,List Paragraph à moi Char,bullets Char,action points Char,Bullet List Char,FooterText Char,Farbige Liste - Akzent 11 Char"/>
    <w:basedOn w:val="DefaultParagraphFont"/>
    <w:link w:val="ListParagraph"/>
    <w:uiPriority w:val="34"/>
    <w:locked/>
    <w:rsid w:val="006F41AB"/>
  </w:style>
  <w:style w:type="paragraph" w:styleId="ListParagraph">
    <w:name w:val="List Paragraph"/>
    <w:aliases w:val="paragraph,Standard1,Normal2,Normal3,Normal4,Normal5,Normal6,Normal7,List Paragraph à moi,bullets,action points,Bullet List,FooterText,Farbige Liste - Akzent 11,numbered,Paragraphe de liste1,列出段落,列出段落1,Bulletr List Paragraph"/>
    <w:basedOn w:val="Normal"/>
    <w:link w:val="ListParagraphChar"/>
    <w:uiPriority w:val="34"/>
    <w:qFormat/>
    <w:rsid w:val="006F41AB"/>
    <w:pPr>
      <w:ind w:left="720"/>
    </w:pPr>
    <w:rPr>
      <w:rFonts w:asciiTheme="minorHAnsi" w:hAnsiTheme="minorHAnsi" w:cstheme="minorBidi"/>
    </w:rPr>
  </w:style>
  <w:style w:type="character" w:styleId="CommentReference">
    <w:name w:val="annotation reference"/>
    <w:basedOn w:val="DefaultParagraphFont"/>
    <w:uiPriority w:val="99"/>
    <w:semiHidden/>
    <w:unhideWhenUsed/>
    <w:rsid w:val="001E718A"/>
    <w:rPr>
      <w:sz w:val="16"/>
      <w:szCs w:val="16"/>
    </w:rPr>
  </w:style>
  <w:style w:type="paragraph" w:styleId="CommentText">
    <w:name w:val="annotation text"/>
    <w:basedOn w:val="Normal"/>
    <w:link w:val="CommentTextChar"/>
    <w:uiPriority w:val="99"/>
    <w:semiHidden/>
    <w:unhideWhenUsed/>
    <w:rsid w:val="001E718A"/>
    <w:rPr>
      <w:sz w:val="20"/>
      <w:szCs w:val="20"/>
    </w:rPr>
  </w:style>
  <w:style w:type="character" w:customStyle="1" w:styleId="CommentTextChar">
    <w:name w:val="Comment Text Char"/>
    <w:basedOn w:val="DefaultParagraphFont"/>
    <w:link w:val="CommentText"/>
    <w:uiPriority w:val="99"/>
    <w:semiHidden/>
    <w:rsid w:val="001E718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718A"/>
    <w:rPr>
      <w:b/>
      <w:bCs/>
    </w:rPr>
  </w:style>
  <w:style w:type="character" w:customStyle="1" w:styleId="CommentSubjectChar">
    <w:name w:val="Comment Subject Char"/>
    <w:basedOn w:val="CommentTextChar"/>
    <w:link w:val="CommentSubject"/>
    <w:uiPriority w:val="99"/>
    <w:semiHidden/>
    <w:rsid w:val="001E718A"/>
    <w:rPr>
      <w:rFonts w:ascii="Calibri" w:hAnsi="Calibri" w:cs="Calibri"/>
      <w:b/>
      <w:bCs/>
      <w:sz w:val="20"/>
      <w:szCs w:val="20"/>
    </w:rPr>
  </w:style>
  <w:style w:type="paragraph" w:styleId="BalloonText">
    <w:name w:val="Balloon Text"/>
    <w:basedOn w:val="Normal"/>
    <w:link w:val="BalloonTextChar"/>
    <w:uiPriority w:val="99"/>
    <w:semiHidden/>
    <w:unhideWhenUsed/>
    <w:rsid w:val="001E7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18A"/>
    <w:rPr>
      <w:rFonts w:ascii="Segoe UI" w:hAnsi="Segoe UI" w:cs="Segoe UI"/>
      <w:sz w:val="18"/>
      <w:szCs w:val="18"/>
    </w:rPr>
  </w:style>
  <w:style w:type="paragraph" w:styleId="Header">
    <w:name w:val="header"/>
    <w:basedOn w:val="Normal"/>
    <w:link w:val="HeaderChar"/>
    <w:uiPriority w:val="99"/>
    <w:unhideWhenUsed/>
    <w:rsid w:val="00A97CAF"/>
    <w:pPr>
      <w:tabs>
        <w:tab w:val="center" w:pos="4680"/>
        <w:tab w:val="right" w:pos="9360"/>
      </w:tabs>
    </w:pPr>
  </w:style>
  <w:style w:type="character" w:customStyle="1" w:styleId="HeaderChar">
    <w:name w:val="Header Char"/>
    <w:basedOn w:val="DefaultParagraphFont"/>
    <w:link w:val="Header"/>
    <w:uiPriority w:val="99"/>
    <w:rsid w:val="00A97CAF"/>
    <w:rPr>
      <w:rFonts w:ascii="Calibri" w:hAnsi="Calibri" w:cs="Calibri"/>
    </w:rPr>
  </w:style>
  <w:style w:type="paragraph" w:styleId="Footer">
    <w:name w:val="footer"/>
    <w:basedOn w:val="Normal"/>
    <w:link w:val="FooterChar"/>
    <w:uiPriority w:val="99"/>
    <w:unhideWhenUsed/>
    <w:rsid w:val="00A97CAF"/>
    <w:pPr>
      <w:tabs>
        <w:tab w:val="center" w:pos="4680"/>
        <w:tab w:val="right" w:pos="9360"/>
      </w:tabs>
    </w:pPr>
  </w:style>
  <w:style w:type="character" w:customStyle="1" w:styleId="FooterChar">
    <w:name w:val="Footer Char"/>
    <w:basedOn w:val="DefaultParagraphFont"/>
    <w:link w:val="Footer"/>
    <w:uiPriority w:val="99"/>
    <w:rsid w:val="00A97CAF"/>
    <w:rPr>
      <w:rFonts w:ascii="Calibri" w:hAnsi="Calibri" w:cs="Calibri"/>
    </w:rPr>
  </w:style>
  <w:style w:type="paragraph" w:styleId="Title">
    <w:name w:val="Title"/>
    <w:basedOn w:val="Normal"/>
    <w:next w:val="Normal"/>
    <w:link w:val="TitleChar"/>
    <w:uiPriority w:val="10"/>
    <w:qFormat/>
    <w:rsid w:val="00E017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172C"/>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0172C"/>
    <w:rPr>
      <w:b/>
      <w:bCs/>
    </w:rPr>
  </w:style>
  <w:style w:type="character" w:styleId="IntenseEmphasis">
    <w:name w:val="Intense Emphasis"/>
    <w:basedOn w:val="DefaultParagraphFont"/>
    <w:uiPriority w:val="21"/>
    <w:qFormat/>
    <w:rsid w:val="00E0172C"/>
    <w:rPr>
      <w:i/>
      <w:iCs/>
      <w:color w:val="4472C4" w:themeColor="accent1"/>
    </w:rPr>
  </w:style>
  <w:style w:type="character" w:styleId="Emphasis">
    <w:name w:val="Emphasis"/>
    <w:basedOn w:val="DefaultParagraphFont"/>
    <w:uiPriority w:val="20"/>
    <w:qFormat/>
    <w:rsid w:val="00E0172C"/>
    <w:rPr>
      <w:i/>
      <w:iCs/>
    </w:rPr>
  </w:style>
  <w:style w:type="character" w:styleId="SubtleEmphasis">
    <w:name w:val="Subtle Emphasis"/>
    <w:basedOn w:val="DefaultParagraphFont"/>
    <w:uiPriority w:val="19"/>
    <w:qFormat/>
    <w:rsid w:val="002B71A5"/>
    <w:rPr>
      <w:i/>
      <w:iCs/>
      <w:color w:val="404040" w:themeColor="text1" w:themeTint="BF"/>
    </w:rPr>
  </w:style>
  <w:style w:type="paragraph" w:styleId="Subtitle">
    <w:name w:val="Subtitle"/>
    <w:basedOn w:val="Normal"/>
    <w:next w:val="Normal"/>
    <w:link w:val="SubtitleChar"/>
    <w:uiPriority w:val="11"/>
    <w:qFormat/>
    <w:rsid w:val="00A8519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85193"/>
    <w:rPr>
      <w:rFonts w:eastAsiaTheme="minorEastAsia"/>
      <w:color w:val="5A5A5A" w:themeColor="text1" w:themeTint="A5"/>
      <w:spacing w:val="15"/>
    </w:rPr>
  </w:style>
  <w:style w:type="character" w:styleId="Hyperlink">
    <w:name w:val="Hyperlink"/>
    <w:basedOn w:val="DefaultParagraphFont"/>
    <w:uiPriority w:val="99"/>
    <w:unhideWhenUsed/>
    <w:rsid w:val="003B5226"/>
    <w:rPr>
      <w:color w:val="0563C1" w:themeColor="hyperlink"/>
      <w:u w:val="single"/>
    </w:rPr>
  </w:style>
  <w:style w:type="character" w:styleId="UnresolvedMention">
    <w:name w:val="Unresolved Mention"/>
    <w:basedOn w:val="DefaultParagraphFont"/>
    <w:uiPriority w:val="99"/>
    <w:semiHidden/>
    <w:unhideWhenUsed/>
    <w:rsid w:val="003B5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716455">
      <w:bodyDiv w:val="1"/>
      <w:marLeft w:val="0"/>
      <w:marRight w:val="0"/>
      <w:marTop w:val="0"/>
      <w:marBottom w:val="0"/>
      <w:divBdr>
        <w:top w:val="none" w:sz="0" w:space="0" w:color="auto"/>
        <w:left w:val="none" w:sz="0" w:space="0" w:color="auto"/>
        <w:bottom w:val="none" w:sz="0" w:space="0" w:color="auto"/>
        <w:right w:val="none" w:sz="0" w:space="0" w:color="auto"/>
      </w:divBdr>
    </w:div>
    <w:div w:id="20574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crcconference.org/about/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3982-821B-4082-ADA1-8D686D25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Zanardi</dc:creator>
  <cp:keywords/>
  <dc:description/>
  <cp:lastModifiedBy>Dr. Mehedi  Hasan</cp:lastModifiedBy>
  <cp:revision>3</cp:revision>
  <dcterms:created xsi:type="dcterms:W3CDTF">2024-06-13T06:19:00Z</dcterms:created>
  <dcterms:modified xsi:type="dcterms:W3CDTF">2024-06-13T08:11:00Z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2021-07-21T11:20:33Z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f84bdc4f-105f-455c-80f5-b1de81545151</vt:lpwstr>
  </property>
  <property fmtid="{D5CDD505-2E9C-101B-9397-08002B2CF9AE}" pid="8" name="MSIP_Label_6627b15a-80ec-4ef7-8353-f32e3c89bf3e_ContentBits">
    <vt:lpwstr>2</vt:lpwstr>
  </property>
</Properties>
</file>