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DC13" w14:textId="70B5719B" w:rsidR="00196943" w:rsidRPr="00213AF7" w:rsidRDefault="00E86263" w:rsidP="00034055">
      <w:pPr>
        <w:rPr>
          <w:rFonts w:ascii="Arial" w:hAnsi="Arial" w:cs="Arial"/>
          <w:b/>
        </w:rPr>
      </w:pPr>
      <w:r>
        <w:rPr>
          <w:noProof/>
        </w:rPr>
        <w:drawing>
          <wp:anchor distT="0" distB="0" distL="114300" distR="114300" simplePos="0" relativeHeight="251663360" behindDoc="0" locked="0" layoutInCell="1" allowOverlap="1" wp14:anchorId="7801CA26" wp14:editId="233C2B01">
            <wp:simplePos x="0" y="0"/>
            <wp:positionH relativeFrom="margin">
              <wp:align>left</wp:align>
            </wp:positionH>
            <wp:positionV relativeFrom="paragraph">
              <wp:posOffset>14605</wp:posOffset>
            </wp:positionV>
            <wp:extent cx="4352644" cy="1192538"/>
            <wp:effectExtent l="0" t="0" r="0" b="7620"/>
            <wp:wrapNone/>
            <wp:docPr id="2030678259"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78259" name="Image 1" descr="Une image contenant texte, Police, symbole, logo&#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2644" cy="1192538"/>
                    </a:xfrm>
                    <a:prstGeom prst="rect">
                      <a:avLst/>
                    </a:prstGeom>
                    <a:noFill/>
                    <a:ln>
                      <a:noFill/>
                    </a:ln>
                  </pic:spPr>
                </pic:pic>
              </a:graphicData>
            </a:graphic>
            <wp14:sizeRelH relativeFrom="page">
              <wp14:pctWidth>0</wp14:pctWidth>
            </wp14:sizeRelH>
            <wp14:sizeRelV relativeFrom="page">
              <wp14:pctHeight>0</wp14:pctHeight>
            </wp14:sizeRelV>
          </wp:anchor>
        </w:drawing>
      </w:r>
      <w:r w:rsidR="00DC417A">
        <w:rPr>
          <w:rFonts w:ascii="Arial" w:hAnsi="Arial"/>
          <w:b/>
          <w:noProof/>
        </w:rPr>
        <w:drawing>
          <wp:inline distT="0" distB="0" distL="0" distR="0" wp14:anchorId="03F024EA" wp14:editId="4B55DA8B">
            <wp:extent cx="3343154" cy="1146051"/>
            <wp:effectExtent l="0" t="0" r="0" b="0"/>
            <wp:docPr id="131254585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545857" name="Picture 1"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3342" cy="1156400"/>
                    </a:xfrm>
                    <a:prstGeom prst="rect">
                      <a:avLst/>
                    </a:prstGeom>
                  </pic:spPr>
                </pic:pic>
              </a:graphicData>
            </a:graphic>
          </wp:inline>
        </w:drawing>
      </w:r>
    </w:p>
    <w:p w14:paraId="10722DDC" w14:textId="0D9EFA61" w:rsidR="006A1755" w:rsidRDefault="006A1755" w:rsidP="00034055">
      <w:pPr>
        <w:pStyle w:val="Title"/>
        <w:rPr>
          <w:rFonts w:ascii="Noto Sans" w:hAnsi="Noto Sans" w:cs="Noto Sans"/>
          <w:sz w:val="40"/>
          <w:szCs w:val="40"/>
        </w:rPr>
      </w:pPr>
    </w:p>
    <w:p w14:paraId="20AF5CB9" w14:textId="1682C051" w:rsidR="00984EC8" w:rsidRPr="00F55601" w:rsidRDefault="00AA3391" w:rsidP="00AA3391">
      <w:pPr>
        <w:pStyle w:val="Title"/>
        <w:rPr>
          <w:rFonts w:ascii="Noto Sans" w:hAnsi="Noto Sans" w:cs="Noto Sans"/>
          <w:b/>
          <w:bCs/>
          <w:color w:val="1A3283"/>
          <w:sz w:val="40"/>
          <w:szCs w:val="40"/>
        </w:rPr>
      </w:pPr>
      <w:r>
        <w:rPr>
          <w:rFonts w:ascii="Noto Sans" w:hAnsi="Noto Sans"/>
          <w:b/>
          <w:bCs/>
          <w:color w:val="1A3283"/>
          <w:sz w:val="40"/>
          <w:szCs w:val="40"/>
        </w:rPr>
        <w:t xml:space="preserve">APPEL À PROPOSITIONS POUR DES MANIFESTATIONS PARALLÈLES </w:t>
      </w:r>
    </w:p>
    <w:p w14:paraId="2EDD8374" w14:textId="77777777" w:rsidR="00F77456" w:rsidRPr="00213AF7" w:rsidRDefault="00F77456" w:rsidP="00F77456"/>
    <w:p w14:paraId="15CEDF30" w14:textId="0CA86C5D" w:rsidR="00C13AAD" w:rsidRPr="00AA3391" w:rsidRDefault="00C13AAD" w:rsidP="0018322C">
      <w:pPr>
        <w:widowControl w:val="0"/>
        <w:pBdr>
          <w:top w:val="single" w:sz="4" w:space="1" w:color="auto"/>
          <w:left w:val="single" w:sz="4" w:space="4" w:color="auto"/>
          <w:bottom w:val="single" w:sz="4" w:space="1" w:color="auto"/>
          <w:right w:val="single" w:sz="4" w:space="4" w:color="auto"/>
        </w:pBdr>
        <w:shd w:val="clear" w:color="auto" w:fill="D4D4D6"/>
        <w:adjustRightInd w:val="0"/>
        <w:spacing w:after="120" w:line="276" w:lineRule="auto"/>
        <w:jc w:val="both"/>
        <w:textAlignment w:val="baseline"/>
        <w:rPr>
          <w:rFonts w:ascii="Noto Sans" w:eastAsia="Times New Roman" w:hAnsi="Noto Sans" w:cs="Noto Sans"/>
          <w:color w:val="1A3283"/>
        </w:rPr>
      </w:pPr>
      <w:r w:rsidRPr="00AA3391">
        <w:rPr>
          <w:rFonts w:ascii="Noto Sans" w:hAnsi="Noto Sans"/>
          <w:color w:val="1A3283"/>
        </w:rPr>
        <w:t>La XXXIV</w:t>
      </w:r>
      <w:r w:rsidRPr="00AA3391">
        <w:rPr>
          <w:rFonts w:ascii="Noto Sans" w:hAnsi="Noto Sans"/>
          <w:color w:val="1A3283"/>
          <w:vertAlign w:val="superscript"/>
        </w:rPr>
        <w:t>e</w:t>
      </w:r>
      <w:r w:rsidRPr="00AA3391">
        <w:rPr>
          <w:rFonts w:ascii="Noto Sans" w:hAnsi="Noto Sans"/>
          <w:color w:val="1A3283"/>
        </w:rPr>
        <w:t xml:space="preserve"> Conférence internationale de la Croix-Rouge et du Croissant-Rouge se tiendra </w:t>
      </w:r>
      <w:r w:rsidRPr="00AA3391">
        <w:rPr>
          <w:rFonts w:ascii="Noto Sans" w:hAnsi="Noto Sans"/>
          <w:b/>
          <w:color w:val="1A3283"/>
        </w:rPr>
        <w:t>du 28 au 31 octobre 2024</w:t>
      </w:r>
      <w:r w:rsidRPr="00AA3391">
        <w:rPr>
          <w:rFonts w:ascii="Noto Sans" w:hAnsi="Noto Sans"/>
          <w:color w:val="1A3283"/>
        </w:rPr>
        <w:t xml:space="preserve"> à Genève (Suisse). Ce forum multilatéral unique rassemble les composantes du Mouvement international de la Croix-Rouge et du Croissant-Rouge (Mouvement), les États parties aux Conventions de Genève ainsi que des partenaires clés des domaines humanitaire et du développement pour mener une réflexion, débattre et prendre des décisions sur des questions humanitaires pressantes ou émergentes.</w:t>
      </w:r>
    </w:p>
    <w:p w14:paraId="5B9C8965" w14:textId="5D3D582C" w:rsidR="0026573B" w:rsidRPr="00AA3391" w:rsidRDefault="0070674C" w:rsidP="0018322C">
      <w:pPr>
        <w:pBdr>
          <w:top w:val="single" w:sz="4" w:space="1" w:color="auto"/>
          <w:left w:val="single" w:sz="4" w:space="4" w:color="auto"/>
          <w:bottom w:val="single" w:sz="4" w:space="1" w:color="auto"/>
          <w:right w:val="single" w:sz="4" w:space="4" w:color="auto"/>
        </w:pBdr>
        <w:shd w:val="clear" w:color="auto" w:fill="D4D4D6"/>
        <w:spacing w:after="120" w:line="276" w:lineRule="auto"/>
        <w:jc w:val="both"/>
        <w:rPr>
          <w:rFonts w:ascii="Noto Sans" w:eastAsiaTheme="minorEastAsia" w:hAnsi="Noto Sans" w:cs="Noto Sans"/>
          <w:b/>
          <w:bCs/>
          <w:i/>
          <w:iCs/>
          <w:color w:val="1A3283"/>
          <w:kern w:val="24"/>
        </w:rPr>
      </w:pPr>
      <w:r w:rsidRPr="00AA3391">
        <w:rPr>
          <w:rFonts w:ascii="Noto Sans" w:hAnsi="Noto Sans"/>
          <w:color w:val="1A3283"/>
        </w:rPr>
        <w:t>Le caractère imprévisible des événements mondiaux, associé à l’augmentation constante des besoins humanitaires, appelle une action humanitaire concertée et renforcée, fondée sur le respect du droit international humanitaire (DIH) et des Principes fondamentaux d</w:t>
      </w:r>
      <w:r w:rsidR="0018322C">
        <w:rPr>
          <w:rFonts w:ascii="Noto Sans" w:hAnsi="Noto Sans"/>
          <w:color w:val="1A3283"/>
        </w:rPr>
        <w:t>’</w:t>
      </w:r>
      <w:r w:rsidRPr="00AA3391">
        <w:rPr>
          <w:rFonts w:ascii="Noto Sans" w:hAnsi="Noto Sans"/>
          <w:color w:val="1A3283"/>
        </w:rPr>
        <w:t>humanité, de neutralité, d’impartialité et d</w:t>
      </w:r>
      <w:r w:rsidR="0018322C">
        <w:rPr>
          <w:rFonts w:ascii="Noto Sans" w:hAnsi="Noto Sans"/>
          <w:color w:val="1A3283"/>
        </w:rPr>
        <w:t>’</w:t>
      </w:r>
      <w:r w:rsidRPr="00AA3391">
        <w:rPr>
          <w:rFonts w:ascii="Noto Sans" w:hAnsi="Noto Sans"/>
          <w:color w:val="1A3283"/>
        </w:rPr>
        <w:t>indépendance. Sur la base des retours reçus des États et des Sociétés nationales tout au long du processus de consultation, les thèmes suivants ont été choisis pour la Conférence </w:t>
      </w:r>
      <w:r w:rsidRPr="00AA3391">
        <w:rPr>
          <w:rFonts w:ascii="Noto Sans" w:hAnsi="Noto Sans"/>
          <w:bCs/>
          <w:iCs/>
          <w:color w:val="1A3283"/>
        </w:rPr>
        <w:t>:</w:t>
      </w:r>
      <w:r w:rsidRPr="00AA3391">
        <w:rPr>
          <w:rFonts w:ascii="Noto Sans" w:hAnsi="Noto Sans"/>
          <w:b/>
          <w:bCs/>
          <w:i/>
          <w:iCs/>
          <w:color w:val="1A3283"/>
        </w:rPr>
        <w:t xml:space="preserve"> </w:t>
      </w:r>
    </w:p>
    <w:p w14:paraId="1679EBFE" w14:textId="1A6F2F4C" w:rsidR="0026573B" w:rsidRPr="00AA3391" w:rsidRDefault="00005E02" w:rsidP="0018322C">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4D4D6"/>
        <w:spacing w:after="120" w:line="276" w:lineRule="auto"/>
        <w:ind w:left="0" w:firstLine="0"/>
        <w:jc w:val="both"/>
        <w:rPr>
          <w:rFonts w:ascii="Noto Sans" w:eastAsiaTheme="minorEastAsia" w:hAnsi="Noto Sans" w:cs="Noto Sans"/>
          <w:bCs/>
          <w:iCs/>
          <w:color w:val="1A3283"/>
          <w:kern w:val="24"/>
        </w:rPr>
      </w:pPr>
      <w:r w:rsidRPr="00AA3391">
        <w:rPr>
          <w:rFonts w:ascii="Noto Sans" w:hAnsi="Noto Sans"/>
          <w:bCs/>
          <w:iCs/>
          <w:color w:val="1A3283"/>
        </w:rPr>
        <w:t>p</w:t>
      </w:r>
      <w:r w:rsidR="00936747" w:rsidRPr="00AA3391">
        <w:rPr>
          <w:rFonts w:ascii="Noto Sans" w:hAnsi="Noto Sans"/>
          <w:bCs/>
          <w:iCs/>
          <w:color w:val="1A3283"/>
        </w:rPr>
        <w:t>romouvoir une culture de respect du DIH à travers le monde</w:t>
      </w:r>
      <w:r w:rsidRPr="00AA3391">
        <w:rPr>
          <w:rFonts w:ascii="Noto Sans" w:hAnsi="Noto Sans"/>
          <w:bCs/>
          <w:iCs/>
          <w:color w:val="1A3283"/>
        </w:rPr>
        <w:t> ;</w:t>
      </w:r>
    </w:p>
    <w:p w14:paraId="1BE521CB" w14:textId="58158A03" w:rsidR="0026573B" w:rsidRPr="00AA3391" w:rsidRDefault="00005E02" w:rsidP="0018322C">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4D4D6"/>
        <w:spacing w:after="120" w:line="276" w:lineRule="auto"/>
        <w:ind w:left="709" w:hanging="709"/>
        <w:jc w:val="both"/>
        <w:rPr>
          <w:rFonts w:ascii="Noto Sans" w:eastAsiaTheme="minorEastAsia" w:hAnsi="Noto Sans" w:cs="Noto Sans"/>
          <w:bCs/>
          <w:iCs/>
          <w:color w:val="1A3283"/>
          <w:kern w:val="24"/>
        </w:rPr>
      </w:pPr>
      <w:r w:rsidRPr="00AA3391">
        <w:rPr>
          <w:rFonts w:ascii="Noto Sans" w:hAnsi="Noto Sans"/>
          <w:bCs/>
          <w:iCs/>
          <w:color w:val="1A3283"/>
        </w:rPr>
        <w:t>f</w:t>
      </w:r>
      <w:r w:rsidR="00936747" w:rsidRPr="00AA3391">
        <w:rPr>
          <w:rFonts w:ascii="Noto Sans" w:hAnsi="Noto Sans"/>
          <w:bCs/>
          <w:iCs/>
          <w:color w:val="1A3283"/>
        </w:rPr>
        <w:t>aire face aux besoins et aux risques humanitaires en restant fidèles à nos Principes fondamentaux</w:t>
      </w:r>
      <w:r w:rsidRPr="00AA3391">
        <w:rPr>
          <w:rFonts w:ascii="Noto Sans" w:hAnsi="Noto Sans"/>
          <w:bCs/>
          <w:iCs/>
          <w:color w:val="1A3283"/>
        </w:rPr>
        <w:t> ;</w:t>
      </w:r>
    </w:p>
    <w:p w14:paraId="36863B72" w14:textId="6C3E55F0" w:rsidR="0026573B" w:rsidRPr="00AA3391" w:rsidRDefault="00005E02" w:rsidP="0018322C">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4D4D6"/>
        <w:spacing w:after="120" w:line="276" w:lineRule="auto"/>
        <w:ind w:left="0" w:firstLine="0"/>
        <w:jc w:val="both"/>
        <w:rPr>
          <w:rFonts w:ascii="Noto Sans" w:eastAsiaTheme="minorEastAsia" w:hAnsi="Noto Sans" w:cs="Noto Sans"/>
          <w:bCs/>
          <w:iCs/>
          <w:color w:val="1A3283"/>
          <w:kern w:val="24"/>
        </w:rPr>
      </w:pPr>
      <w:r w:rsidRPr="00AA3391">
        <w:rPr>
          <w:rFonts w:ascii="Noto Sans" w:hAnsi="Noto Sans"/>
          <w:bCs/>
          <w:iCs/>
          <w:color w:val="1A3283"/>
        </w:rPr>
        <w:t>f</w:t>
      </w:r>
      <w:r w:rsidR="00936747" w:rsidRPr="00AA3391">
        <w:rPr>
          <w:rFonts w:ascii="Noto Sans" w:hAnsi="Noto Sans"/>
          <w:bCs/>
          <w:iCs/>
          <w:color w:val="1A3283"/>
        </w:rPr>
        <w:t>avoriser une action locale durable</w:t>
      </w:r>
      <w:r w:rsidRPr="00AA3391">
        <w:rPr>
          <w:rFonts w:ascii="Noto Sans" w:hAnsi="Noto Sans"/>
          <w:bCs/>
          <w:iCs/>
          <w:color w:val="1A3283"/>
        </w:rPr>
        <w:t>.</w:t>
      </w:r>
    </w:p>
    <w:p w14:paraId="09DB391E" w14:textId="0C509A52" w:rsidR="00471485" w:rsidRPr="00AA3391" w:rsidRDefault="00E24914" w:rsidP="0018322C">
      <w:pPr>
        <w:pBdr>
          <w:top w:val="single" w:sz="4" w:space="1" w:color="auto"/>
          <w:left w:val="single" w:sz="4" w:space="4" w:color="auto"/>
          <w:bottom w:val="single" w:sz="4" w:space="1" w:color="auto"/>
          <w:right w:val="single" w:sz="4" w:space="4" w:color="auto"/>
        </w:pBdr>
        <w:shd w:val="clear" w:color="auto" w:fill="D4D4D6"/>
        <w:spacing w:after="120" w:line="276" w:lineRule="auto"/>
        <w:jc w:val="both"/>
        <w:rPr>
          <w:rFonts w:ascii="Noto Sans" w:eastAsiaTheme="minorEastAsia" w:hAnsi="Noto Sans" w:cs="Noto Sans"/>
          <w:bCs/>
          <w:iCs/>
          <w:color w:val="1A3283"/>
          <w:kern w:val="24"/>
        </w:rPr>
      </w:pPr>
      <w:r w:rsidRPr="00AA3391">
        <w:rPr>
          <w:rFonts w:ascii="Noto Sans" w:hAnsi="Noto Sans"/>
          <w:bCs/>
          <w:iCs/>
          <w:color w:val="1A3283"/>
        </w:rPr>
        <w:t>Chaque journée de la Conférence internationale sera consacrée à l’un des trois grands thèmes.</w:t>
      </w:r>
    </w:p>
    <w:p w14:paraId="1EF8DD33" w14:textId="0D7BF2D8" w:rsidR="00984EC8" w:rsidRPr="00AA3391" w:rsidRDefault="00E24914" w:rsidP="0018322C">
      <w:pPr>
        <w:pBdr>
          <w:top w:val="single" w:sz="4" w:space="1" w:color="auto"/>
          <w:left w:val="single" w:sz="4" w:space="4" w:color="auto"/>
          <w:bottom w:val="single" w:sz="4" w:space="1" w:color="auto"/>
          <w:right w:val="single" w:sz="4" w:space="4" w:color="auto"/>
        </w:pBdr>
        <w:shd w:val="clear" w:color="auto" w:fill="D4D4D6"/>
        <w:spacing w:after="120" w:line="276" w:lineRule="auto"/>
        <w:jc w:val="both"/>
        <w:rPr>
          <w:rFonts w:ascii="Noto Sans" w:eastAsia="Times New Roman" w:hAnsi="Noto Sans" w:cs="Noto Sans"/>
          <w:color w:val="1A3283"/>
        </w:rPr>
      </w:pPr>
      <w:r w:rsidRPr="00AA3391">
        <w:rPr>
          <w:rFonts w:ascii="Noto Sans" w:hAnsi="Noto Sans"/>
          <w:color w:val="1A3283"/>
        </w:rPr>
        <w:t xml:space="preserve">Les organisateurs ayant l’ambition de faire de la Conférence un événement dynamique et stimulant, l’ordre du jour formel sera complété par </w:t>
      </w:r>
      <w:r w:rsidR="00261086" w:rsidRPr="00AA3391">
        <w:rPr>
          <w:rFonts w:ascii="Noto Sans" w:hAnsi="Noto Sans"/>
          <w:color w:val="1A3283"/>
        </w:rPr>
        <w:t>un programme informel composé</w:t>
      </w:r>
      <w:r w:rsidR="00CD79C0" w:rsidRPr="00AA3391">
        <w:rPr>
          <w:rFonts w:ascii="Noto Sans" w:hAnsi="Noto Sans"/>
          <w:color w:val="1A3283"/>
        </w:rPr>
        <w:t xml:space="preserve"> de </w:t>
      </w:r>
      <w:r w:rsidRPr="00AA3391">
        <w:rPr>
          <w:rFonts w:ascii="Noto Sans" w:hAnsi="Noto Sans"/>
          <w:color w:val="1A3283"/>
        </w:rPr>
        <w:t xml:space="preserve">manifestations parallèles. Ces activités seront organisées par les participants à la Conférence et se tiendront pendant les trois jours de </w:t>
      </w:r>
      <w:r w:rsidR="00E07E29" w:rsidRPr="00AA3391">
        <w:rPr>
          <w:rFonts w:ascii="Noto Sans" w:hAnsi="Noto Sans"/>
          <w:color w:val="1A3283"/>
        </w:rPr>
        <w:t>délibération</w:t>
      </w:r>
      <w:r w:rsidRPr="00AA3391">
        <w:rPr>
          <w:rFonts w:ascii="Noto Sans" w:hAnsi="Noto Sans"/>
          <w:color w:val="1A3283"/>
        </w:rPr>
        <w:t xml:space="preserve">. </w:t>
      </w:r>
    </w:p>
    <w:p w14:paraId="26C19694" w14:textId="672FB9F8" w:rsidR="004C31CB" w:rsidRPr="00AA3391" w:rsidRDefault="004C31CB" w:rsidP="0018322C">
      <w:pPr>
        <w:pBdr>
          <w:top w:val="single" w:sz="4" w:space="1" w:color="auto"/>
          <w:left w:val="single" w:sz="4" w:space="4" w:color="auto"/>
          <w:bottom w:val="single" w:sz="4" w:space="1" w:color="auto"/>
          <w:right w:val="single" w:sz="4" w:space="4" w:color="auto"/>
        </w:pBdr>
        <w:shd w:val="clear" w:color="auto" w:fill="D4D4D6"/>
        <w:spacing w:after="120" w:line="276" w:lineRule="auto"/>
        <w:jc w:val="both"/>
        <w:rPr>
          <w:rFonts w:ascii="Noto Sans" w:eastAsia="Times New Roman" w:hAnsi="Noto Sans" w:cs="Noto Sans"/>
          <w:color w:val="1A3283"/>
        </w:rPr>
      </w:pPr>
      <w:r w:rsidRPr="00AA3391">
        <w:rPr>
          <w:rFonts w:ascii="Noto Sans" w:hAnsi="Noto Sans"/>
          <w:color w:val="1A3283"/>
        </w:rPr>
        <w:t>Ce document contient des orientations sur les manifestations parallèles, ainsi qu’un formulaire à remplir par les participants à la Conférence</w:t>
      </w:r>
      <w:r w:rsidR="00AA3391" w:rsidRPr="00AA3391">
        <w:rPr>
          <w:rFonts w:ascii="Noto Sans" w:hAnsi="Noto Sans"/>
          <w:color w:val="1A3283"/>
        </w:rPr>
        <w:t xml:space="preserve"> </w:t>
      </w:r>
      <w:r w:rsidR="00AA3391" w:rsidRPr="00AA3391">
        <w:rPr>
          <w:rFonts w:ascii="Noto Sans" w:hAnsi="Noto Sans"/>
          <w:color w:val="1A3283"/>
        </w:rPr>
        <w:t xml:space="preserve">(Sociétés nationales, États, CICR, Fédération internationale et observateurs) </w:t>
      </w:r>
      <w:r w:rsidRPr="00AA3391">
        <w:rPr>
          <w:rFonts w:ascii="Noto Sans" w:hAnsi="Noto Sans"/>
          <w:color w:val="1A3283"/>
        </w:rPr>
        <w:t xml:space="preserve">qui souhaitent proposer une activité dans </w:t>
      </w:r>
      <w:r w:rsidR="00261086" w:rsidRPr="00AA3391">
        <w:rPr>
          <w:rFonts w:ascii="Noto Sans" w:hAnsi="Noto Sans"/>
          <w:color w:val="1A3283"/>
        </w:rPr>
        <w:t>ce cadre</w:t>
      </w:r>
      <w:r w:rsidRPr="00AA3391">
        <w:rPr>
          <w:rFonts w:ascii="Noto Sans" w:hAnsi="Noto Sans"/>
          <w:color w:val="1A3283"/>
        </w:rPr>
        <w:t>. Veuillez lire ces orientations attentivement avant de remplir le formulaire de proposition.</w:t>
      </w:r>
    </w:p>
    <w:p w14:paraId="4C4AC2B8" w14:textId="2C147463" w:rsidR="00984EC8" w:rsidRPr="007A55D6" w:rsidRDefault="00984EC8" w:rsidP="0049791D">
      <w:pPr>
        <w:shd w:val="clear" w:color="auto" w:fill="1A3283"/>
        <w:rPr>
          <w:rFonts w:ascii="Noto Sans" w:hAnsi="Noto Sans" w:cs="Noto Sans"/>
          <w:b/>
        </w:rPr>
      </w:pPr>
      <w:r>
        <w:rPr>
          <w:rFonts w:ascii="Noto Sans" w:hAnsi="Noto Sans"/>
          <w:b/>
        </w:rPr>
        <w:lastRenderedPageBreak/>
        <w:t>Orientations sur les manifestations parallèles</w:t>
      </w:r>
    </w:p>
    <w:p w14:paraId="51CFD675" w14:textId="7F7B196F" w:rsidR="00984EC8" w:rsidRPr="00E63F04" w:rsidRDefault="00CF4572" w:rsidP="00F11E24">
      <w:pPr>
        <w:pStyle w:val="Heading1"/>
        <w:rPr>
          <w:rFonts w:ascii="Noto Sans" w:hAnsi="Noto Sans" w:cs="Noto Sans"/>
          <w:b/>
          <w:bCs/>
          <w:color w:val="FF0000"/>
          <w:sz w:val="22"/>
          <w:szCs w:val="22"/>
        </w:rPr>
      </w:pPr>
      <w:r>
        <w:rPr>
          <w:rFonts w:ascii="Noto Sans" w:hAnsi="Noto Sans"/>
          <w:b/>
          <w:bCs/>
          <w:color w:val="FF0000"/>
          <w:sz w:val="22"/>
          <w:szCs w:val="22"/>
        </w:rPr>
        <w:t>Pourquoi organiser des manifestations parallèles ?</w:t>
      </w:r>
    </w:p>
    <w:p w14:paraId="2D6323F1" w14:textId="3652BF3A" w:rsidR="00E24914" w:rsidRPr="007A55D6" w:rsidRDefault="00984EC8" w:rsidP="00EE381F">
      <w:pPr>
        <w:spacing w:after="120" w:line="276" w:lineRule="auto"/>
        <w:jc w:val="both"/>
        <w:rPr>
          <w:rFonts w:ascii="Noto Sans" w:hAnsi="Noto Sans" w:cs="Noto Sans"/>
        </w:rPr>
      </w:pPr>
      <w:r>
        <w:rPr>
          <w:rFonts w:ascii="Noto Sans" w:hAnsi="Noto Sans"/>
        </w:rPr>
        <w:t xml:space="preserve">Événements à petite échelle qui ne font pas partie de l’ordre du jour formel de la Conférence, les manifestations parallèles peuvent notamment prendre la forme d’ateliers, de débats ou de tables rondes. Elles complètent les travaux officiels en offrant aux participants un cadre pour avoir des échanges informels, développer leur réseau, présenter des exemples de réussites dans le domaine humanitaire, tester des idées, trouver de nouveaux partenaires et apprendre et s’inspirer les uns des autres. </w:t>
      </w:r>
      <w:r>
        <w:rPr>
          <w:rFonts w:ascii="Noto Sans" w:hAnsi="Noto Sans"/>
          <w:b/>
        </w:rPr>
        <w:t>Les manifestations parallèles doivent se rapporter à au moins un thème de la Conférence.</w:t>
      </w:r>
      <w:r>
        <w:rPr>
          <w:rFonts w:ascii="Noto Sans" w:hAnsi="Noto Sans"/>
        </w:rPr>
        <w:t xml:space="preserve"> Elles doivent être interactives, pratiques, pragmatiques et axées sur des moyens innovants de relever les défis humanitaires. </w:t>
      </w:r>
    </w:p>
    <w:p w14:paraId="4F669B6F" w14:textId="3441EFE7" w:rsidR="008C67E4" w:rsidRPr="007A55D6" w:rsidRDefault="00644A5E" w:rsidP="00EE381F">
      <w:pPr>
        <w:widowControl w:val="0"/>
        <w:adjustRightInd w:val="0"/>
        <w:spacing w:after="120" w:line="276" w:lineRule="auto"/>
        <w:jc w:val="both"/>
        <w:textAlignment w:val="baseline"/>
        <w:rPr>
          <w:rFonts w:ascii="Noto Sans" w:eastAsia="Times New Roman" w:hAnsi="Noto Sans" w:cs="Noto Sans"/>
        </w:rPr>
      </w:pPr>
      <w:r>
        <w:rPr>
          <w:rFonts w:ascii="Noto Sans" w:hAnsi="Noto Sans"/>
          <w:bCs/>
        </w:rPr>
        <w:t xml:space="preserve">Bien que </w:t>
      </w:r>
      <w:r w:rsidR="003706D3">
        <w:rPr>
          <w:rFonts w:ascii="Noto Sans" w:hAnsi="Noto Sans"/>
          <w:bCs/>
        </w:rPr>
        <w:t>ces manifestations</w:t>
      </w:r>
      <w:r>
        <w:rPr>
          <w:rFonts w:ascii="Noto Sans" w:hAnsi="Noto Sans"/>
          <w:bCs/>
        </w:rPr>
        <w:t xml:space="preserve"> ne soient pas soumises aux obligations statutaires ni aux règles de procédure du Mouvement</w:t>
      </w:r>
      <w:r>
        <w:rPr>
          <w:rFonts w:ascii="Noto Sans" w:hAnsi="Noto Sans"/>
        </w:rPr>
        <w:t>,</w:t>
      </w:r>
      <w:r>
        <w:rPr>
          <w:rFonts w:ascii="Noto Sans" w:hAnsi="Noto Sans"/>
          <w:b/>
        </w:rPr>
        <w:t xml:space="preserve"> </w:t>
      </w:r>
      <w:r>
        <w:rPr>
          <w:rFonts w:ascii="Noto Sans" w:hAnsi="Noto Sans"/>
        </w:rPr>
        <w:t xml:space="preserve">les participants </w:t>
      </w:r>
      <w:r>
        <w:rPr>
          <w:rFonts w:ascii="Noto Sans" w:hAnsi="Noto Sans"/>
          <w:b/>
          <w:bCs/>
        </w:rPr>
        <w:t>doivent s’abstenir</w:t>
      </w:r>
      <w:r>
        <w:rPr>
          <w:rFonts w:ascii="Noto Sans" w:hAnsi="Noto Sans"/>
        </w:rPr>
        <w:t xml:space="preserve"> de toute controverse d’ordre politique, racial, religieux ou idéologique, et les discussions ne doivent pas aller à l’encontre des Principes fondamentaux du Mouvement (humanité, impartialité, neutralité, indépendance, volontariat, unité et universalité).</w:t>
      </w:r>
    </w:p>
    <w:p w14:paraId="1DF7A364" w14:textId="05230E09" w:rsidR="00283230" w:rsidRPr="00E63F04" w:rsidRDefault="00AB4F0F" w:rsidP="00F11E24">
      <w:pPr>
        <w:pStyle w:val="Heading1"/>
        <w:rPr>
          <w:rFonts w:ascii="Noto Sans" w:hAnsi="Noto Sans" w:cs="Noto Sans"/>
          <w:b/>
          <w:bCs/>
          <w:color w:val="FF0000"/>
          <w:sz w:val="22"/>
          <w:szCs w:val="22"/>
        </w:rPr>
      </w:pPr>
      <w:r>
        <w:rPr>
          <w:rFonts w:ascii="Noto Sans" w:hAnsi="Noto Sans"/>
          <w:b/>
          <w:bCs/>
          <w:color w:val="FF0000"/>
          <w:sz w:val="22"/>
          <w:szCs w:val="22"/>
        </w:rPr>
        <w:t>Un terrain d’exploration</w:t>
      </w:r>
    </w:p>
    <w:p w14:paraId="061A29EA" w14:textId="47444534" w:rsidR="00283230" w:rsidRPr="007A55D6" w:rsidRDefault="00F10BBC" w:rsidP="00EE381F">
      <w:pPr>
        <w:keepNext/>
        <w:keepLines/>
        <w:spacing w:after="120" w:line="276" w:lineRule="auto"/>
        <w:jc w:val="both"/>
        <w:rPr>
          <w:rFonts w:ascii="Noto Sans" w:hAnsi="Noto Sans" w:cs="Noto Sans"/>
          <w:b/>
        </w:rPr>
      </w:pPr>
      <w:r>
        <w:rPr>
          <w:rFonts w:ascii="Noto Sans" w:hAnsi="Noto Sans"/>
        </w:rPr>
        <w:t xml:space="preserve">Les manifestations parallèles se veulent être des plateformes interactives qui stimulent l’inspiration par l’échange d’idées et d’opinions. Les organisateurs de telles manifestations devraient donc fournir les informations les plus pertinentes sur leur sujet et soulever des questions complexes susceptibles de lancer des débats animés. Ils sont vivement encouragés à présenter des informations concrètes, des statistiques et des exemples, qui constituent des bases utiles pour l’échange d’idées et de meilleures pratiques. La participation d’intervenants du terrain, qui peuvent donner corps aux réalités humanitaires, est aussi fortement conseillée. </w:t>
      </w:r>
    </w:p>
    <w:p w14:paraId="2E65C4B9" w14:textId="0D98B9EA" w:rsidR="00984EC8" w:rsidRPr="00E63F04" w:rsidRDefault="00485CF8" w:rsidP="00F11E24">
      <w:pPr>
        <w:pStyle w:val="Heading1"/>
        <w:rPr>
          <w:rFonts w:ascii="Noto Sans" w:hAnsi="Noto Sans" w:cs="Noto Sans"/>
          <w:b/>
          <w:bCs/>
          <w:color w:val="FF0000"/>
          <w:sz w:val="22"/>
          <w:szCs w:val="22"/>
        </w:rPr>
      </w:pPr>
      <w:r>
        <w:rPr>
          <w:rFonts w:ascii="Noto Sans" w:hAnsi="Noto Sans"/>
          <w:b/>
          <w:bCs/>
          <w:color w:val="FF0000"/>
          <w:sz w:val="22"/>
          <w:szCs w:val="22"/>
        </w:rPr>
        <w:t>Comment les manifestations parallèles seront-elles choisies ?</w:t>
      </w:r>
    </w:p>
    <w:p w14:paraId="417574E5" w14:textId="5F666443" w:rsidR="00F211B4" w:rsidRPr="007A55D6" w:rsidRDefault="00F211B4" w:rsidP="00EE381F">
      <w:pPr>
        <w:spacing w:after="120"/>
        <w:jc w:val="both"/>
        <w:rPr>
          <w:rFonts w:ascii="Noto Sans" w:hAnsi="Noto Sans" w:cs="Noto Sans"/>
        </w:rPr>
      </w:pPr>
      <w:r>
        <w:rPr>
          <w:rFonts w:ascii="Noto Sans" w:hAnsi="Noto Sans"/>
        </w:rPr>
        <w:t xml:space="preserve">Veuillez noter qu’en raison des contraintes d’espace au lieu de la réunion, les organisateurs de la Conférence ne pourront pas accepter toutes les propositions de manifestations parallèles. Il sera donc procédé à une sélection. </w:t>
      </w:r>
    </w:p>
    <w:p w14:paraId="1138A70E" w14:textId="680BB9C8" w:rsidR="006C74B7" w:rsidRPr="007A55D6" w:rsidRDefault="006C74B7" w:rsidP="00EE381F">
      <w:pPr>
        <w:spacing w:after="120"/>
        <w:jc w:val="both"/>
        <w:rPr>
          <w:rFonts w:ascii="Noto Sans" w:hAnsi="Noto Sans" w:cs="Noto Sans"/>
        </w:rPr>
      </w:pPr>
      <w:r>
        <w:rPr>
          <w:rFonts w:ascii="Noto Sans" w:hAnsi="Noto Sans"/>
        </w:rPr>
        <w:t xml:space="preserve">Tous les participants à la Conférence </w:t>
      </w:r>
      <w:r w:rsidR="00AC3977">
        <w:rPr>
          <w:rFonts w:ascii="Noto Sans" w:hAnsi="Noto Sans"/>
        </w:rPr>
        <w:t xml:space="preserve">(Sociétés nationales, États, CICR, Fédération internationale et observateurs) </w:t>
      </w:r>
      <w:r>
        <w:rPr>
          <w:rFonts w:ascii="Noto Sans" w:hAnsi="Noto Sans"/>
        </w:rPr>
        <w:t>désireux d’organiser une manifestation parallèle peuvent soumettre une proposition en remplissant le formulaire ci-joint. Ils devront fournir une liste des organisateurs, décrire brièvement les objectifs de la manifestation et expliquer en quoi celle-ci se rapporte à l’un des thèmes de la Conférence.</w:t>
      </w:r>
    </w:p>
    <w:p w14:paraId="456D8041" w14:textId="76213780" w:rsidR="006C74B7" w:rsidRPr="007A55D6" w:rsidRDefault="006C74B7" w:rsidP="0018322C">
      <w:pPr>
        <w:keepNext/>
        <w:spacing w:after="120"/>
        <w:jc w:val="both"/>
        <w:rPr>
          <w:rFonts w:ascii="Noto Sans" w:hAnsi="Noto Sans" w:cs="Noto Sans"/>
        </w:rPr>
      </w:pPr>
      <w:r>
        <w:rPr>
          <w:rFonts w:ascii="Noto Sans" w:hAnsi="Noto Sans"/>
        </w:rPr>
        <w:lastRenderedPageBreak/>
        <w:t xml:space="preserve">Les critères de sélection suivants seront notamment pris en compte : </w:t>
      </w:r>
    </w:p>
    <w:p w14:paraId="13B8950C" w14:textId="1FB0691D" w:rsidR="006C0D64" w:rsidRPr="007A55D6" w:rsidRDefault="006C74B7" w:rsidP="0018322C">
      <w:pPr>
        <w:pStyle w:val="ListParagraph"/>
        <w:keepNext/>
        <w:numPr>
          <w:ilvl w:val="0"/>
          <w:numId w:val="4"/>
        </w:numPr>
        <w:spacing w:after="120"/>
        <w:ind w:left="284" w:hanging="284"/>
        <w:jc w:val="both"/>
        <w:rPr>
          <w:rFonts w:ascii="Noto Sans" w:hAnsi="Noto Sans" w:cs="Noto Sans"/>
        </w:rPr>
      </w:pPr>
      <w:r>
        <w:rPr>
          <w:rFonts w:ascii="Noto Sans" w:hAnsi="Noto Sans"/>
        </w:rPr>
        <w:t>La manifestation parallèle doit se rapporter à au moins un thème de la Conférence.</w:t>
      </w:r>
    </w:p>
    <w:p w14:paraId="737F88A0" w14:textId="735B2F8B" w:rsidR="006C0D64" w:rsidRPr="007A55D6" w:rsidRDefault="006C0D64" w:rsidP="0018322C">
      <w:pPr>
        <w:pStyle w:val="ListParagraph"/>
        <w:keepNext/>
        <w:numPr>
          <w:ilvl w:val="0"/>
          <w:numId w:val="4"/>
        </w:numPr>
        <w:spacing w:after="120"/>
        <w:ind w:left="284" w:hanging="284"/>
        <w:jc w:val="both"/>
        <w:rPr>
          <w:rFonts w:ascii="Noto Sans" w:hAnsi="Noto Sans" w:cs="Noto Sans"/>
        </w:rPr>
      </w:pPr>
      <w:r>
        <w:rPr>
          <w:rFonts w:ascii="Noto Sans" w:hAnsi="Noto Sans"/>
        </w:rPr>
        <w:t>Le sujet devant être débattu lors de la manifestation parallèle ne doit pas faire double emploi avec ceux traités par les commissions et durant les séances thématiques de ces dernières, à moins de les aborder sous un angle différent</w:t>
      </w:r>
      <w:r>
        <w:rPr>
          <w:rFonts w:ascii="Noto Sans" w:hAnsi="Noto Sans"/>
          <w:i/>
          <w:iCs/>
          <w:color w:val="2E75B6"/>
        </w:rPr>
        <w:t>.</w:t>
      </w:r>
    </w:p>
    <w:p w14:paraId="1060C641" w14:textId="0C3BE60E" w:rsidR="00EF321C" w:rsidRPr="007A55D6" w:rsidRDefault="0077425B" w:rsidP="00EE381F">
      <w:pPr>
        <w:pStyle w:val="ListParagraph"/>
        <w:numPr>
          <w:ilvl w:val="0"/>
          <w:numId w:val="4"/>
        </w:numPr>
        <w:spacing w:after="120"/>
        <w:ind w:left="284" w:hanging="284"/>
        <w:jc w:val="both"/>
        <w:rPr>
          <w:rFonts w:ascii="Noto Sans" w:hAnsi="Noto Sans" w:cs="Noto Sans"/>
        </w:rPr>
      </w:pPr>
      <w:r>
        <w:rPr>
          <w:rFonts w:ascii="Noto Sans" w:hAnsi="Noto Sans"/>
        </w:rPr>
        <w:t xml:space="preserve">La préférence sera donnée aux propositions conjointes, c’est-à-dire soumises par plusieurs partenaires ou participants. </w:t>
      </w:r>
    </w:p>
    <w:p w14:paraId="00FD68F0" w14:textId="14DF9835" w:rsidR="006C74B7" w:rsidRPr="007A55D6" w:rsidRDefault="00EF321C" w:rsidP="00EE381F">
      <w:pPr>
        <w:pStyle w:val="ListParagraph"/>
        <w:numPr>
          <w:ilvl w:val="0"/>
          <w:numId w:val="4"/>
        </w:numPr>
        <w:spacing w:after="120"/>
        <w:ind w:left="284" w:hanging="284"/>
        <w:jc w:val="both"/>
        <w:rPr>
          <w:rFonts w:ascii="Noto Sans" w:hAnsi="Noto Sans" w:cs="Noto Sans"/>
        </w:rPr>
      </w:pPr>
      <w:r>
        <w:rPr>
          <w:rFonts w:ascii="Noto Sans" w:hAnsi="Noto Sans"/>
        </w:rPr>
        <w:t>Les intervenants et conférenciers seront choisis dans un souci d’équilibre entre hommes et femmes et entre les régions.</w:t>
      </w:r>
    </w:p>
    <w:p w14:paraId="0E5AA800" w14:textId="297EDB9F" w:rsidR="00DA1653" w:rsidRPr="007A55D6" w:rsidRDefault="006C74B7" w:rsidP="00EE381F">
      <w:pPr>
        <w:pStyle w:val="ListParagraph"/>
        <w:numPr>
          <w:ilvl w:val="0"/>
          <w:numId w:val="10"/>
        </w:numPr>
        <w:spacing w:after="120"/>
        <w:ind w:left="284" w:hanging="284"/>
        <w:jc w:val="both"/>
        <w:rPr>
          <w:rFonts w:ascii="Noto Sans" w:hAnsi="Noto Sans" w:cs="Noto Sans"/>
        </w:rPr>
      </w:pPr>
      <w:r>
        <w:rPr>
          <w:rFonts w:ascii="Noto Sans" w:hAnsi="Noto Sans"/>
        </w:rPr>
        <w:t>La manifestation doit être conçue de manière à associer activement le public et à garantir une large participation ; la préférence sera donnée aux formats interactifs et créatifs et aux événements mettant en valeur des points de vue variés (dans les limites des contraintes logistiques et de la capacité du Centre international de conférences de Genève).</w:t>
      </w:r>
    </w:p>
    <w:p w14:paraId="5C41CE6D" w14:textId="4EC88E3F" w:rsidR="00EF321C" w:rsidRPr="007A55D6" w:rsidDel="00F211B4" w:rsidRDefault="004039AB" w:rsidP="00EE381F">
      <w:pPr>
        <w:spacing w:after="120" w:line="240" w:lineRule="auto"/>
        <w:jc w:val="both"/>
        <w:rPr>
          <w:rFonts w:ascii="Noto Sans" w:hAnsi="Noto Sans" w:cs="Noto Sans"/>
        </w:rPr>
      </w:pPr>
      <w:r>
        <w:rPr>
          <w:rFonts w:ascii="Noto Sans" w:hAnsi="Noto Sans"/>
        </w:rPr>
        <w:t>La liste définitive de ces manifestations sera établie à la discrétion des organisateurs de la Conférence.</w:t>
      </w:r>
    </w:p>
    <w:p w14:paraId="55292DAD" w14:textId="049CB102" w:rsidR="00046975" w:rsidRPr="00E63F04" w:rsidRDefault="00046975" w:rsidP="00F11E24">
      <w:pPr>
        <w:pStyle w:val="Heading1"/>
        <w:rPr>
          <w:rFonts w:ascii="Noto Sans" w:hAnsi="Noto Sans" w:cs="Noto Sans"/>
          <w:b/>
          <w:bCs/>
          <w:color w:val="FF0000"/>
          <w:sz w:val="22"/>
          <w:szCs w:val="22"/>
        </w:rPr>
      </w:pPr>
      <w:r>
        <w:rPr>
          <w:rFonts w:ascii="Noto Sans" w:hAnsi="Noto Sans"/>
          <w:b/>
          <w:bCs/>
          <w:color w:val="FF0000"/>
          <w:sz w:val="22"/>
          <w:szCs w:val="22"/>
        </w:rPr>
        <w:t>Résultats des manifestations parallèles</w:t>
      </w:r>
    </w:p>
    <w:p w14:paraId="62AD7FFC" w14:textId="70F5529E" w:rsidR="00046975" w:rsidRPr="007A55D6" w:rsidRDefault="00046975" w:rsidP="00046975">
      <w:pPr>
        <w:pStyle w:val="DefaultText1"/>
        <w:spacing w:after="120"/>
        <w:rPr>
          <w:rFonts w:ascii="Noto Sans" w:hAnsi="Noto Sans" w:cs="Noto Sans"/>
          <w:sz w:val="22"/>
          <w:szCs w:val="22"/>
        </w:rPr>
      </w:pPr>
      <w:r>
        <w:rPr>
          <w:rFonts w:ascii="Noto Sans" w:hAnsi="Noto Sans"/>
          <w:sz w:val="22"/>
          <w:szCs w:val="22"/>
        </w:rPr>
        <w:t>Il importe de noter que les manifestations parallèles ne donnent pas lieu à une décision officielle de la Conférence, ni à un compte rendu des débats dans le rapport officiel de la réunion. Elles peuvent toutefois conduire à d’autres résultats dans le cadre de la Conférence, tels que des engagements.</w:t>
      </w:r>
    </w:p>
    <w:p w14:paraId="1F2514C1" w14:textId="46B2BEE8" w:rsidR="00984EC8" w:rsidRPr="00E63F04" w:rsidRDefault="00984EC8" w:rsidP="00E63F04">
      <w:pPr>
        <w:pStyle w:val="Heading1"/>
        <w:shd w:val="clear" w:color="auto" w:fill="1A3283"/>
        <w:rPr>
          <w:rFonts w:ascii="Noto Sans" w:hAnsi="Noto Sans" w:cs="Noto Sans"/>
          <w:b/>
          <w:bCs/>
          <w:color w:val="FFFFFF" w:themeColor="background1"/>
          <w:sz w:val="22"/>
          <w:szCs w:val="22"/>
        </w:rPr>
      </w:pPr>
      <w:r>
        <w:rPr>
          <w:rFonts w:ascii="Noto Sans" w:hAnsi="Noto Sans"/>
          <w:b/>
          <w:bCs/>
          <w:color w:val="FFFFFF" w:themeColor="background1"/>
          <w:sz w:val="22"/>
          <w:szCs w:val="22"/>
        </w:rPr>
        <w:t>Informations pratiques</w:t>
      </w:r>
    </w:p>
    <w:p w14:paraId="48598ADF" w14:textId="77777777" w:rsidR="00785312" w:rsidRDefault="00785312" w:rsidP="0044272F">
      <w:pPr>
        <w:pStyle w:val="Heading2"/>
        <w:rPr>
          <w:rFonts w:ascii="Noto Sans" w:hAnsi="Noto Sans" w:cs="Noto Sans"/>
          <w:b/>
          <w:bCs/>
          <w:color w:val="FF0000"/>
          <w:sz w:val="22"/>
          <w:szCs w:val="22"/>
        </w:rPr>
      </w:pPr>
    </w:p>
    <w:p w14:paraId="245D503D" w14:textId="2CE78156" w:rsidR="006B1812" w:rsidRPr="006B6C12" w:rsidRDefault="006B1812" w:rsidP="0044272F">
      <w:pPr>
        <w:pStyle w:val="Heading2"/>
        <w:rPr>
          <w:rFonts w:ascii="Noto Sans" w:hAnsi="Noto Sans" w:cs="Noto Sans"/>
          <w:b/>
          <w:bCs/>
          <w:color w:val="FF0000"/>
          <w:sz w:val="22"/>
          <w:szCs w:val="22"/>
        </w:rPr>
      </w:pPr>
      <w:r>
        <w:rPr>
          <w:rFonts w:ascii="Noto Sans" w:hAnsi="Noto Sans"/>
          <w:b/>
          <w:bCs/>
          <w:color w:val="FF0000"/>
          <w:sz w:val="22"/>
          <w:szCs w:val="22"/>
        </w:rPr>
        <w:t xml:space="preserve">Horaires et salles </w:t>
      </w:r>
    </w:p>
    <w:p w14:paraId="2ADBEE62" w14:textId="77777777" w:rsidR="006B1812" w:rsidRPr="007A55D6" w:rsidRDefault="006B1812" w:rsidP="006B1812">
      <w:pPr>
        <w:spacing w:after="120" w:line="240" w:lineRule="auto"/>
        <w:jc w:val="both"/>
        <w:rPr>
          <w:rFonts w:ascii="Noto Sans" w:hAnsi="Noto Sans" w:cs="Noto Sans"/>
        </w:rPr>
      </w:pPr>
      <w:r>
        <w:rPr>
          <w:rFonts w:ascii="Noto Sans" w:hAnsi="Noto Sans"/>
        </w:rPr>
        <w:t>Pour autant qu’elles soient libres, les salles du centre de conférences seront mises à disposition gratuitement par les organisateurs de la Conférence. Elles seront attribuées en fonction des considérations logistiques et organisationnelles.</w:t>
      </w:r>
    </w:p>
    <w:p w14:paraId="3029091F" w14:textId="6B7A0125" w:rsidR="00677384" w:rsidRPr="007A55D6" w:rsidRDefault="006B1812" w:rsidP="006B1812">
      <w:pPr>
        <w:pStyle w:val="DefaultText1"/>
        <w:spacing w:after="120"/>
        <w:rPr>
          <w:rFonts w:ascii="Noto Sans" w:hAnsi="Noto Sans" w:cs="Noto Sans"/>
          <w:sz w:val="22"/>
          <w:szCs w:val="22"/>
        </w:rPr>
      </w:pPr>
      <w:r>
        <w:rPr>
          <w:rFonts w:ascii="Noto Sans" w:hAnsi="Noto Sans"/>
          <w:b/>
          <w:sz w:val="22"/>
          <w:szCs w:val="22"/>
        </w:rPr>
        <w:t>Les manifestations parallèles doivent</w:t>
      </w:r>
      <w:r>
        <w:rPr>
          <w:rFonts w:ascii="Noto Sans" w:hAnsi="Noto Sans"/>
          <w:sz w:val="22"/>
          <w:szCs w:val="22"/>
        </w:rPr>
        <w:t xml:space="preserve"> </w:t>
      </w:r>
      <w:r>
        <w:rPr>
          <w:rFonts w:ascii="Noto Sans" w:hAnsi="Noto Sans"/>
          <w:b/>
          <w:sz w:val="22"/>
          <w:szCs w:val="22"/>
        </w:rPr>
        <w:t>durer au maximum une heure</w:t>
      </w:r>
      <w:r>
        <w:rPr>
          <w:rFonts w:ascii="Noto Sans" w:hAnsi="Noto Sans"/>
          <w:sz w:val="22"/>
          <w:szCs w:val="22"/>
        </w:rPr>
        <w:t xml:space="preserve"> et prévoir du temps pour les débats et les questions. </w:t>
      </w:r>
    </w:p>
    <w:p w14:paraId="5254DE3F" w14:textId="428AD83C" w:rsidR="006B1812" w:rsidRPr="007A55D6" w:rsidRDefault="006B1812" w:rsidP="006B1812">
      <w:pPr>
        <w:pStyle w:val="DefaultText1"/>
        <w:spacing w:after="120"/>
        <w:rPr>
          <w:rFonts w:ascii="Noto Sans" w:hAnsi="Noto Sans" w:cs="Noto Sans"/>
          <w:sz w:val="22"/>
          <w:szCs w:val="22"/>
        </w:rPr>
      </w:pPr>
      <w:r>
        <w:rPr>
          <w:rFonts w:ascii="Noto Sans" w:hAnsi="Noto Sans"/>
          <w:sz w:val="22"/>
          <w:szCs w:val="22"/>
        </w:rPr>
        <w:t xml:space="preserve">Les organisateurs de la Conférence établiront dès que possible le programme des manifestations parallèles, afin d’éviter tout chevauchement d’événements portant sur des sujets semblables ou connexes. </w:t>
      </w:r>
    </w:p>
    <w:p w14:paraId="1CDEFD04" w14:textId="77777777" w:rsidR="006B1812" w:rsidRPr="006B6C12" w:rsidRDefault="006B1812" w:rsidP="0044272F">
      <w:pPr>
        <w:pStyle w:val="Heading2"/>
        <w:rPr>
          <w:rFonts w:ascii="Noto Sans" w:hAnsi="Noto Sans" w:cs="Noto Sans"/>
          <w:b/>
          <w:bCs/>
          <w:color w:val="FF0000"/>
          <w:sz w:val="22"/>
          <w:szCs w:val="22"/>
        </w:rPr>
      </w:pPr>
      <w:r>
        <w:rPr>
          <w:rFonts w:ascii="Noto Sans" w:hAnsi="Noto Sans"/>
          <w:b/>
          <w:bCs/>
          <w:color w:val="FF0000"/>
          <w:sz w:val="22"/>
          <w:szCs w:val="22"/>
        </w:rPr>
        <w:t>Langues et interprétation</w:t>
      </w:r>
    </w:p>
    <w:p w14:paraId="714FA04D" w14:textId="4AEE0569" w:rsidR="00A06043" w:rsidRPr="007A55D6" w:rsidRDefault="006B1812" w:rsidP="006B1812">
      <w:pPr>
        <w:pStyle w:val="DefaultText1"/>
        <w:tabs>
          <w:tab w:val="left" w:pos="360"/>
        </w:tabs>
        <w:spacing w:after="120"/>
        <w:rPr>
          <w:rFonts w:ascii="Noto Sans" w:hAnsi="Noto Sans" w:cs="Noto Sans"/>
          <w:sz w:val="22"/>
          <w:szCs w:val="22"/>
        </w:rPr>
      </w:pPr>
      <w:r>
        <w:rPr>
          <w:rFonts w:ascii="Noto Sans" w:hAnsi="Noto Sans"/>
          <w:sz w:val="22"/>
          <w:szCs w:val="22"/>
        </w:rPr>
        <w:t xml:space="preserve">Les manifestations parallèles doivent se dérouler dans au moins une des langues de travail officielles de la Conférence (anglais, arabe, espagnol et français). </w:t>
      </w:r>
      <w:r>
        <w:rPr>
          <w:rFonts w:ascii="Noto Sans" w:hAnsi="Noto Sans"/>
          <w:b/>
          <w:sz w:val="22"/>
          <w:szCs w:val="22"/>
        </w:rPr>
        <w:t xml:space="preserve">Les organisateurs de la Conférence ne mettront pas à disposition de services d’interprétation simultanée. </w:t>
      </w:r>
      <w:r>
        <w:rPr>
          <w:rFonts w:ascii="Noto Sans" w:hAnsi="Noto Sans"/>
          <w:sz w:val="22"/>
          <w:szCs w:val="22"/>
        </w:rPr>
        <w:t>Il est recommandé aux organisateurs de manifestations parallèles d’assurer l’interprétation dans au moins une autre langue de travail de la Conférence.</w:t>
      </w:r>
    </w:p>
    <w:p w14:paraId="0FCCF949" w14:textId="757279BE" w:rsidR="0026395D" w:rsidRPr="007A55D6" w:rsidRDefault="00915617" w:rsidP="0018322C">
      <w:pPr>
        <w:pStyle w:val="DefaultText1"/>
        <w:widowControl/>
        <w:tabs>
          <w:tab w:val="left" w:pos="360"/>
        </w:tabs>
        <w:spacing w:after="120"/>
        <w:rPr>
          <w:rFonts w:ascii="Noto Sans" w:hAnsi="Noto Sans" w:cs="Noto Sans"/>
          <w:sz w:val="22"/>
          <w:szCs w:val="22"/>
        </w:rPr>
      </w:pPr>
      <w:r>
        <w:rPr>
          <w:rFonts w:ascii="Noto Sans" w:hAnsi="Noto Sans"/>
          <w:sz w:val="22"/>
          <w:szCs w:val="22"/>
        </w:rPr>
        <w:lastRenderedPageBreak/>
        <w:t xml:space="preserve">Les honoraires des interprètes déjà engagés et disponibles </w:t>
      </w:r>
      <w:r w:rsidR="00AD6E9A">
        <w:rPr>
          <w:rFonts w:ascii="Noto Sans" w:hAnsi="Noto Sans"/>
          <w:sz w:val="22"/>
          <w:szCs w:val="22"/>
        </w:rPr>
        <w:t xml:space="preserve">s’élèvent à </w:t>
      </w:r>
      <w:r>
        <w:rPr>
          <w:rFonts w:ascii="Noto Sans" w:hAnsi="Noto Sans"/>
          <w:sz w:val="22"/>
          <w:szCs w:val="22"/>
        </w:rPr>
        <w:t xml:space="preserve">environ 420 francs suisses par prestation. Si aucun des interprètes présents sur place n’est disponible, le coût à prévoir pour l’intervention de chaque interprète supplémentaire est d’environ 1 300 francs suisses. Veuillez noter qu’une réunion de 60 minutes nécessite deux interprètes par langue. </w:t>
      </w:r>
    </w:p>
    <w:p w14:paraId="319D4C09" w14:textId="0FAEB2ED" w:rsidR="006B1812" w:rsidRPr="007A55D6" w:rsidRDefault="00EB05FD" w:rsidP="00632098">
      <w:pPr>
        <w:pStyle w:val="DefaultText1"/>
        <w:tabs>
          <w:tab w:val="left" w:pos="360"/>
        </w:tabs>
        <w:spacing w:after="120"/>
        <w:rPr>
          <w:rFonts w:ascii="Noto Sans" w:hAnsi="Noto Sans" w:cs="Noto Sans"/>
          <w:sz w:val="22"/>
          <w:szCs w:val="22"/>
        </w:rPr>
      </w:pPr>
      <w:r>
        <w:rPr>
          <w:rFonts w:ascii="Noto Sans" w:hAnsi="Noto Sans"/>
          <w:sz w:val="22"/>
          <w:szCs w:val="22"/>
        </w:rPr>
        <w:t>Les organisateurs de manifestations parallèles qui prévoient des services d’interprétation à leur manifestation sont priés de contacter les organisateurs de la Conférence (</w:t>
      </w:r>
      <w:hyperlink r:id="rId13" w:history="1">
        <w:r>
          <w:rPr>
            <w:rStyle w:val="Hyperlink"/>
            <w:rFonts w:ascii="Noto Sans" w:hAnsi="Noto Sans"/>
            <w:sz w:val="22"/>
            <w:szCs w:val="22"/>
          </w:rPr>
          <w:t>conferences@rcrcconference.org</w:t>
        </w:r>
      </w:hyperlink>
      <w:r>
        <w:rPr>
          <w:rFonts w:ascii="Noto Sans" w:hAnsi="Noto Sans"/>
          <w:sz w:val="22"/>
          <w:szCs w:val="22"/>
        </w:rPr>
        <w:t>) afin de coordonner les aspects logistiques d’ici le</w:t>
      </w:r>
      <w:r w:rsidR="00AD6E9A">
        <w:rPr>
          <w:rFonts w:ascii="Noto Sans" w:hAnsi="Noto Sans"/>
          <w:sz w:val="22"/>
          <w:szCs w:val="22"/>
        </w:rPr>
        <w:t xml:space="preserve"> </w:t>
      </w:r>
      <w:r>
        <w:rPr>
          <w:rFonts w:ascii="Noto Sans" w:hAnsi="Noto Sans"/>
          <w:b/>
          <w:bCs/>
          <w:sz w:val="22"/>
          <w:szCs w:val="22"/>
        </w:rPr>
        <w:t>15 juillet 2024</w:t>
      </w:r>
      <w:r>
        <w:rPr>
          <w:rFonts w:ascii="Noto Sans" w:hAnsi="Noto Sans"/>
          <w:sz w:val="22"/>
          <w:szCs w:val="22"/>
        </w:rPr>
        <w:t xml:space="preserve">. Les interprètes seront attribués dans l’ordre des demandes. Une fois leur demande confirmée et les </w:t>
      </w:r>
      <w:r w:rsidR="007B7B32">
        <w:rPr>
          <w:rFonts w:ascii="Noto Sans" w:hAnsi="Noto Sans"/>
          <w:sz w:val="22"/>
          <w:szCs w:val="22"/>
        </w:rPr>
        <w:t>services d’interprétation retenus</w:t>
      </w:r>
      <w:r>
        <w:rPr>
          <w:rFonts w:ascii="Noto Sans" w:hAnsi="Noto Sans"/>
          <w:sz w:val="22"/>
          <w:szCs w:val="22"/>
        </w:rPr>
        <w:t>, les organisateurs de manifestations parallèles seront facturés. Passée la date limite, aucune modification ne sera possible et toute annulation sera à la charge des organisateurs de la manifestation concernée.</w:t>
      </w:r>
    </w:p>
    <w:p w14:paraId="7A7AB6FA" w14:textId="77777777" w:rsidR="006B1812" w:rsidRPr="006B6C12" w:rsidRDefault="006B1812" w:rsidP="0044272F">
      <w:pPr>
        <w:pStyle w:val="Heading2"/>
        <w:rPr>
          <w:rFonts w:ascii="Noto Sans" w:hAnsi="Noto Sans" w:cs="Noto Sans"/>
          <w:b/>
          <w:bCs/>
          <w:color w:val="FF0000"/>
          <w:sz w:val="22"/>
          <w:szCs w:val="22"/>
        </w:rPr>
      </w:pPr>
      <w:r>
        <w:rPr>
          <w:rFonts w:ascii="Noto Sans" w:hAnsi="Noto Sans"/>
          <w:b/>
          <w:bCs/>
          <w:color w:val="FF0000"/>
          <w:sz w:val="22"/>
          <w:szCs w:val="22"/>
        </w:rPr>
        <w:t>Participation</w:t>
      </w:r>
    </w:p>
    <w:p w14:paraId="50CAA07C" w14:textId="58FAD38C" w:rsidR="006B1812" w:rsidRPr="007A55D6" w:rsidRDefault="006B1812" w:rsidP="006B1812">
      <w:pPr>
        <w:spacing w:after="120" w:line="240" w:lineRule="auto"/>
        <w:jc w:val="both"/>
        <w:rPr>
          <w:rFonts w:ascii="Noto Sans" w:hAnsi="Noto Sans" w:cs="Noto Sans"/>
        </w:rPr>
      </w:pPr>
      <w:r>
        <w:rPr>
          <w:rFonts w:ascii="Noto Sans" w:hAnsi="Noto Sans"/>
        </w:rPr>
        <w:t xml:space="preserve">Les manifestations parallèles seront ouvertes à tous les participants enregistrés à la Conférence. Les organisateurs de manifestations qui souhaiteraient inviter des personnes non enregistrées à la Conférence sont priés de contacter les organisateurs de la Conférence au moins </w:t>
      </w:r>
      <w:r>
        <w:rPr>
          <w:rFonts w:ascii="Noto Sans" w:hAnsi="Noto Sans"/>
          <w:b/>
          <w:bCs/>
        </w:rPr>
        <w:t>trois jours</w:t>
      </w:r>
      <w:r>
        <w:rPr>
          <w:rFonts w:ascii="Noto Sans" w:hAnsi="Noto Sans"/>
        </w:rPr>
        <w:t xml:space="preserve"> avant le début de la manifestation. </w:t>
      </w:r>
    </w:p>
    <w:p w14:paraId="3BE2E7A6" w14:textId="06D2E7B3" w:rsidR="00B068B0" w:rsidRPr="006B6C12" w:rsidRDefault="00B068B0" w:rsidP="0044272F">
      <w:pPr>
        <w:pStyle w:val="Heading2"/>
        <w:rPr>
          <w:rFonts w:ascii="Noto Sans" w:hAnsi="Noto Sans" w:cs="Noto Sans"/>
          <w:b/>
          <w:bCs/>
          <w:color w:val="FF0000"/>
          <w:sz w:val="22"/>
          <w:szCs w:val="22"/>
        </w:rPr>
      </w:pPr>
      <w:r>
        <w:rPr>
          <w:rFonts w:ascii="Noto Sans" w:hAnsi="Noto Sans"/>
          <w:b/>
          <w:bCs/>
          <w:color w:val="FF0000"/>
          <w:sz w:val="22"/>
          <w:szCs w:val="22"/>
        </w:rPr>
        <w:t>Publication de la liste des manifestations parallèles</w:t>
      </w:r>
    </w:p>
    <w:p w14:paraId="6C6DE43A" w14:textId="6A170D6B" w:rsidR="002808E2" w:rsidRPr="007A55D6" w:rsidRDefault="002808E2" w:rsidP="0059799E">
      <w:pPr>
        <w:pStyle w:val="ListParagraph"/>
        <w:keepNext/>
        <w:keepLines/>
        <w:spacing w:after="120" w:line="240" w:lineRule="auto"/>
        <w:ind w:left="0"/>
        <w:jc w:val="both"/>
        <w:rPr>
          <w:rFonts w:ascii="Noto Sans" w:hAnsi="Noto Sans" w:cs="Noto Sans"/>
        </w:rPr>
      </w:pPr>
      <w:r>
        <w:rPr>
          <w:rFonts w:ascii="Noto Sans" w:hAnsi="Noto Sans"/>
        </w:rPr>
        <w:t>La liste des manifestations parallèles sera publiée en mai 2024 et intégrée dans le programme détaillé de la XXXIV</w:t>
      </w:r>
      <w:r>
        <w:rPr>
          <w:rFonts w:ascii="Noto Sans" w:hAnsi="Noto Sans"/>
          <w:vertAlign w:val="superscript"/>
        </w:rPr>
        <w:t>e</w:t>
      </w:r>
      <w:r>
        <w:rPr>
          <w:rFonts w:ascii="Noto Sans" w:hAnsi="Noto Sans"/>
        </w:rPr>
        <w:t xml:space="preserve"> Conférence internationale.</w:t>
      </w:r>
    </w:p>
    <w:p w14:paraId="390F175A" w14:textId="737602D0" w:rsidR="00F41E17" w:rsidRPr="007A55D6" w:rsidRDefault="002808E2" w:rsidP="0059799E">
      <w:pPr>
        <w:pStyle w:val="DefaultText1"/>
        <w:keepNext/>
        <w:keepLines/>
        <w:spacing w:after="120"/>
        <w:rPr>
          <w:rFonts w:ascii="Noto Sans" w:hAnsi="Noto Sans" w:cs="Noto Sans"/>
          <w:sz w:val="22"/>
          <w:szCs w:val="22"/>
        </w:rPr>
      </w:pPr>
      <w:r>
        <w:rPr>
          <w:rFonts w:ascii="Noto Sans" w:hAnsi="Noto Sans"/>
          <w:sz w:val="22"/>
          <w:szCs w:val="22"/>
        </w:rPr>
        <w:t xml:space="preserve">Une page leur sera spécialement consacrée sur le site Web de la Conférence. Il est demandé aux organisateurs de manifestations parallèles de fournir aux organisateurs de la Conférence une courte description de leurs </w:t>
      </w:r>
      <w:r w:rsidR="007B7B32">
        <w:rPr>
          <w:rFonts w:ascii="Noto Sans" w:hAnsi="Noto Sans"/>
          <w:sz w:val="22"/>
          <w:szCs w:val="22"/>
        </w:rPr>
        <w:t>événements</w:t>
      </w:r>
      <w:r>
        <w:rPr>
          <w:rFonts w:ascii="Noto Sans" w:hAnsi="Noto Sans"/>
          <w:sz w:val="22"/>
          <w:szCs w:val="22"/>
        </w:rPr>
        <w:t xml:space="preserve"> respecti</w:t>
      </w:r>
      <w:r w:rsidR="007B7B32">
        <w:rPr>
          <w:rFonts w:ascii="Noto Sans" w:hAnsi="Noto Sans"/>
          <w:sz w:val="22"/>
          <w:szCs w:val="22"/>
        </w:rPr>
        <w:t>f</w:t>
      </w:r>
      <w:r>
        <w:rPr>
          <w:rFonts w:ascii="Noto Sans" w:hAnsi="Noto Sans"/>
          <w:sz w:val="22"/>
          <w:szCs w:val="22"/>
        </w:rPr>
        <w:t>s d’ici le 19</w:t>
      </w:r>
      <w:r w:rsidR="007B7B32">
        <w:rPr>
          <w:rFonts w:ascii="Noto Sans" w:hAnsi="Noto Sans"/>
          <w:sz w:val="22"/>
          <w:szCs w:val="22"/>
        </w:rPr>
        <w:t> </w:t>
      </w:r>
      <w:r>
        <w:rPr>
          <w:rFonts w:ascii="Noto Sans" w:hAnsi="Noto Sans"/>
          <w:sz w:val="22"/>
          <w:szCs w:val="22"/>
        </w:rPr>
        <w:t xml:space="preserve">août 2024. Ces descriptions devront être conformes au règlement de la Conférence, comme indiqué plus haut, et comprendre les informations suivantes : </w:t>
      </w:r>
    </w:p>
    <w:p w14:paraId="12FFB19D" w14:textId="77777777" w:rsidR="00F41E17" w:rsidRPr="007A55D6" w:rsidRDefault="00F41E17" w:rsidP="0044272F">
      <w:pPr>
        <w:pStyle w:val="DefaultText1"/>
        <w:keepNext/>
        <w:keepLines/>
        <w:numPr>
          <w:ilvl w:val="0"/>
          <w:numId w:val="18"/>
        </w:numPr>
        <w:ind w:right="828"/>
        <w:rPr>
          <w:rFonts w:ascii="Noto Sans" w:hAnsi="Noto Sans" w:cs="Noto Sans"/>
          <w:sz w:val="22"/>
          <w:szCs w:val="22"/>
        </w:rPr>
      </w:pPr>
      <w:r>
        <w:rPr>
          <w:rFonts w:ascii="Noto Sans" w:hAnsi="Noto Sans"/>
          <w:sz w:val="22"/>
          <w:szCs w:val="22"/>
        </w:rPr>
        <w:t>nom de l’entité ou des entités organisatrices ;</w:t>
      </w:r>
    </w:p>
    <w:p w14:paraId="764D864F" w14:textId="77777777" w:rsidR="00F41E17" w:rsidRPr="007A55D6" w:rsidRDefault="00F41E17" w:rsidP="0044272F">
      <w:pPr>
        <w:pStyle w:val="DefaultText1"/>
        <w:keepNext/>
        <w:keepLines/>
        <w:numPr>
          <w:ilvl w:val="0"/>
          <w:numId w:val="18"/>
        </w:numPr>
        <w:ind w:right="828"/>
        <w:rPr>
          <w:rFonts w:ascii="Noto Sans" w:hAnsi="Noto Sans" w:cs="Noto Sans"/>
          <w:sz w:val="22"/>
          <w:szCs w:val="22"/>
        </w:rPr>
      </w:pPr>
      <w:r>
        <w:rPr>
          <w:rFonts w:ascii="Noto Sans" w:hAnsi="Noto Sans"/>
          <w:sz w:val="22"/>
          <w:szCs w:val="22"/>
        </w:rPr>
        <w:t>bref résumé de la manifestation (sujet, format, objectif, etc.) ;</w:t>
      </w:r>
    </w:p>
    <w:p w14:paraId="17268055" w14:textId="77777777" w:rsidR="00F41E17" w:rsidRPr="007A55D6" w:rsidRDefault="00F41E17" w:rsidP="0044272F">
      <w:pPr>
        <w:pStyle w:val="DefaultText1"/>
        <w:keepNext/>
        <w:keepLines/>
        <w:numPr>
          <w:ilvl w:val="0"/>
          <w:numId w:val="18"/>
        </w:numPr>
        <w:ind w:right="828"/>
        <w:rPr>
          <w:rFonts w:ascii="Noto Sans" w:hAnsi="Noto Sans" w:cs="Noto Sans"/>
          <w:sz w:val="22"/>
          <w:szCs w:val="22"/>
        </w:rPr>
      </w:pPr>
      <w:r>
        <w:rPr>
          <w:rFonts w:ascii="Noto Sans" w:hAnsi="Noto Sans"/>
          <w:sz w:val="22"/>
          <w:szCs w:val="22"/>
        </w:rPr>
        <w:t>liste des intervenants/conférenciers (si possible) ;</w:t>
      </w:r>
    </w:p>
    <w:p w14:paraId="3B160BA1" w14:textId="77777777" w:rsidR="00F41E17" w:rsidRPr="007A55D6" w:rsidRDefault="00F41E17" w:rsidP="00213AF7">
      <w:pPr>
        <w:pStyle w:val="DefaultText1"/>
        <w:keepNext/>
        <w:keepLines/>
        <w:numPr>
          <w:ilvl w:val="0"/>
          <w:numId w:val="18"/>
        </w:numPr>
        <w:spacing w:after="120"/>
        <w:ind w:left="714" w:right="828" w:hanging="357"/>
        <w:rPr>
          <w:rFonts w:ascii="Noto Sans" w:hAnsi="Noto Sans" w:cs="Noto Sans"/>
          <w:sz w:val="22"/>
          <w:szCs w:val="22"/>
        </w:rPr>
      </w:pPr>
      <w:r>
        <w:rPr>
          <w:rFonts w:ascii="Noto Sans" w:hAnsi="Noto Sans"/>
          <w:sz w:val="22"/>
          <w:szCs w:val="22"/>
        </w:rPr>
        <w:t>liens vers des informations plus détaillées ou des documents de référence.</w:t>
      </w:r>
    </w:p>
    <w:p w14:paraId="087BA512" w14:textId="0613AD10" w:rsidR="006B1812" w:rsidRPr="006B6C12" w:rsidRDefault="006B1812" w:rsidP="0044272F">
      <w:pPr>
        <w:pStyle w:val="Heading2"/>
        <w:rPr>
          <w:rFonts w:ascii="Noto Sans" w:hAnsi="Noto Sans" w:cs="Noto Sans"/>
          <w:b/>
          <w:bCs/>
          <w:color w:val="FF0000"/>
          <w:sz w:val="22"/>
          <w:szCs w:val="22"/>
        </w:rPr>
      </w:pPr>
      <w:r>
        <w:rPr>
          <w:rFonts w:ascii="Noto Sans" w:hAnsi="Noto Sans"/>
          <w:b/>
          <w:bCs/>
          <w:color w:val="FF0000"/>
          <w:sz w:val="22"/>
          <w:szCs w:val="22"/>
        </w:rPr>
        <w:t>Documents</w:t>
      </w:r>
    </w:p>
    <w:p w14:paraId="53E99A22" w14:textId="77777777" w:rsidR="006B1812" w:rsidRPr="007A55D6" w:rsidRDefault="006B1812" w:rsidP="00213AF7">
      <w:pPr>
        <w:pStyle w:val="Header"/>
        <w:spacing w:after="120"/>
        <w:jc w:val="both"/>
        <w:rPr>
          <w:rFonts w:ascii="Noto Sans" w:hAnsi="Noto Sans" w:cs="Noto Sans"/>
        </w:rPr>
      </w:pPr>
      <w:r>
        <w:rPr>
          <w:rFonts w:ascii="Noto Sans" w:hAnsi="Noto Sans"/>
        </w:rPr>
        <w:t xml:space="preserve">Par souci d’écologie, nous encourageons les organisateurs de manifestations parallèles à réduire autant que possible le nombre de documents imprimés. Ceux qui souhaiteraient néanmoins fournir des documents (p. ex. brochures, affiches, dépliants ou rapports) aux participants devront les produire à leurs propres frais et demander aux organisateurs de la Conférence une autorisation préalable avant de les distribuer. </w:t>
      </w:r>
    </w:p>
    <w:p w14:paraId="43CAE457" w14:textId="7E7D6BDD" w:rsidR="006B1812" w:rsidRPr="007A55D6" w:rsidRDefault="006B1812" w:rsidP="006B1812">
      <w:pPr>
        <w:pStyle w:val="Header"/>
        <w:spacing w:after="120"/>
        <w:jc w:val="both"/>
        <w:rPr>
          <w:rFonts w:ascii="Noto Sans" w:hAnsi="Noto Sans" w:cs="Noto Sans"/>
        </w:rPr>
      </w:pPr>
      <w:r>
        <w:rPr>
          <w:rFonts w:ascii="Noto Sans" w:hAnsi="Noto Sans"/>
        </w:rPr>
        <w:t xml:space="preserve">Tous les documents liés à la manifestation (p. ex. documents d’information ou de référence, publications) doivent être disponibles dans au moins une des langues de travail officielles de la Conférence. La production et la traduction des documents, ainsi que les coûts y afférents, relèvent de la responsabilité des organisateurs de la manifestation. </w:t>
      </w:r>
    </w:p>
    <w:p w14:paraId="6CB5B820" w14:textId="57D13B3D" w:rsidR="006B1812" w:rsidRPr="006B6C12" w:rsidRDefault="00A23CCD" w:rsidP="0044272F">
      <w:pPr>
        <w:pStyle w:val="Heading2"/>
        <w:rPr>
          <w:rFonts w:ascii="Noto Sans" w:hAnsi="Noto Sans" w:cs="Noto Sans"/>
          <w:b/>
          <w:bCs/>
          <w:color w:val="FF0000"/>
          <w:sz w:val="22"/>
          <w:szCs w:val="22"/>
        </w:rPr>
      </w:pPr>
      <w:r>
        <w:rPr>
          <w:rFonts w:ascii="Noto Sans" w:hAnsi="Noto Sans"/>
          <w:b/>
          <w:bCs/>
          <w:color w:val="FF0000"/>
          <w:sz w:val="22"/>
          <w:szCs w:val="22"/>
        </w:rPr>
        <w:lastRenderedPageBreak/>
        <w:t>Matériel audiovisuel</w:t>
      </w:r>
    </w:p>
    <w:p w14:paraId="2CC8E795" w14:textId="32838624" w:rsidR="00522080" w:rsidRPr="007A55D6" w:rsidRDefault="006B1812" w:rsidP="006B1812">
      <w:pPr>
        <w:pStyle w:val="DefaultText1"/>
        <w:spacing w:after="120"/>
        <w:rPr>
          <w:rFonts w:ascii="Noto Sans" w:hAnsi="Noto Sans" w:cs="Noto Sans"/>
          <w:sz w:val="22"/>
          <w:szCs w:val="22"/>
        </w:rPr>
      </w:pPr>
      <w:r>
        <w:rPr>
          <w:rFonts w:ascii="Noto Sans" w:hAnsi="Noto Sans"/>
          <w:sz w:val="22"/>
          <w:szCs w:val="22"/>
        </w:rPr>
        <w:t xml:space="preserve">Les salles seront équipées de rétroprojecteurs et de matériel audiovisuel </w:t>
      </w:r>
      <w:r w:rsidR="00E8581D">
        <w:rPr>
          <w:rFonts w:ascii="Noto Sans" w:hAnsi="Noto Sans"/>
          <w:sz w:val="22"/>
          <w:szCs w:val="22"/>
        </w:rPr>
        <w:t>de base</w:t>
      </w:r>
      <w:r>
        <w:rPr>
          <w:rFonts w:ascii="Noto Sans" w:hAnsi="Noto Sans"/>
          <w:sz w:val="22"/>
          <w:szCs w:val="22"/>
        </w:rPr>
        <w:t xml:space="preserve">. Sur demande et selon les disponibilités, des micros, des casques et des cabines d’interprétation pourront être mis à disposition gratuitement. </w:t>
      </w:r>
    </w:p>
    <w:p w14:paraId="7F51430D" w14:textId="77777777" w:rsidR="001B30EC" w:rsidRPr="007A55D6" w:rsidRDefault="001B30EC" w:rsidP="00EE381F">
      <w:pPr>
        <w:pStyle w:val="DefaultText1"/>
        <w:spacing w:after="120"/>
        <w:rPr>
          <w:rFonts w:ascii="Noto Sans" w:hAnsi="Noto Sans" w:cs="Noto Sans"/>
          <w:sz w:val="22"/>
          <w:szCs w:val="22"/>
        </w:rPr>
      </w:pPr>
    </w:p>
    <w:p w14:paraId="096E2FB6" w14:textId="4813B381" w:rsidR="00984EC8" w:rsidRPr="006B6C12" w:rsidRDefault="00984EC8" w:rsidP="006B6C12">
      <w:pPr>
        <w:shd w:val="clear" w:color="auto" w:fill="1A3283"/>
        <w:spacing w:after="120"/>
        <w:rPr>
          <w:rFonts w:ascii="Noto Sans" w:hAnsi="Noto Sans" w:cs="Noto Sans"/>
          <w:b/>
          <w:color w:val="FFFFFF" w:themeColor="background1"/>
        </w:rPr>
      </w:pPr>
      <w:r>
        <w:rPr>
          <w:rFonts w:ascii="Noto Sans" w:hAnsi="Noto Sans"/>
          <w:b/>
          <w:color w:val="FFFFFF" w:themeColor="background1"/>
        </w:rPr>
        <w:t>Délai de soumission et coordonnées</w:t>
      </w:r>
    </w:p>
    <w:p w14:paraId="63290BB1" w14:textId="3480BF2D" w:rsidR="00984EC8" w:rsidRPr="007A55D6" w:rsidRDefault="00BE6416" w:rsidP="00213AF7">
      <w:pPr>
        <w:spacing w:before="120" w:after="120" w:line="276" w:lineRule="auto"/>
        <w:jc w:val="both"/>
        <w:rPr>
          <w:rFonts w:ascii="Noto Sans" w:hAnsi="Noto Sans" w:cs="Noto Sans"/>
        </w:rPr>
      </w:pPr>
      <w:r>
        <w:rPr>
          <w:rFonts w:ascii="Noto Sans" w:hAnsi="Noto Sans"/>
          <w:b/>
        </w:rPr>
        <w:t xml:space="preserve">Les formulaires remplis devront être envoyés au plus tard le </w:t>
      </w:r>
      <w:r>
        <w:rPr>
          <w:rFonts w:ascii="Noto Sans" w:hAnsi="Noto Sans"/>
          <w:b/>
          <w:color w:val="FF0000"/>
        </w:rPr>
        <w:t>31 mars 2024</w:t>
      </w:r>
      <w:r>
        <w:rPr>
          <w:rFonts w:ascii="Noto Sans" w:hAnsi="Noto Sans"/>
          <w:b/>
        </w:rPr>
        <w:t>.</w:t>
      </w:r>
      <w:r>
        <w:rPr>
          <w:rFonts w:ascii="Noto Sans" w:hAnsi="Noto Sans"/>
        </w:rPr>
        <w:t xml:space="preserve"> Toutes les propositions devront être envoyées par </w:t>
      </w:r>
      <w:proofErr w:type="gramStart"/>
      <w:r>
        <w:rPr>
          <w:rFonts w:ascii="Noto Sans" w:hAnsi="Noto Sans"/>
        </w:rPr>
        <w:t>e-mail</w:t>
      </w:r>
      <w:proofErr w:type="gramEnd"/>
      <w:r>
        <w:rPr>
          <w:rFonts w:ascii="Noto Sans" w:hAnsi="Noto Sans"/>
        </w:rPr>
        <w:t xml:space="preserve"> à l’adresse </w:t>
      </w:r>
      <w:hyperlink r:id="rId14" w:history="1">
        <w:r>
          <w:rPr>
            <w:rStyle w:val="Hyperlink"/>
            <w:rFonts w:ascii="Noto Sans" w:hAnsi="Noto Sans"/>
          </w:rPr>
          <w:t>conferences@rcrcconference.org</w:t>
        </w:r>
      </w:hyperlink>
      <w:r>
        <w:rPr>
          <w:rFonts w:ascii="Noto Sans" w:hAnsi="Noto Sans"/>
        </w:rPr>
        <w:t>. Elles seront examinées dans les semaines qui suivront, puis les organisateurs des événements choisis seront informés en temps utile. Si vous avez des questions, n’hésitez pas à écrire aux organisateurs de la Conférence à la même adresse.</w:t>
      </w:r>
    </w:p>
    <w:p w14:paraId="38B27671" w14:textId="77777777" w:rsidR="00984EC8" w:rsidRPr="007A55D6" w:rsidRDefault="00984EC8" w:rsidP="0055334F">
      <w:pPr>
        <w:spacing w:before="240" w:line="360" w:lineRule="auto"/>
        <w:rPr>
          <w:rFonts w:ascii="Noto Sans" w:hAnsi="Noto Sans" w:cs="Noto Sans"/>
        </w:rPr>
      </w:pPr>
    </w:p>
    <w:p w14:paraId="2213A092" w14:textId="384F05CB" w:rsidR="008F76A8" w:rsidRPr="007A55D6" w:rsidRDefault="008F76A8">
      <w:pPr>
        <w:rPr>
          <w:rFonts w:ascii="Noto Sans" w:hAnsi="Noto Sans" w:cs="Noto Sans"/>
        </w:rPr>
      </w:pPr>
      <w:r>
        <w:br w:type="page"/>
      </w:r>
    </w:p>
    <w:p w14:paraId="0CA877C5" w14:textId="0DDE7C34" w:rsidR="008F76A8" w:rsidRPr="007A55D6" w:rsidRDefault="005715EA" w:rsidP="00FC5C1C">
      <w:pPr>
        <w:spacing w:before="240" w:line="360" w:lineRule="auto"/>
        <w:rPr>
          <w:rFonts w:ascii="Noto Sans" w:hAnsi="Noto Sans" w:cs="Noto Sans"/>
        </w:rPr>
      </w:pPr>
      <w:r>
        <w:rPr>
          <w:noProof/>
        </w:rPr>
        <w:lastRenderedPageBreak/>
        <w:drawing>
          <wp:anchor distT="0" distB="0" distL="114300" distR="114300" simplePos="0" relativeHeight="251669504" behindDoc="0" locked="0" layoutInCell="1" allowOverlap="1" wp14:anchorId="2B4F8F63" wp14:editId="263CA128">
            <wp:simplePos x="0" y="0"/>
            <wp:positionH relativeFrom="margin">
              <wp:posOffset>3337</wp:posOffset>
            </wp:positionH>
            <wp:positionV relativeFrom="paragraph">
              <wp:posOffset>3337</wp:posOffset>
            </wp:positionV>
            <wp:extent cx="4352644" cy="1192538"/>
            <wp:effectExtent l="0" t="0" r="0" b="7620"/>
            <wp:wrapNone/>
            <wp:docPr id="816066461"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78259" name="Image 1" descr="Une image contenant texte, Police, symbole, logo&#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2644" cy="1192538"/>
                    </a:xfrm>
                    <a:prstGeom prst="rect">
                      <a:avLst/>
                    </a:prstGeom>
                    <a:noFill/>
                    <a:ln>
                      <a:noFill/>
                    </a:ln>
                  </pic:spPr>
                </pic:pic>
              </a:graphicData>
            </a:graphic>
            <wp14:sizeRelH relativeFrom="page">
              <wp14:pctWidth>0</wp14:pctWidth>
            </wp14:sizeRelH>
            <wp14:sizeRelV relativeFrom="page">
              <wp14:pctHeight>0</wp14:pctHeight>
            </wp14:sizeRelV>
          </wp:anchor>
        </w:drawing>
      </w:r>
      <w:r w:rsidR="00FC5C1C">
        <w:rPr>
          <w:rFonts w:ascii="Noto Sans" w:hAnsi="Noto Sans"/>
          <w:noProof/>
        </w:rPr>
        <w:drawing>
          <wp:inline distT="0" distB="0" distL="0" distR="0" wp14:anchorId="792C46DD" wp14:editId="66FFD864">
            <wp:extent cx="3474720" cy="1191152"/>
            <wp:effectExtent l="0" t="0" r="0" b="9525"/>
            <wp:docPr id="623452591"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452591" name="Picture 1" descr="A close up of a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02086" cy="1200533"/>
                    </a:xfrm>
                    <a:prstGeom prst="rect">
                      <a:avLst/>
                    </a:prstGeom>
                  </pic:spPr>
                </pic:pic>
              </a:graphicData>
            </a:graphic>
          </wp:inline>
        </w:drawing>
      </w:r>
    </w:p>
    <w:p w14:paraId="5FC05C39" w14:textId="2CA00249" w:rsidR="008F76A8" w:rsidRPr="00E361F8" w:rsidRDefault="008F76A8" w:rsidP="002E558C">
      <w:pPr>
        <w:pStyle w:val="Title"/>
        <w:rPr>
          <w:rFonts w:ascii="Noto Sans" w:eastAsia="Times New Roman" w:hAnsi="Noto Sans" w:cs="Noto Sans"/>
          <w:b/>
          <w:bCs/>
          <w:sz w:val="40"/>
          <w:szCs w:val="40"/>
        </w:rPr>
      </w:pPr>
      <w:r>
        <w:rPr>
          <w:rFonts w:ascii="Noto Sans" w:hAnsi="Noto Sans"/>
          <w:b/>
          <w:bCs/>
          <w:color w:val="1A3283"/>
          <w:sz w:val="40"/>
          <w:szCs w:val="40"/>
        </w:rPr>
        <w:t xml:space="preserve">FORMULAIRE DE PROPOSITION DE MANIFESTATION PARALLÈLE </w:t>
      </w:r>
    </w:p>
    <w:p w14:paraId="5C9ADC45" w14:textId="77777777" w:rsidR="008F76A8" w:rsidRPr="007A55D6" w:rsidRDefault="008F76A8" w:rsidP="00F85929">
      <w:pPr>
        <w:widowControl w:val="0"/>
        <w:adjustRightInd w:val="0"/>
        <w:spacing w:after="0" w:line="240" w:lineRule="auto"/>
        <w:jc w:val="both"/>
        <w:textAlignment w:val="baseline"/>
        <w:rPr>
          <w:rFonts w:ascii="Noto Sans" w:eastAsia="Times New Roman" w:hAnsi="Noto Sans" w:cs="Noto Sans"/>
          <w:b/>
        </w:rPr>
      </w:pPr>
    </w:p>
    <w:p w14:paraId="3C01382E" w14:textId="77777777" w:rsidR="008F76A8" w:rsidRPr="007A55D6" w:rsidRDefault="008F76A8"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448215F0" w14:textId="670CEF2F" w:rsidR="008F76A8" w:rsidRPr="007A55D6" w:rsidRDefault="00FC5C1C"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r>
        <w:rPr>
          <w:rFonts w:ascii="Noto Sans" w:hAnsi="Noto Sans"/>
          <w:b/>
          <w:bCs/>
        </w:rPr>
        <w:t>Titre proposé de la manifestation :</w:t>
      </w:r>
      <w:r>
        <w:rPr>
          <w:rFonts w:ascii="Noto Sans" w:hAnsi="Noto Sans"/>
          <w:b/>
          <w:bCs/>
        </w:rPr>
        <w:tab/>
      </w:r>
    </w:p>
    <w:p w14:paraId="297C7A94" w14:textId="77777777" w:rsidR="00FC5C1C" w:rsidRPr="007A55D6" w:rsidRDefault="00FC5C1C"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4D907A6B" w14:textId="77777777" w:rsidR="008F76A8" w:rsidRPr="007A55D6" w:rsidRDefault="008F76A8" w:rsidP="004B2DF4">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3AB539BB" w14:textId="77777777" w:rsidR="008F76A8" w:rsidRPr="007A55D6" w:rsidRDefault="008F76A8" w:rsidP="0055334F">
      <w:pPr>
        <w:widowControl w:val="0"/>
        <w:adjustRightInd w:val="0"/>
        <w:spacing w:after="0" w:line="360" w:lineRule="atLeast"/>
        <w:jc w:val="both"/>
        <w:textAlignment w:val="baseline"/>
        <w:rPr>
          <w:rFonts w:ascii="Noto Sans" w:eastAsia="Times New Roman" w:hAnsi="Noto Sans" w:cs="Noto Sans"/>
          <w:b/>
          <w:bCs/>
        </w:rPr>
      </w:pPr>
    </w:p>
    <w:p w14:paraId="55749320" w14:textId="77777777" w:rsidR="008F76A8" w:rsidRPr="007A55D6" w:rsidRDefault="008F76A8" w:rsidP="00BA750E">
      <w:pPr>
        <w:widowControl w:val="0"/>
        <w:numPr>
          <w:ilvl w:val="0"/>
          <w:numId w:val="7"/>
        </w:numPr>
        <w:tabs>
          <w:tab w:val="clear" w:pos="1080"/>
          <w:tab w:val="num" w:pos="567"/>
        </w:tabs>
        <w:adjustRightInd w:val="0"/>
        <w:spacing w:after="120" w:line="240" w:lineRule="auto"/>
        <w:ind w:left="0" w:firstLine="0"/>
        <w:jc w:val="both"/>
        <w:textAlignment w:val="baseline"/>
        <w:rPr>
          <w:rFonts w:ascii="Noto Sans" w:eastAsia="Times New Roman" w:hAnsi="Noto Sans" w:cs="Noto Sans"/>
        </w:rPr>
      </w:pPr>
      <w:r>
        <w:rPr>
          <w:rFonts w:ascii="Noto Sans" w:hAnsi="Noto Sans"/>
          <w:b/>
          <w:bCs/>
        </w:rPr>
        <w:t>Organisateur(s)</w:t>
      </w:r>
    </w:p>
    <w:tbl>
      <w:tblPr>
        <w:tblStyle w:val="TableContemporary"/>
        <w:tblW w:w="911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0"/>
        <w:gridCol w:w="6707"/>
      </w:tblGrid>
      <w:tr w:rsidR="008F76A8" w:rsidRPr="007A55D6" w14:paraId="464DCC19" w14:textId="77777777" w:rsidTr="00A124C7">
        <w:trPr>
          <w:cnfStyle w:val="100000000000" w:firstRow="1" w:lastRow="0" w:firstColumn="0" w:lastColumn="0" w:oddVBand="0" w:evenVBand="0" w:oddHBand="0" w:evenHBand="0" w:firstRowFirstColumn="0" w:firstRowLastColumn="0" w:lastRowFirstColumn="0" w:lastRowLastColumn="0"/>
          <w:trHeight w:val="278"/>
        </w:trPr>
        <w:tc>
          <w:tcPr>
            <w:tcW w:w="2410" w:type="dxa"/>
            <w:vMerge w:val="restart"/>
          </w:tcPr>
          <w:p w14:paraId="743D0472" w14:textId="77777777" w:rsidR="008F76A8" w:rsidRPr="007A55D6" w:rsidRDefault="008F76A8" w:rsidP="0055334F">
            <w:pPr>
              <w:tabs>
                <w:tab w:val="num" w:pos="567"/>
              </w:tabs>
              <w:rPr>
                <w:rFonts w:ascii="Noto Sans" w:hAnsi="Noto Sans" w:cs="Noto Sans"/>
                <w:sz w:val="22"/>
                <w:szCs w:val="22"/>
              </w:rPr>
            </w:pPr>
            <w:bookmarkStart w:id="0" w:name="_Hlk9859417"/>
            <w:r>
              <w:rPr>
                <w:rFonts w:ascii="Noto Sans" w:hAnsi="Noto Sans"/>
                <w:sz w:val="22"/>
                <w:szCs w:val="22"/>
              </w:rPr>
              <w:t>Organisateur 1</w:t>
            </w:r>
          </w:p>
          <w:p w14:paraId="63E070BD" w14:textId="77777777" w:rsidR="008F76A8" w:rsidRPr="007A55D6" w:rsidRDefault="008F76A8" w:rsidP="0055334F">
            <w:pPr>
              <w:tabs>
                <w:tab w:val="num" w:pos="567"/>
              </w:tabs>
              <w:rPr>
                <w:rFonts w:ascii="Noto Sans" w:hAnsi="Noto Sans" w:cs="Noto Sans"/>
                <w:sz w:val="22"/>
                <w:szCs w:val="22"/>
              </w:rPr>
            </w:pPr>
          </w:p>
        </w:tc>
        <w:tc>
          <w:tcPr>
            <w:tcW w:w="6707" w:type="dxa"/>
          </w:tcPr>
          <w:p w14:paraId="3451EF15" w14:textId="77777777" w:rsidR="008F76A8" w:rsidRPr="007A55D6" w:rsidRDefault="008F76A8" w:rsidP="00BA750E">
            <w:pPr>
              <w:tabs>
                <w:tab w:val="num" w:pos="567"/>
              </w:tabs>
              <w:jc w:val="left"/>
              <w:rPr>
                <w:rFonts w:ascii="Noto Sans" w:hAnsi="Noto Sans" w:cs="Noto Sans"/>
                <w:b w:val="0"/>
                <w:sz w:val="22"/>
                <w:szCs w:val="22"/>
              </w:rPr>
            </w:pPr>
            <w:r>
              <w:rPr>
                <w:rFonts w:ascii="Noto Sans" w:hAnsi="Noto Sans"/>
                <w:b w:val="0"/>
                <w:bCs w:val="0"/>
                <w:sz w:val="22"/>
                <w:szCs w:val="22"/>
              </w:rPr>
              <w:t>Nom :</w:t>
            </w:r>
          </w:p>
        </w:tc>
      </w:tr>
      <w:tr w:rsidR="008F76A8" w:rsidRPr="007A55D6" w14:paraId="02B176B6"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319BC242" w14:textId="77777777" w:rsidR="008F76A8" w:rsidRPr="007A55D6" w:rsidDel="0055334F" w:rsidRDefault="008F76A8" w:rsidP="0055334F">
            <w:pPr>
              <w:tabs>
                <w:tab w:val="num" w:pos="567"/>
              </w:tabs>
              <w:rPr>
                <w:rFonts w:ascii="Noto Sans" w:hAnsi="Noto Sans" w:cs="Noto Sans"/>
                <w:sz w:val="22"/>
                <w:szCs w:val="22"/>
              </w:rPr>
            </w:pPr>
          </w:p>
        </w:tc>
        <w:tc>
          <w:tcPr>
            <w:tcW w:w="6707" w:type="dxa"/>
            <w:shd w:val="pct20" w:color="000000" w:fill="FFFFFF"/>
          </w:tcPr>
          <w:p w14:paraId="3F783C63" w14:textId="77777777" w:rsidR="008F76A8" w:rsidRPr="007A55D6" w:rsidDel="00A1197B" w:rsidRDefault="008F76A8" w:rsidP="0055334F">
            <w:pPr>
              <w:tabs>
                <w:tab w:val="num" w:pos="567"/>
              </w:tabs>
              <w:rPr>
                <w:rFonts w:ascii="Noto Sans" w:hAnsi="Noto Sans" w:cs="Noto Sans"/>
                <w:b/>
                <w:sz w:val="22"/>
                <w:szCs w:val="22"/>
              </w:rPr>
            </w:pPr>
            <w:r>
              <w:rPr>
                <w:rFonts w:ascii="Noto Sans" w:hAnsi="Noto Sans"/>
                <w:bCs/>
                <w:sz w:val="22"/>
                <w:szCs w:val="22"/>
              </w:rPr>
              <w:t>Fonction :</w:t>
            </w:r>
          </w:p>
        </w:tc>
      </w:tr>
      <w:tr w:rsidR="008F76A8" w:rsidRPr="007A55D6" w14:paraId="5EE25FD6"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6D23E84D" w14:textId="77777777" w:rsidR="008F76A8" w:rsidRPr="007A55D6" w:rsidDel="0055334F" w:rsidRDefault="008F76A8" w:rsidP="0055334F">
            <w:pPr>
              <w:tabs>
                <w:tab w:val="num" w:pos="567"/>
              </w:tabs>
              <w:rPr>
                <w:rFonts w:ascii="Noto Sans" w:hAnsi="Noto Sans" w:cs="Noto Sans"/>
                <w:sz w:val="22"/>
                <w:szCs w:val="22"/>
              </w:rPr>
            </w:pPr>
          </w:p>
        </w:tc>
        <w:tc>
          <w:tcPr>
            <w:tcW w:w="6707" w:type="dxa"/>
          </w:tcPr>
          <w:p w14:paraId="1593B70E" w14:textId="77777777" w:rsidR="008F76A8" w:rsidRPr="007A55D6" w:rsidDel="00A1197B" w:rsidRDefault="008F76A8" w:rsidP="0055334F">
            <w:pPr>
              <w:tabs>
                <w:tab w:val="num" w:pos="567"/>
              </w:tabs>
              <w:rPr>
                <w:rFonts w:ascii="Noto Sans" w:hAnsi="Noto Sans" w:cs="Noto Sans"/>
                <w:b/>
                <w:sz w:val="22"/>
                <w:szCs w:val="22"/>
              </w:rPr>
            </w:pPr>
            <w:proofErr w:type="gramStart"/>
            <w:r>
              <w:rPr>
                <w:rFonts w:ascii="Noto Sans" w:hAnsi="Noto Sans"/>
                <w:bCs/>
                <w:sz w:val="22"/>
                <w:szCs w:val="22"/>
              </w:rPr>
              <w:t>E-mail</w:t>
            </w:r>
            <w:proofErr w:type="gramEnd"/>
            <w:r>
              <w:rPr>
                <w:rFonts w:ascii="Noto Sans" w:hAnsi="Noto Sans"/>
                <w:bCs/>
                <w:sz w:val="22"/>
                <w:szCs w:val="22"/>
              </w:rPr>
              <w:t> :</w:t>
            </w:r>
          </w:p>
        </w:tc>
      </w:tr>
      <w:tr w:rsidR="008F76A8" w:rsidRPr="007A55D6" w14:paraId="60C6A31B"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2D838716" w14:textId="77777777" w:rsidR="008F76A8" w:rsidRPr="007A55D6" w:rsidDel="0055334F" w:rsidRDefault="008F76A8" w:rsidP="0055334F">
            <w:pPr>
              <w:tabs>
                <w:tab w:val="num" w:pos="567"/>
              </w:tabs>
              <w:rPr>
                <w:rFonts w:ascii="Noto Sans" w:hAnsi="Noto Sans" w:cs="Noto Sans"/>
                <w:sz w:val="22"/>
                <w:szCs w:val="22"/>
              </w:rPr>
            </w:pPr>
          </w:p>
        </w:tc>
        <w:tc>
          <w:tcPr>
            <w:tcW w:w="6707" w:type="dxa"/>
            <w:shd w:val="pct20" w:color="000000" w:fill="FFFFFF"/>
          </w:tcPr>
          <w:p w14:paraId="29E21183" w14:textId="77777777" w:rsidR="008F76A8" w:rsidRPr="007A55D6" w:rsidDel="00A1197B" w:rsidRDefault="008F76A8" w:rsidP="0055334F">
            <w:pPr>
              <w:tabs>
                <w:tab w:val="num" w:pos="567"/>
              </w:tabs>
              <w:rPr>
                <w:rFonts w:ascii="Noto Sans" w:hAnsi="Noto Sans" w:cs="Noto Sans"/>
                <w:b/>
                <w:sz w:val="22"/>
                <w:szCs w:val="22"/>
              </w:rPr>
            </w:pPr>
            <w:r>
              <w:rPr>
                <w:rFonts w:ascii="Noto Sans" w:hAnsi="Noto Sans"/>
                <w:bCs/>
                <w:sz w:val="22"/>
                <w:szCs w:val="22"/>
              </w:rPr>
              <w:t>Tél. :</w:t>
            </w:r>
          </w:p>
        </w:tc>
      </w:tr>
      <w:bookmarkEnd w:id="0"/>
      <w:tr w:rsidR="008F76A8" w:rsidRPr="007A55D6" w14:paraId="4E6C574E" w14:textId="77777777" w:rsidTr="00BA750E">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shd w:val="clear" w:color="auto" w:fill="E7E6E6" w:themeFill="background2"/>
          </w:tcPr>
          <w:p w14:paraId="3F6C3ED1" w14:textId="77777777" w:rsidR="008F76A8" w:rsidRPr="007A55D6" w:rsidRDefault="008F76A8" w:rsidP="00BA750E">
            <w:pPr>
              <w:tabs>
                <w:tab w:val="num" w:pos="567"/>
              </w:tabs>
              <w:rPr>
                <w:rFonts w:ascii="Noto Sans" w:hAnsi="Noto Sans" w:cs="Noto Sans"/>
                <w:b/>
                <w:sz w:val="22"/>
                <w:szCs w:val="22"/>
              </w:rPr>
            </w:pPr>
            <w:r>
              <w:rPr>
                <w:rFonts w:ascii="Noto Sans" w:hAnsi="Noto Sans"/>
                <w:b/>
                <w:sz w:val="22"/>
                <w:szCs w:val="22"/>
              </w:rPr>
              <w:t xml:space="preserve">Organisateur 2 </w:t>
            </w:r>
            <w:r>
              <w:rPr>
                <w:rFonts w:ascii="Noto Sans" w:hAnsi="Noto Sans"/>
                <w:sz w:val="22"/>
                <w:szCs w:val="22"/>
              </w:rPr>
              <w:t>(le cas échéant)</w:t>
            </w:r>
          </w:p>
          <w:p w14:paraId="36B2A301" w14:textId="77777777" w:rsidR="008F76A8" w:rsidRPr="007A55D6" w:rsidRDefault="008F76A8" w:rsidP="00BA750E">
            <w:pPr>
              <w:tabs>
                <w:tab w:val="num" w:pos="567"/>
              </w:tabs>
              <w:rPr>
                <w:rFonts w:ascii="Noto Sans" w:hAnsi="Noto Sans" w:cs="Noto Sans"/>
                <w:sz w:val="22"/>
                <w:szCs w:val="22"/>
              </w:rPr>
            </w:pPr>
          </w:p>
        </w:tc>
        <w:tc>
          <w:tcPr>
            <w:tcW w:w="6707" w:type="dxa"/>
            <w:shd w:val="clear" w:color="auto" w:fill="E7E6E6" w:themeFill="background2"/>
          </w:tcPr>
          <w:p w14:paraId="7E243759" w14:textId="77777777" w:rsidR="008F76A8" w:rsidRPr="007A55D6" w:rsidRDefault="008F76A8" w:rsidP="00BA750E">
            <w:pPr>
              <w:tabs>
                <w:tab w:val="num" w:pos="567"/>
              </w:tabs>
              <w:jc w:val="left"/>
              <w:rPr>
                <w:rFonts w:ascii="Noto Sans" w:hAnsi="Noto Sans" w:cs="Noto Sans"/>
                <w:sz w:val="22"/>
                <w:szCs w:val="22"/>
              </w:rPr>
            </w:pPr>
            <w:r>
              <w:rPr>
                <w:rFonts w:ascii="Noto Sans" w:hAnsi="Noto Sans"/>
                <w:bCs/>
                <w:sz w:val="22"/>
                <w:szCs w:val="22"/>
              </w:rPr>
              <w:t>Nom :</w:t>
            </w:r>
          </w:p>
        </w:tc>
      </w:tr>
      <w:tr w:rsidR="008F76A8" w:rsidRPr="007A55D6" w14:paraId="1BDCFAE4" w14:textId="77777777" w:rsidTr="00BA750E">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2D5E1C7C" w14:textId="77777777" w:rsidR="008F76A8" w:rsidRPr="007A55D6" w:rsidRDefault="008F76A8" w:rsidP="00BA750E">
            <w:pPr>
              <w:tabs>
                <w:tab w:val="num" w:pos="567"/>
              </w:tabs>
              <w:rPr>
                <w:rFonts w:ascii="Noto Sans" w:hAnsi="Noto Sans" w:cs="Noto Sans"/>
                <w:b/>
                <w:sz w:val="22"/>
                <w:szCs w:val="22"/>
              </w:rPr>
            </w:pPr>
          </w:p>
        </w:tc>
        <w:tc>
          <w:tcPr>
            <w:tcW w:w="6707" w:type="dxa"/>
            <w:shd w:val="clear" w:color="auto" w:fill="E7E6E6" w:themeFill="background2"/>
          </w:tcPr>
          <w:p w14:paraId="0E779006" w14:textId="77777777" w:rsidR="008F76A8" w:rsidRPr="007A55D6" w:rsidDel="00A1197B" w:rsidRDefault="008F76A8" w:rsidP="00BA750E">
            <w:pPr>
              <w:tabs>
                <w:tab w:val="num" w:pos="567"/>
              </w:tabs>
              <w:rPr>
                <w:rFonts w:ascii="Noto Sans" w:hAnsi="Noto Sans" w:cs="Noto Sans"/>
                <w:sz w:val="22"/>
                <w:szCs w:val="22"/>
              </w:rPr>
            </w:pPr>
            <w:r>
              <w:rPr>
                <w:rFonts w:ascii="Noto Sans" w:hAnsi="Noto Sans"/>
                <w:bCs/>
                <w:sz w:val="22"/>
                <w:szCs w:val="22"/>
              </w:rPr>
              <w:t>Fonction :</w:t>
            </w:r>
          </w:p>
        </w:tc>
      </w:tr>
      <w:tr w:rsidR="008F76A8" w:rsidRPr="007A55D6" w14:paraId="64111A84" w14:textId="77777777" w:rsidTr="00BA750E">
        <w:trPr>
          <w:cnfStyle w:val="000000010000" w:firstRow="0" w:lastRow="0" w:firstColumn="0" w:lastColumn="0" w:oddVBand="0" w:evenVBand="0" w:oddHBand="0" w:evenHBand="1" w:firstRowFirstColumn="0" w:firstRowLastColumn="0" w:lastRowFirstColumn="0" w:lastRowLastColumn="0"/>
          <w:trHeight w:val="276"/>
        </w:trPr>
        <w:tc>
          <w:tcPr>
            <w:tcW w:w="2410" w:type="dxa"/>
            <w:vMerge/>
            <w:shd w:val="clear" w:color="auto" w:fill="E7E6E6" w:themeFill="background2"/>
          </w:tcPr>
          <w:p w14:paraId="0791C5F6" w14:textId="77777777" w:rsidR="008F76A8" w:rsidRPr="007A55D6" w:rsidRDefault="008F76A8" w:rsidP="00BA750E">
            <w:pPr>
              <w:tabs>
                <w:tab w:val="num" w:pos="567"/>
              </w:tabs>
              <w:rPr>
                <w:rFonts w:ascii="Noto Sans" w:hAnsi="Noto Sans" w:cs="Noto Sans"/>
                <w:b/>
                <w:sz w:val="22"/>
                <w:szCs w:val="22"/>
              </w:rPr>
            </w:pPr>
          </w:p>
        </w:tc>
        <w:tc>
          <w:tcPr>
            <w:tcW w:w="6707" w:type="dxa"/>
            <w:shd w:val="clear" w:color="auto" w:fill="E7E6E6" w:themeFill="background2"/>
          </w:tcPr>
          <w:p w14:paraId="7E642CA1" w14:textId="77777777" w:rsidR="008F76A8" w:rsidRPr="007A55D6" w:rsidDel="00A1197B" w:rsidRDefault="008F76A8" w:rsidP="00BA750E">
            <w:pPr>
              <w:tabs>
                <w:tab w:val="num" w:pos="567"/>
              </w:tabs>
              <w:rPr>
                <w:rFonts w:ascii="Noto Sans" w:hAnsi="Noto Sans" w:cs="Noto Sans"/>
                <w:sz w:val="22"/>
                <w:szCs w:val="22"/>
              </w:rPr>
            </w:pPr>
            <w:proofErr w:type="gramStart"/>
            <w:r>
              <w:rPr>
                <w:rFonts w:ascii="Noto Sans" w:hAnsi="Noto Sans"/>
                <w:bCs/>
                <w:sz w:val="22"/>
                <w:szCs w:val="22"/>
              </w:rPr>
              <w:t>E-mail</w:t>
            </w:r>
            <w:proofErr w:type="gramEnd"/>
            <w:r>
              <w:rPr>
                <w:rFonts w:ascii="Noto Sans" w:hAnsi="Noto Sans"/>
                <w:bCs/>
                <w:sz w:val="22"/>
                <w:szCs w:val="22"/>
              </w:rPr>
              <w:t> :</w:t>
            </w:r>
          </w:p>
        </w:tc>
      </w:tr>
      <w:tr w:rsidR="008F76A8" w:rsidRPr="007A55D6" w14:paraId="17B7D11C" w14:textId="77777777" w:rsidTr="00BA750E">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7F3327DF" w14:textId="77777777" w:rsidR="008F76A8" w:rsidRPr="007A55D6" w:rsidRDefault="008F76A8" w:rsidP="00BA750E">
            <w:pPr>
              <w:tabs>
                <w:tab w:val="num" w:pos="567"/>
              </w:tabs>
              <w:rPr>
                <w:rFonts w:ascii="Noto Sans" w:hAnsi="Noto Sans" w:cs="Noto Sans"/>
                <w:b/>
                <w:sz w:val="22"/>
                <w:szCs w:val="22"/>
              </w:rPr>
            </w:pPr>
          </w:p>
        </w:tc>
        <w:tc>
          <w:tcPr>
            <w:tcW w:w="6707" w:type="dxa"/>
            <w:shd w:val="clear" w:color="auto" w:fill="E7E6E6" w:themeFill="background2"/>
          </w:tcPr>
          <w:p w14:paraId="688D81C2" w14:textId="77777777" w:rsidR="008F76A8" w:rsidRPr="007A55D6" w:rsidDel="00A1197B" w:rsidRDefault="008F76A8" w:rsidP="00BA750E">
            <w:pPr>
              <w:tabs>
                <w:tab w:val="num" w:pos="567"/>
              </w:tabs>
              <w:rPr>
                <w:rFonts w:ascii="Noto Sans" w:hAnsi="Noto Sans" w:cs="Noto Sans"/>
                <w:sz w:val="22"/>
                <w:szCs w:val="22"/>
              </w:rPr>
            </w:pPr>
            <w:r>
              <w:rPr>
                <w:rFonts w:ascii="Noto Sans" w:hAnsi="Noto Sans"/>
                <w:bCs/>
                <w:sz w:val="22"/>
                <w:szCs w:val="22"/>
              </w:rPr>
              <w:t>Tél. :</w:t>
            </w:r>
          </w:p>
        </w:tc>
      </w:tr>
      <w:tr w:rsidR="008F76A8" w:rsidRPr="007A55D6" w14:paraId="0B56D635"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tcPr>
          <w:p w14:paraId="01DDECA7" w14:textId="77777777" w:rsidR="008F76A8" w:rsidRPr="007A55D6" w:rsidRDefault="008F76A8" w:rsidP="00BA750E">
            <w:pPr>
              <w:tabs>
                <w:tab w:val="num" w:pos="567"/>
              </w:tabs>
              <w:rPr>
                <w:rFonts w:ascii="Noto Sans" w:hAnsi="Noto Sans" w:cs="Noto Sans"/>
                <w:b/>
                <w:sz w:val="22"/>
                <w:szCs w:val="22"/>
              </w:rPr>
            </w:pPr>
            <w:r>
              <w:rPr>
                <w:rFonts w:ascii="Noto Sans" w:hAnsi="Noto Sans"/>
                <w:b/>
                <w:sz w:val="22"/>
                <w:szCs w:val="22"/>
              </w:rPr>
              <w:t xml:space="preserve">Organisateur 3 </w:t>
            </w:r>
            <w:r>
              <w:rPr>
                <w:rFonts w:ascii="Noto Sans" w:hAnsi="Noto Sans"/>
                <w:sz w:val="22"/>
                <w:szCs w:val="22"/>
              </w:rPr>
              <w:t>(le cas échéant)</w:t>
            </w:r>
          </w:p>
          <w:p w14:paraId="39CC6F1A" w14:textId="77777777" w:rsidR="008F76A8" w:rsidRPr="007A55D6" w:rsidRDefault="008F76A8" w:rsidP="00BA750E">
            <w:pPr>
              <w:tabs>
                <w:tab w:val="num" w:pos="567"/>
              </w:tabs>
              <w:rPr>
                <w:rFonts w:ascii="Noto Sans" w:hAnsi="Noto Sans" w:cs="Noto Sans"/>
                <w:b/>
                <w:sz w:val="22"/>
                <w:szCs w:val="22"/>
              </w:rPr>
            </w:pPr>
          </w:p>
        </w:tc>
        <w:tc>
          <w:tcPr>
            <w:tcW w:w="6707" w:type="dxa"/>
          </w:tcPr>
          <w:p w14:paraId="72CF0745" w14:textId="77777777" w:rsidR="008F76A8" w:rsidRPr="007A55D6" w:rsidRDefault="008F76A8" w:rsidP="00BA750E">
            <w:pPr>
              <w:tabs>
                <w:tab w:val="num" w:pos="567"/>
              </w:tabs>
              <w:rPr>
                <w:rFonts w:ascii="Noto Sans" w:hAnsi="Noto Sans" w:cs="Noto Sans"/>
                <w:sz w:val="22"/>
                <w:szCs w:val="22"/>
              </w:rPr>
            </w:pPr>
            <w:r>
              <w:rPr>
                <w:rFonts w:ascii="Noto Sans" w:hAnsi="Noto Sans"/>
                <w:bCs/>
                <w:sz w:val="22"/>
                <w:szCs w:val="22"/>
              </w:rPr>
              <w:t>Nom :</w:t>
            </w:r>
          </w:p>
        </w:tc>
      </w:tr>
      <w:tr w:rsidR="008F76A8" w:rsidRPr="007A55D6" w14:paraId="7412F215"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1D6477B6" w14:textId="77777777" w:rsidR="008F76A8" w:rsidRPr="007A55D6" w:rsidRDefault="008F76A8" w:rsidP="00BA750E">
            <w:pPr>
              <w:tabs>
                <w:tab w:val="num" w:pos="567"/>
              </w:tabs>
              <w:rPr>
                <w:rFonts w:ascii="Noto Sans" w:hAnsi="Noto Sans" w:cs="Noto Sans"/>
                <w:b/>
                <w:sz w:val="22"/>
                <w:szCs w:val="22"/>
              </w:rPr>
            </w:pPr>
          </w:p>
        </w:tc>
        <w:tc>
          <w:tcPr>
            <w:tcW w:w="6707" w:type="dxa"/>
            <w:shd w:val="pct20" w:color="000000" w:fill="FFFFFF"/>
          </w:tcPr>
          <w:p w14:paraId="32514D65" w14:textId="77777777" w:rsidR="008F76A8" w:rsidRPr="007A55D6" w:rsidRDefault="008F76A8" w:rsidP="00BA750E">
            <w:pPr>
              <w:tabs>
                <w:tab w:val="num" w:pos="567"/>
              </w:tabs>
              <w:rPr>
                <w:rFonts w:ascii="Noto Sans" w:hAnsi="Noto Sans" w:cs="Noto Sans"/>
                <w:sz w:val="22"/>
                <w:szCs w:val="22"/>
              </w:rPr>
            </w:pPr>
            <w:r>
              <w:rPr>
                <w:rFonts w:ascii="Noto Sans" w:hAnsi="Noto Sans"/>
                <w:bCs/>
                <w:sz w:val="22"/>
                <w:szCs w:val="22"/>
              </w:rPr>
              <w:t>Fonction :</w:t>
            </w:r>
          </w:p>
        </w:tc>
      </w:tr>
      <w:tr w:rsidR="008F76A8" w:rsidRPr="007A55D6" w14:paraId="11BFDDEF"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15DDFA08" w14:textId="77777777" w:rsidR="008F76A8" w:rsidRPr="007A55D6" w:rsidRDefault="008F76A8" w:rsidP="00BA750E">
            <w:pPr>
              <w:tabs>
                <w:tab w:val="num" w:pos="567"/>
              </w:tabs>
              <w:rPr>
                <w:rFonts w:ascii="Noto Sans" w:hAnsi="Noto Sans" w:cs="Noto Sans"/>
                <w:b/>
                <w:sz w:val="22"/>
                <w:szCs w:val="22"/>
              </w:rPr>
            </w:pPr>
          </w:p>
        </w:tc>
        <w:tc>
          <w:tcPr>
            <w:tcW w:w="6707" w:type="dxa"/>
          </w:tcPr>
          <w:p w14:paraId="7FCDB5AE" w14:textId="77777777" w:rsidR="008F76A8" w:rsidRPr="007A55D6" w:rsidRDefault="008F76A8" w:rsidP="00BA750E">
            <w:pPr>
              <w:tabs>
                <w:tab w:val="num" w:pos="567"/>
              </w:tabs>
              <w:rPr>
                <w:rFonts w:ascii="Noto Sans" w:hAnsi="Noto Sans" w:cs="Noto Sans"/>
                <w:sz w:val="22"/>
                <w:szCs w:val="22"/>
              </w:rPr>
            </w:pPr>
            <w:proofErr w:type="gramStart"/>
            <w:r>
              <w:rPr>
                <w:rFonts w:ascii="Noto Sans" w:hAnsi="Noto Sans"/>
                <w:bCs/>
                <w:sz w:val="22"/>
                <w:szCs w:val="22"/>
              </w:rPr>
              <w:t>E-mail</w:t>
            </w:r>
            <w:proofErr w:type="gramEnd"/>
            <w:r>
              <w:rPr>
                <w:rFonts w:ascii="Noto Sans" w:hAnsi="Noto Sans"/>
                <w:bCs/>
                <w:sz w:val="22"/>
                <w:szCs w:val="22"/>
              </w:rPr>
              <w:t> :</w:t>
            </w:r>
          </w:p>
        </w:tc>
      </w:tr>
      <w:tr w:rsidR="008F76A8" w:rsidRPr="007A55D6" w14:paraId="17A5CF35"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08B1C7E9" w14:textId="77777777" w:rsidR="008F76A8" w:rsidRPr="007A55D6" w:rsidRDefault="008F76A8" w:rsidP="00BA750E">
            <w:pPr>
              <w:tabs>
                <w:tab w:val="num" w:pos="567"/>
              </w:tabs>
              <w:rPr>
                <w:rFonts w:ascii="Noto Sans" w:hAnsi="Noto Sans" w:cs="Noto Sans"/>
                <w:b/>
                <w:sz w:val="22"/>
                <w:szCs w:val="22"/>
              </w:rPr>
            </w:pPr>
          </w:p>
        </w:tc>
        <w:tc>
          <w:tcPr>
            <w:tcW w:w="6707" w:type="dxa"/>
            <w:shd w:val="pct20" w:color="000000" w:fill="FFFFFF"/>
          </w:tcPr>
          <w:p w14:paraId="274EDDF5" w14:textId="77777777" w:rsidR="008F76A8" w:rsidRPr="007A55D6" w:rsidRDefault="008F76A8" w:rsidP="00BA750E">
            <w:pPr>
              <w:tabs>
                <w:tab w:val="num" w:pos="567"/>
              </w:tabs>
              <w:rPr>
                <w:rFonts w:ascii="Noto Sans" w:hAnsi="Noto Sans" w:cs="Noto Sans"/>
                <w:sz w:val="22"/>
                <w:szCs w:val="22"/>
              </w:rPr>
            </w:pPr>
            <w:r>
              <w:rPr>
                <w:rFonts w:ascii="Noto Sans" w:hAnsi="Noto Sans"/>
                <w:bCs/>
                <w:sz w:val="22"/>
                <w:szCs w:val="22"/>
              </w:rPr>
              <w:t>Tél. :</w:t>
            </w:r>
          </w:p>
        </w:tc>
      </w:tr>
      <w:tr w:rsidR="008F76A8" w:rsidRPr="007A55D6" w14:paraId="632999CB"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shd w:val="clear" w:color="auto" w:fill="E7E6E6" w:themeFill="background2"/>
          </w:tcPr>
          <w:p w14:paraId="4F0AD781" w14:textId="77777777" w:rsidR="008F76A8" w:rsidRPr="007A55D6" w:rsidRDefault="008F76A8" w:rsidP="00BA750E">
            <w:pPr>
              <w:tabs>
                <w:tab w:val="num" w:pos="567"/>
              </w:tabs>
              <w:rPr>
                <w:rFonts w:ascii="Noto Sans" w:hAnsi="Noto Sans" w:cs="Noto Sans"/>
                <w:b/>
                <w:sz w:val="22"/>
                <w:szCs w:val="22"/>
              </w:rPr>
            </w:pPr>
            <w:r>
              <w:rPr>
                <w:rFonts w:ascii="Noto Sans" w:hAnsi="Noto Sans"/>
                <w:b/>
                <w:sz w:val="22"/>
                <w:szCs w:val="22"/>
              </w:rPr>
              <w:t xml:space="preserve">Organisateur 4 </w:t>
            </w:r>
            <w:r>
              <w:rPr>
                <w:rFonts w:ascii="Noto Sans" w:hAnsi="Noto Sans"/>
                <w:sz w:val="22"/>
                <w:szCs w:val="22"/>
              </w:rPr>
              <w:t>(le cas échéant)</w:t>
            </w:r>
          </w:p>
          <w:p w14:paraId="6DFA52FE" w14:textId="77777777" w:rsidR="008F76A8" w:rsidRPr="007A55D6" w:rsidRDefault="008F76A8" w:rsidP="00BA750E">
            <w:pPr>
              <w:tabs>
                <w:tab w:val="num" w:pos="567"/>
              </w:tabs>
              <w:rPr>
                <w:rFonts w:ascii="Noto Sans" w:hAnsi="Noto Sans" w:cs="Noto Sans"/>
                <w:b/>
                <w:sz w:val="22"/>
                <w:szCs w:val="22"/>
              </w:rPr>
            </w:pPr>
          </w:p>
        </w:tc>
        <w:tc>
          <w:tcPr>
            <w:tcW w:w="6707" w:type="dxa"/>
            <w:shd w:val="clear" w:color="auto" w:fill="E7E6E6" w:themeFill="background2"/>
          </w:tcPr>
          <w:p w14:paraId="374EC007" w14:textId="77777777" w:rsidR="008F76A8" w:rsidRPr="007A55D6" w:rsidRDefault="008F76A8" w:rsidP="00BA750E">
            <w:pPr>
              <w:tabs>
                <w:tab w:val="num" w:pos="567"/>
              </w:tabs>
              <w:rPr>
                <w:rFonts w:ascii="Noto Sans" w:hAnsi="Noto Sans" w:cs="Noto Sans"/>
                <w:sz w:val="22"/>
                <w:szCs w:val="22"/>
              </w:rPr>
            </w:pPr>
            <w:r>
              <w:rPr>
                <w:rFonts w:ascii="Noto Sans" w:hAnsi="Noto Sans"/>
                <w:bCs/>
                <w:sz w:val="22"/>
                <w:szCs w:val="22"/>
              </w:rPr>
              <w:t>Nom :</w:t>
            </w:r>
          </w:p>
        </w:tc>
      </w:tr>
      <w:tr w:rsidR="008F76A8" w:rsidRPr="007A55D6" w14:paraId="60AB6973"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4DFDE500" w14:textId="77777777" w:rsidR="008F76A8" w:rsidRPr="007A55D6" w:rsidRDefault="008F76A8" w:rsidP="00BA750E">
            <w:pPr>
              <w:tabs>
                <w:tab w:val="num" w:pos="567"/>
              </w:tabs>
              <w:rPr>
                <w:rFonts w:ascii="Noto Sans" w:hAnsi="Noto Sans" w:cs="Noto Sans"/>
                <w:b/>
                <w:sz w:val="22"/>
                <w:szCs w:val="22"/>
              </w:rPr>
            </w:pPr>
          </w:p>
        </w:tc>
        <w:tc>
          <w:tcPr>
            <w:tcW w:w="6707" w:type="dxa"/>
            <w:shd w:val="clear" w:color="auto" w:fill="E7E6E6" w:themeFill="background2"/>
          </w:tcPr>
          <w:p w14:paraId="20470C31" w14:textId="77777777" w:rsidR="008F76A8" w:rsidRPr="007A55D6" w:rsidRDefault="008F76A8" w:rsidP="00BA750E">
            <w:pPr>
              <w:tabs>
                <w:tab w:val="num" w:pos="567"/>
              </w:tabs>
              <w:rPr>
                <w:rFonts w:ascii="Noto Sans" w:hAnsi="Noto Sans" w:cs="Noto Sans"/>
                <w:sz w:val="22"/>
                <w:szCs w:val="22"/>
              </w:rPr>
            </w:pPr>
            <w:r>
              <w:rPr>
                <w:rFonts w:ascii="Noto Sans" w:hAnsi="Noto Sans"/>
                <w:bCs/>
                <w:sz w:val="22"/>
                <w:szCs w:val="22"/>
              </w:rPr>
              <w:t>Fonction :</w:t>
            </w:r>
          </w:p>
        </w:tc>
      </w:tr>
      <w:tr w:rsidR="008F76A8" w:rsidRPr="007A55D6" w14:paraId="755FCDDD"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shd w:val="clear" w:color="auto" w:fill="E7E6E6" w:themeFill="background2"/>
          </w:tcPr>
          <w:p w14:paraId="2AF93CB7" w14:textId="77777777" w:rsidR="008F76A8" w:rsidRPr="007A55D6" w:rsidRDefault="008F76A8" w:rsidP="00BA750E">
            <w:pPr>
              <w:tabs>
                <w:tab w:val="num" w:pos="567"/>
              </w:tabs>
              <w:rPr>
                <w:rFonts w:ascii="Noto Sans" w:hAnsi="Noto Sans" w:cs="Noto Sans"/>
                <w:b/>
                <w:sz w:val="22"/>
                <w:szCs w:val="22"/>
              </w:rPr>
            </w:pPr>
          </w:p>
        </w:tc>
        <w:tc>
          <w:tcPr>
            <w:tcW w:w="6707" w:type="dxa"/>
            <w:shd w:val="clear" w:color="auto" w:fill="E7E6E6" w:themeFill="background2"/>
          </w:tcPr>
          <w:p w14:paraId="369B0D73" w14:textId="77777777" w:rsidR="008F76A8" w:rsidRPr="007A55D6" w:rsidRDefault="008F76A8" w:rsidP="00BA750E">
            <w:pPr>
              <w:tabs>
                <w:tab w:val="num" w:pos="567"/>
              </w:tabs>
              <w:rPr>
                <w:rFonts w:ascii="Noto Sans" w:hAnsi="Noto Sans" w:cs="Noto Sans"/>
                <w:sz w:val="22"/>
                <w:szCs w:val="22"/>
              </w:rPr>
            </w:pPr>
            <w:proofErr w:type="gramStart"/>
            <w:r>
              <w:rPr>
                <w:rFonts w:ascii="Noto Sans" w:hAnsi="Noto Sans"/>
                <w:bCs/>
                <w:sz w:val="22"/>
                <w:szCs w:val="22"/>
              </w:rPr>
              <w:t>E-mail</w:t>
            </w:r>
            <w:proofErr w:type="gramEnd"/>
            <w:r>
              <w:rPr>
                <w:rFonts w:ascii="Noto Sans" w:hAnsi="Noto Sans"/>
                <w:bCs/>
                <w:sz w:val="22"/>
                <w:szCs w:val="22"/>
              </w:rPr>
              <w:t> :</w:t>
            </w:r>
          </w:p>
        </w:tc>
      </w:tr>
      <w:tr w:rsidR="008F76A8" w:rsidRPr="007A55D6" w14:paraId="0DB692BD"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clear" w:color="auto" w:fill="E7E6E6" w:themeFill="background2"/>
          </w:tcPr>
          <w:p w14:paraId="7769965C" w14:textId="77777777" w:rsidR="008F76A8" w:rsidRPr="007A55D6" w:rsidRDefault="008F76A8" w:rsidP="00BA750E">
            <w:pPr>
              <w:tabs>
                <w:tab w:val="num" w:pos="567"/>
              </w:tabs>
              <w:rPr>
                <w:rFonts w:ascii="Noto Sans" w:hAnsi="Noto Sans" w:cs="Noto Sans"/>
                <w:b/>
                <w:sz w:val="22"/>
                <w:szCs w:val="22"/>
              </w:rPr>
            </w:pPr>
          </w:p>
        </w:tc>
        <w:tc>
          <w:tcPr>
            <w:tcW w:w="6707" w:type="dxa"/>
            <w:shd w:val="clear" w:color="auto" w:fill="E7E6E6" w:themeFill="background2"/>
          </w:tcPr>
          <w:p w14:paraId="28BA4A06" w14:textId="77777777" w:rsidR="008F76A8" w:rsidRPr="007A55D6" w:rsidRDefault="008F76A8" w:rsidP="00BA750E">
            <w:pPr>
              <w:tabs>
                <w:tab w:val="num" w:pos="567"/>
              </w:tabs>
              <w:rPr>
                <w:rFonts w:ascii="Noto Sans" w:hAnsi="Noto Sans" w:cs="Noto Sans"/>
                <w:sz w:val="22"/>
                <w:szCs w:val="22"/>
              </w:rPr>
            </w:pPr>
            <w:r>
              <w:rPr>
                <w:rFonts w:ascii="Noto Sans" w:hAnsi="Noto Sans"/>
                <w:bCs/>
                <w:sz w:val="22"/>
                <w:szCs w:val="22"/>
              </w:rPr>
              <w:t>Tél. :</w:t>
            </w:r>
          </w:p>
        </w:tc>
      </w:tr>
      <w:tr w:rsidR="008F76A8" w:rsidRPr="007A55D6" w14:paraId="4092F881" w14:textId="77777777" w:rsidTr="00A124C7">
        <w:trPr>
          <w:cnfStyle w:val="000000010000" w:firstRow="0" w:lastRow="0" w:firstColumn="0" w:lastColumn="0" w:oddVBand="0" w:evenVBand="0" w:oddHBand="0" w:evenHBand="1" w:firstRowFirstColumn="0" w:firstRowLastColumn="0" w:lastRowFirstColumn="0" w:lastRowLastColumn="0"/>
          <w:trHeight w:val="278"/>
        </w:trPr>
        <w:tc>
          <w:tcPr>
            <w:tcW w:w="2410" w:type="dxa"/>
            <w:vMerge w:val="restart"/>
          </w:tcPr>
          <w:p w14:paraId="302805DF" w14:textId="77777777" w:rsidR="008F76A8" w:rsidRPr="007A55D6" w:rsidRDefault="008F76A8" w:rsidP="00735119">
            <w:pPr>
              <w:keepNext/>
              <w:keepLines/>
              <w:tabs>
                <w:tab w:val="num" w:pos="567"/>
              </w:tabs>
              <w:rPr>
                <w:rFonts w:ascii="Noto Sans" w:hAnsi="Noto Sans" w:cs="Noto Sans"/>
                <w:b/>
                <w:sz w:val="22"/>
                <w:szCs w:val="22"/>
              </w:rPr>
            </w:pPr>
            <w:r>
              <w:rPr>
                <w:rFonts w:ascii="Noto Sans" w:hAnsi="Noto Sans"/>
                <w:b/>
                <w:sz w:val="22"/>
                <w:szCs w:val="22"/>
              </w:rPr>
              <w:lastRenderedPageBreak/>
              <w:t xml:space="preserve">Organisateur 5 </w:t>
            </w:r>
            <w:r>
              <w:rPr>
                <w:rFonts w:ascii="Noto Sans" w:hAnsi="Noto Sans"/>
                <w:sz w:val="22"/>
                <w:szCs w:val="22"/>
              </w:rPr>
              <w:t>(le cas échéant)</w:t>
            </w:r>
          </w:p>
          <w:p w14:paraId="0A76121C" w14:textId="77777777" w:rsidR="008F76A8" w:rsidRPr="007A55D6" w:rsidRDefault="008F76A8" w:rsidP="00735119">
            <w:pPr>
              <w:keepNext/>
              <w:keepLines/>
              <w:tabs>
                <w:tab w:val="num" w:pos="567"/>
              </w:tabs>
              <w:rPr>
                <w:rFonts w:ascii="Noto Sans" w:hAnsi="Noto Sans" w:cs="Noto Sans"/>
                <w:b/>
                <w:sz w:val="22"/>
                <w:szCs w:val="22"/>
              </w:rPr>
            </w:pPr>
          </w:p>
        </w:tc>
        <w:tc>
          <w:tcPr>
            <w:tcW w:w="6707" w:type="dxa"/>
          </w:tcPr>
          <w:p w14:paraId="6EA16455" w14:textId="77777777" w:rsidR="008F76A8" w:rsidRPr="007A55D6" w:rsidRDefault="008F76A8" w:rsidP="00735119">
            <w:pPr>
              <w:keepNext/>
              <w:keepLines/>
              <w:tabs>
                <w:tab w:val="num" w:pos="567"/>
              </w:tabs>
              <w:rPr>
                <w:rFonts w:ascii="Noto Sans" w:hAnsi="Noto Sans" w:cs="Noto Sans"/>
                <w:sz w:val="22"/>
                <w:szCs w:val="22"/>
              </w:rPr>
            </w:pPr>
            <w:r>
              <w:rPr>
                <w:rFonts w:ascii="Noto Sans" w:hAnsi="Noto Sans"/>
                <w:bCs/>
                <w:sz w:val="22"/>
                <w:szCs w:val="22"/>
              </w:rPr>
              <w:t>Nom :</w:t>
            </w:r>
          </w:p>
        </w:tc>
      </w:tr>
      <w:tr w:rsidR="008F76A8" w:rsidRPr="007A55D6" w14:paraId="4333A065"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61544ECB" w14:textId="77777777" w:rsidR="008F76A8" w:rsidRPr="007A55D6" w:rsidRDefault="008F76A8" w:rsidP="00F85929">
            <w:pPr>
              <w:keepNext/>
              <w:keepLines/>
              <w:tabs>
                <w:tab w:val="num" w:pos="567"/>
              </w:tabs>
              <w:rPr>
                <w:rFonts w:ascii="Noto Sans" w:hAnsi="Noto Sans" w:cs="Noto Sans"/>
                <w:b/>
                <w:sz w:val="22"/>
                <w:szCs w:val="22"/>
              </w:rPr>
            </w:pPr>
          </w:p>
        </w:tc>
        <w:tc>
          <w:tcPr>
            <w:tcW w:w="6707" w:type="dxa"/>
            <w:shd w:val="pct20" w:color="000000" w:fill="FFFFFF"/>
          </w:tcPr>
          <w:p w14:paraId="7A5FAB18" w14:textId="77777777" w:rsidR="008F76A8" w:rsidRPr="007A55D6" w:rsidRDefault="008F76A8" w:rsidP="00F85929">
            <w:pPr>
              <w:keepNext/>
              <w:keepLines/>
              <w:tabs>
                <w:tab w:val="num" w:pos="567"/>
              </w:tabs>
              <w:rPr>
                <w:rFonts w:ascii="Noto Sans" w:hAnsi="Noto Sans" w:cs="Noto Sans"/>
                <w:sz w:val="22"/>
                <w:szCs w:val="22"/>
              </w:rPr>
            </w:pPr>
            <w:r>
              <w:rPr>
                <w:rFonts w:ascii="Noto Sans" w:hAnsi="Noto Sans"/>
                <w:bCs/>
                <w:sz w:val="22"/>
                <w:szCs w:val="22"/>
              </w:rPr>
              <w:t>Fonction :</w:t>
            </w:r>
          </w:p>
        </w:tc>
      </w:tr>
      <w:tr w:rsidR="008F76A8" w:rsidRPr="007A55D6" w14:paraId="18103D6F" w14:textId="77777777" w:rsidTr="00A124C7">
        <w:trPr>
          <w:cnfStyle w:val="000000010000" w:firstRow="0" w:lastRow="0" w:firstColumn="0" w:lastColumn="0" w:oddVBand="0" w:evenVBand="0" w:oddHBand="0" w:evenHBand="1" w:firstRowFirstColumn="0" w:firstRowLastColumn="0" w:lastRowFirstColumn="0" w:lastRowLastColumn="0"/>
          <w:trHeight w:val="276"/>
        </w:trPr>
        <w:tc>
          <w:tcPr>
            <w:tcW w:w="2410" w:type="dxa"/>
            <w:vMerge/>
          </w:tcPr>
          <w:p w14:paraId="2E9D1317" w14:textId="77777777" w:rsidR="008F76A8" w:rsidRPr="007A55D6" w:rsidRDefault="008F76A8" w:rsidP="00F85929">
            <w:pPr>
              <w:keepNext/>
              <w:keepLines/>
              <w:tabs>
                <w:tab w:val="num" w:pos="567"/>
              </w:tabs>
              <w:rPr>
                <w:rFonts w:ascii="Noto Sans" w:hAnsi="Noto Sans" w:cs="Noto Sans"/>
                <w:b/>
                <w:sz w:val="22"/>
                <w:szCs w:val="22"/>
              </w:rPr>
            </w:pPr>
          </w:p>
        </w:tc>
        <w:tc>
          <w:tcPr>
            <w:tcW w:w="6707" w:type="dxa"/>
          </w:tcPr>
          <w:p w14:paraId="5AF22F5F" w14:textId="77777777" w:rsidR="008F76A8" w:rsidRPr="007A55D6" w:rsidRDefault="008F76A8" w:rsidP="00F85929">
            <w:pPr>
              <w:keepNext/>
              <w:keepLines/>
              <w:tabs>
                <w:tab w:val="num" w:pos="567"/>
              </w:tabs>
              <w:rPr>
                <w:rFonts w:ascii="Noto Sans" w:hAnsi="Noto Sans" w:cs="Noto Sans"/>
                <w:sz w:val="22"/>
                <w:szCs w:val="22"/>
              </w:rPr>
            </w:pPr>
            <w:proofErr w:type="gramStart"/>
            <w:r>
              <w:rPr>
                <w:rFonts w:ascii="Noto Sans" w:hAnsi="Noto Sans"/>
                <w:bCs/>
                <w:sz w:val="22"/>
                <w:szCs w:val="22"/>
              </w:rPr>
              <w:t>E-mail</w:t>
            </w:r>
            <w:proofErr w:type="gramEnd"/>
            <w:r>
              <w:rPr>
                <w:rFonts w:ascii="Noto Sans" w:hAnsi="Noto Sans"/>
                <w:bCs/>
                <w:sz w:val="22"/>
                <w:szCs w:val="22"/>
              </w:rPr>
              <w:t> :</w:t>
            </w:r>
          </w:p>
        </w:tc>
      </w:tr>
      <w:tr w:rsidR="008F76A8" w:rsidRPr="007A55D6" w14:paraId="2FDE50B3" w14:textId="77777777" w:rsidTr="00A124C7">
        <w:trPr>
          <w:cnfStyle w:val="000000100000" w:firstRow="0" w:lastRow="0" w:firstColumn="0" w:lastColumn="0" w:oddVBand="0" w:evenVBand="0" w:oddHBand="1" w:evenHBand="0" w:firstRowFirstColumn="0" w:firstRowLastColumn="0" w:lastRowFirstColumn="0" w:lastRowLastColumn="0"/>
          <w:trHeight w:val="276"/>
        </w:trPr>
        <w:tc>
          <w:tcPr>
            <w:tcW w:w="2410" w:type="dxa"/>
            <w:vMerge/>
            <w:shd w:val="pct20" w:color="000000" w:fill="FFFFFF"/>
          </w:tcPr>
          <w:p w14:paraId="421190B5" w14:textId="77777777" w:rsidR="008F76A8" w:rsidRPr="007A55D6" w:rsidRDefault="008F76A8" w:rsidP="00F85929">
            <w:pPr>
              <w:keepNext/>
              <w:keepLines/>
              <w:tabs>
                <w:tab w:val="num" w:pos="567"/>
              </w:tabs>
              <w:rPr>
                <w:rFonts w:ascii="Noto Sans" w:hAnsi="Noto Sans" w:cs="Noto Sans"/>
                <w:b/>
                <w:sz w:val="22"/>
                <w:szCs w:val="22"/>
              </w:rPr>
            </w:pPr>
          </w:p>
        </w:tc>
        <w:tc>
          <w:tcPr>
            <w:tcW w:w="6707" w:type="dxa"/>
            <w:shd w:val="pct20" w:color="000000" w:fill="FFFFFF"/>
          </w:tcPr>
          <w:p w14:paraId="36E9513D" w14:textId="77777777" w:rsidR="008F76A8" w:rsidRPr="007A55D6" w:rsidRDefault="008F76A8" w:rsidP="00F85929">
            <w:pPr>
              <w:keepNext/>
              <w:keepLines/>
              <w:tabs>
                <w:tab w:val="num" w:pos="567"/>
              </w:tabs>
              <w:rPr>
                <w:rFonts w:ascii="Noto Sans" w:hAnsi="Noto Sans" w:cs="Noto Sans"/>
                <w:sz w:val="22"/>
                <w:szCs w:val="22"/>
              </w:rPr>
            </w:pPr>
            <w:r>
              <w:rPr>
                <w:rFonts w:ascii="Noto Sans" w:hAnsi="Noto Sans"/>
                <w:bCs/>
                <w:sz w:val="22"/>
                <w:szCs w:val="22"/>
              </w:rPr>
              <w:t>Tél. :</w:t>
            </w:r>
          </w:p>
        </w:tc>
      </w:tr>
      <w:tr w:rsidR="008F76A8" w:rsidRPr="007A55D6" w14:paraId="347B5B94" w14:textId="77777777" w:rsidTr="00D0296B">
        <w:trPr>
          <w:cnfStyle w:val="000000010000" w:firstRow="0" w:lastRow="0" w:firstColumn="0" w:lastColumn="0" w:oddVBand="0" w:evenVBand="0" w:oddHBand="0" w:evenHBand="1" w:firstRowFirstColumn="0" w:firstRowLastColumn="0" w:lastRowFirstColumn="0" w:lastRowLastColumn="0"/>
          <w:trHeight w:val="276"/>
        </w:trPr>
        <w:tc>
          <w:tcPr>
            <w:tcW w:w="2410" w:type="dxa"/>
            <w:shd w:val="clear" w:color="auto" w:fill="E7E6E6" w:themeFill="background2"/>
          </w:tcPr>
          <w:p w14:paraId="7ECABE10" w14:textId="77777777" w:rsidR="008F76A8" w:rsidRPr="007A55D6" w:rsidRDefault="008F76A8" w:rsidP="00F85929">
            <w:pPr>
              <w:tabs>
                <w:tab w:val="num" w:pos="567"/>
              </w:tabs>
              <w:rPr>
                <w:rFonts w:ascii="Noto Sans" w:hAnsi="Noto Sans" w:cs="Noto Sans"/>
                <w:b/>
                <w:sz w:val="22"/>
                <w:szCs w:val="22"/>
              </w:rPr>
            </w:pPr>
            <w:r>
              <w:rPr>
                <w:rFonts w:ascii="Noto Sans" w:hAnsi="Noto Sans"/>
                <w:b/>
                <w:sz w:val="22"/>
                <w:szCs w:val="22"/>
              </w:rPr>
              <w:t>Organisateurs supplémentaires</w:t>
            </w:r>
          </w:p>
        </w:tc>
        <w:tc>
          <w:tcPr>
            <w:tcW w:w="6707" w:type="dxa"/>
            <w:shd w:val="clear" w:color="auto" w:fill="E7E6E6" w:themeFill="background2"/>
          </w:tcPr>
          <w:p w14:paraId="42EA6040" w14:textId="77777777" w:rsidR="008F76A8" w:rsidRPr="007A55D6" w:rsidRDefault="008F76A8" w:rsidP="00F85929">
            <w:pPr>
              <w:tabs>
                <w:tab w:val="num" w:pos="567"/>
              </w:tabs>
              <w:rPr>
                <w:rFonts w:ascii="Noto Sans" w:hAnsi="Noto Sans" w:cs="Noto Sans"/>
                <w:b/>
                <w:sz w:val="22"/>
                <w:szCs w:val="22"/>
              </w:rPr>
            </w:pPr>
          </w:p>
        </w:tc>
      </w:tr>
    </w:tbl>
    <w:p w14:paraId="20FB1FD5" w14:textId="6BE4A20D" w:rsidR="0053501D" w:rsidRPr="007A55D6" w:rsidRDefault="008F76A8" w:rsidP="006828D0">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Noto Sans" w:eastAsia="Times New Roman" w:hAnsi="Noto Sans" w:cs="Noto Sans"/>
          <w:bCs/>
          <w:u w:val="single"/>
        </w:rPr>
      </w:pPr>
      <w:r>
        <w:rPr>
          <w:rFonts w:ascii="Noto Sans" w:hAnsi="Noto Sans"/>
          <w:b/>
          <w:bCs/>
        </w:rPr>
        <w:t xml:space="preserve">Courte description de la manifestation proposée </w:t>
      </w:r>
    </w:p>
    <w:p w14:paraId="7AD9E9A9" w14:textId="04C792F5" w:rsidR="008F76A8" w:rsidRPr="007A55D6" w:rsidRDefault="008F76A8" w:rsidP="002E558C">
      <w:pPr>
        <w:keepNext/>
        <w:keepLines/>
        <w:widowControl w:val="0"/>
        <w:adjustRightInd w:val="0"/>
        <w:spacing w:after="120" w:line="240" w:lineRule="auto"/>
        <w:jc w:val="both"/>
        <w:textAlignment w:val="baseline"/>
        <w:rPr>
          <w:rFonts w:ascii="Noto Sans" w:eastAsia="Times New Roman" w:hAnsi="Noto Sans" w:cs="Noto Sans"/>
          <w:bCs/>
          <w:u w:val="single"/>
        </w:rPr>
      </w:pPr>
      <w:r>
        <w:rPr>
          <w:rFonts w:ascii="Noto Sans" w:hAnsi="Noto Sans"/>
          <w:bCs/>
        </w:rPr>
        <w:t>Veuillez décrire brièvement la manifestation proposée, y compris ses objectifs principaux, et expliquer pourquoi elle constituerait un élément essentiel de la XXXIV</w:t>
      </w:r>
      <w:r>
        <w:rPr>
          <w:rFonts w:ascii="Noto Sans" w:hAnsi="Noto Sans"/>
          <w:bCs/>
          <w:vertAlign w:val="superscript"/>
        </w:rPr>
        <w:t>e</w:t>
      </w:r>
      <w:r>
        <w:rPr>
          <w:rFonts w:ascii="Noto Sans" w:hAnsi="Noto Sans"/>
          <w:bCs/>
        </w:rPr>
        <w:t> Conférence internationale. Veillez bien à expliquer en quoi elle se rapporte à au moins un des thèmes de la Conférence. Max. 250 mots.</w:t>
      </w:r>
    </w:p>
    <w:p w14:paraId="14E603B0" w14:textId="77777777" w:rsidR="008F76A8" w:rsidRPr="007A55D6" w:rsidRDefault="008F76A8" w:rsidP="002E558C">
      <w:pPr>
        <w:tabs>
          <w:tab w:val="num" w:pos="567"/>
        </w:tabs>
        <w:spacing w:before="120" w:after="120" w:line="240" w:lineRule="auto"/>
        <w:rPr>
          <w:rFonts w:ascii="Noto Sans" w:eastAsia="Times New Roman" w:hAnsi="Noto Sans" w:cs="Noto Sans"/>
          <w:b/>
          <w:i/>
        </w:rPr>
      </w:pPr>
      <w:r>
        <w:rPr>
          <w:rFonts w:ascii="Noto Sans" w:hAnsi="Noto Sans"/>
          <w:bCs/>
          <w:i/>
        </w:rPr>
        <w:t>N.B. Cette description pourra être publiée en ligne.</w:t>
      </w:r>
    </w:p>
    <w:p w14:paraId="57284430"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3ECCC9B1"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5162667D"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4702A56C"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4B90FC2C"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1426F8F5"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362981BB"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7162BBA5"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73C5AB8A"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0152BE0E"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textAlignment w:val="baseline"/>
        <w:rPr>
          <w:rFonts w:ascii="Noto Sans" w:eastAsia="Times New Roman" w:hAnsi="Noto Sans" w:cs="Noto Sans"/>
          <w:b/>
          <w:bCs/>
        </w:rPr>
      </w:pPr>
    </w:p>
    <w:p w14:paraId="5E51C85F"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0280C194"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208EFA46"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2824090E"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097C1C5B"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7958805C"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53413731"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07EF30B1"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7E2B9A43"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69CA03BC"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01FE0A64" w14:textId="77777777" w:rsidR="008F76A8" w:rsidRPr="007A55D6" w:rsidRDefault="008F76A8"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716A071A" w14:textId="77777777" w:rsidR="00DC6751" w:rsidRPr="007A55D6" w:rsidRDefault="00DC6751"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48876DA0" w14:textId="77777777" w:rsidR="00DC6751" w:rsidRPr="007A55D6" w:rsidRDefault="00DC6751" w:rsidP="00FB1A8F">
      <w:pPr>
        <w:widowControl w:val="0"/>
        <w:pBdr>
          <w:top w:val="single" w:sz="4" w:space="4" w:color="auto"/>
          <w:left w:val="single" w:sz="4" w:space="4" w:color="auto"/>
          <w:bottom w:val="single" w:sz="4" w:space="1" w:color="auto"/>
          <w:right w:val="single" w:sz="4" w:space="4" w:color="auto"/>
        </w:pBdr>
        <w:shd w:val="clear" w:color="auto" w:fill="E6E6E6"/>
        <w:adjustRightInd w:val="0"/>
        <w:spacing w:after="0" w:line="360" w:lineRule="atLeast"/>
        <w:jc w:val="both"/>
        <w:textAlignment w:val="baseline"/>
        <w:rPr>
          <w:rFonts w:ascii="Noto Sans" w:eastAsia="Times New Roman" w:hAnsi="Noto Sans" w:cs="Noto Sans"/>
          <w:b/>
          <w:bCs/>
        </w:rPr>
      </w:pPr>
    </w:p>
    <w:p w14:paraId="21547CCF" w14:textId="77777777" w:rsidR="008F76A8" w:rsidRPr="007A55D6" w:rsidRDefault="008F76A8" w:rsidP="00FB1A8F">
      <w:pPr>
        <w:widowControl w:val="0"/>
        <w:adjustRightInd w:val="0"/>
        <w:spacing w:after="0" w:line="360" w:lineRule="atLeast"/>
        <w:jc w:val="both"/>
        <w:textAlignment w:val="baseline"/>
        <w:rPr>
          <w:rFonts w:ascii="Noto Sans" w:eastAsia="Times New Roman" w:hAnsi="Noto Sans" w:cs="Noto Sans"/>
          <w:b/>
          <w:bCs/>
        </w:rPr>
      </w:pPr>
    </w:p>
    <w:p w14:paraId="1120DAA0" w14:textId="77777777" w:rsidR="00DC6751" w:rsidRPr="007A55D6" w:rsidRDefault="00DC6751" w:rsidP="002E558C">
      <w:pPr>
        <w:keepNext/>
        <w:keepLines/>
        <w:widowControl w:val="0"/>
        <w:adjustRightInd w:val="0"/>
        <w:spacing w:after="120" w:line="240" w:lineRule="auto"/>
        <w:ind w:left="567"/>
        <w:jc w:val="both"/>
        <w:textAlignment w:val="baseline"/>
        <w:rPr>
          <w:rFonts w:ascii="Noto Sans" w:hAnsi="Noto Sans" w:cs="Noto Sans"/>
          <w:b/>
          <w:color w:val="000000"/>
        </w:rPr>
      </w:pPr>
    </w:p>
    <w:p w14:paraId="4144DB12" w14:textId="107620A6" w:rsidR="008F76A8" w:rsidRPr="007A55D6" w:rsidRDefault="008F76A8" w:rsidP="00F85929">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Noto Sans" w:hAnsi="Noto Sans" w:cs="Noto Sans"/>
          <w:b/>
          <w:color w:val="000000"/>
        </w:rPr>
      </w:pPr>
      <w:r>
        <w:rPr>
          <w:rFonts w:ascii="Noto Sans" w:hAnsi="Noto Sans"/>
          <w:b/>
          <w:bCs/>
        </w:rPr>
        <w:t>Objectifs de la manifestation proposée</w:t>
      </w:r>
    </w:p>
    <w:p w14:paraId="09950FE1" w14:textId="77777777"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1940483680"/>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Explorer des thématiques et de nouvelles idées</w:t>
      </w:r>
    </w:p>
    <w:p w14:paraId="368EEDBA" w14:textId="7AF6C810"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hAnsi="Noto Sans" w:cs="Noto Sans"/>
            <w:color w:val="000000"/>
          </w:rPr>
          <w:id w:val="1939254057"/>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color w:val="000000"/>
            </w:rPr>
            <w:t>☐</w:t>
          </w:r>
        </w:sdtContent>
      </w:sdt>
      <w:r>
        <w:rPr>
          <w:rFonts w:ascii="Noto Sans" w:hAnsi="Noto Sans"/>
          <w:color w:val="000000"/>
        </w:rPr>
        <w:t xml:space="preserve"> Encourager </w:t>
      </w:r>
      <w:r>
        <w:rPr>
          <w:rFonts w:ascii="Noto Sans" w:hAnsi="Noto Sans"/>
        </w:rPr>
        <w:t>la participation ou l</w:t>
      </w:r>
      <w:r w:rsidR="0018322C">
        <w:rPr>
          <w:rFonts w:ascii="Noto Sans" w:hAnsi="Noto Sans"/>
        </w:rPr>
        <w:t>’</w:t>
      </w:r>
      <w:r>
        <w:rPr>
          <w:rFonts w:ascii="Noto Sans" w:hAnsi="Noto Sans"/>
        </w:rPr>
        <w:t>interaction</w:t>
      </w:r>
    </w:p>
    <w:p w14:paraId="2442BAE2" w14:textId="77777777"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505479091"/>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 xml:space="preserve"> Sensibiliser le public</w:t>
      </w:r>
    </w:p>
    <w:p w14:paraId="2F08406D" w14:textId="77777777"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344903047"/>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 xml:space="preserve"> Présenter des initiatives/échanger des expériences</w:t>
      </w:r>
    </w:p>
    <w:p w14:paraId="6A9C64A5" w14:textId="77777777"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b/>
        </w:rPr>
      </w:pPr>
      <w:sdt>
        <w:sdtPr>
          <w:rPr>
            <w:rFonts w:ascii="Noto Sans" w:eastAsia="Times New Roman" w:hAnsi="Noto Sans" w:cs="Noto Sans"/>
          </w:rPr>
          <w:id w:val="-1645269017"/>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 xml:space="preserve"> Développer son réseau</w:t>
      </w:r>
    </w:p>
    <w:p w14:paraId="55E22B8E" w14:textId="77777777" w:rsidR="008F76A8" w:rsidRPr="007A55D6" w:rsidRDefault="008F76A8" w:rsidP="00F85929">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Noto Sans" w:eastAsia="Times New Roman" w:hAnsi="Noto Sans" w:cs="Noto Sans"/>
          <w:b/>
          <w:bCs/>
        </w:rPr>
      </w:pPr>
      <w:r>
        <w:rPr>
          <w:rFonts w:ascii="Noto Sans" w:hAnsi="Noto Sans"/>
          <w:b/>
          <w:bCs/>
        </w:rPr>
        <w:t xml:space="preserve">Intervenant(s)/conférencier(s) </w:t>
      </w:r>
      <w:r>
        <w:rPr>
          <w:rFonts w:ascii="Noto Sans" w:hAnsi="Noto Sans"/>
          <w:bCs/>
        </w:rPr>
        <w:t xml:space="preserve">(le cas échéant) </w:t>
      </w:r>
    </w:p>
    <w:p w14:paraId="60ADCB96" w14:textId="77777777" w:rsidR="008F76A8" w:rsidRPr="007A55D6" w:rsidRDefault="008F76A8" w:rsidP="0055334F">
      <w:pPr>
        <w:keepNext/>
        <w:tabs>
          <w:tab w:val="num" w:pos="567"/>
        </w:tabs>
        <w:spacing w:after="0" w:line="240" w:lineRule="auto"/>
        <w:rPr>
          <w:rFonts w:ascii="Noto Sans" w:eastAsia="Times New Roman" w:hAnsi="Noto Sans" w:cs="Noto Sans"/>
          <w:bCs/>
        </w:rPr>
      </w:pPr>
      <w:r>
        <w:rPr>
          <w:rFonts w:ascii="Noto Sans" w:hAnsi="Noto Sans"/>
          <w:bCs/>
        </w:rPr>
        <w:t>Veuillez énumérer les intervenants ou conférenciers que vous envisagez pour la manifestation en indiquant leur nom (information encore facultative à ce stade), leur fonction et leur organisation.</w:t>
      </w:r>
    </w:p>
    <w:tbl>
      <w:tblPr>
        <w:tblStyle w:val="TableGrid"/>
        <w:tblW w:w="0" w:type="auto"/>
        <w:tblLook w:val="04A0" w:firstRow="1" w:lastRow="0" w:firstColumn="1" w:lastColumn="0" w:noHBand="0" w:noVBand="1"/>
      </w:tblPr>
      <w:tblGrid>
        <w:gridCol w:w="9060"/>
      </w:tblGrid>
      <w:tr w:rsidR="008F76A8" w:rsidRPr="007A55D6" w14:paraId="669FBD2A" w14:textId="77777777" w:rsidTr="00735119">
        <w:tc>
          <w:tcPr>
            <w:tcW w:w="9060" w:type="dxa"/>
            <w:tcBorders>
              <w:top w:val="nil"/>
              <w:left w:val="nil"/>
              <w:bottom w:val="nil"/>
              <w:right w:val="nil"/>
            </w:tcBorders>
          </w:tcPr>
          <w:p w14:paraId="06683401" w14:textId="77777777" w:rsidR="008F76A8" w:rsidRPr="007A55D6" w:rsidRDefault="008F76A8" w:rsidP="00CC3121">
            <w:pPr>
              <w:tabs>
                <w:tab w:val="num" w:pos="567"/>
              </w:tabs>
              <w:spacing w:line="360" w:lineRule="atLeast"/>
              <w:rPr>
                <w:rFonts w:ascii="Noto Sans" w:hAnsi="Noto Sans" w:cs="Noto Sans"/>
                <w:bCs/>
                <w:sz w:val="22"/>
                <w:szCs w:val="22"/>
              </w:rPr>
            </w:pPr>
          </w:p>
        </w:tc>
      </w:tr>
      <w:tr w:rsidR="008F76A8" w:rsidRPr="007A55D6" w14:paraId="4E579CAA" w14:textId="77777777" w:rsidTr="00735119">
        <w:tc>
          <w:tcPr>
            <w:tcW w:w="9060" w:type="dxa"/>
            <w:tcBorders>
              <w:top w:val="nil"/>
              <w:left w:val="nil"/>
              <w:right w:val="nil"/>
            </w:tcBorders>
          </w:tcPr>
          <w:p w14:paraId="1928D3F2" w14:textId="77777777" w:rsidR="008F76A8" w:rsidRPr="007A55D6" w:rsidRDefault="008F76A8" w:rsidP="00CC3121">
            <w:pPr>
              <w:tabs>
                <w:tab w:val="num" w:pos="567"/>
              </w:tabs>
              <w:spacing w:line="360" w:lineRule="atLeast"/>
              <w:rPr>
                <w:rFonts w:ascii="Noto Sans" w:hAnsi="Noto Sans" w:cs="Noto Sans"/>
                <w:bCs/>
                <w:sz w:val="22"/>
                <w:szCs w:val="22"/>
              </w:rPr>
            </w:pPr>
          </w:p>
        </w:tc>
      </w:tr>
      <w:tr w:rsidR="008F76A8" w:rsidRPr="007A55D6" w14:paraId="40D839E8" w14:textId="77777777" w:rsidTr="00BA750E">
        <w:tc>
          <w:tcPr>
            <w:tcW w:w="9060" w:type="dxa"/>
            <w:tcBorders>
              <w:left w:val="nil"/>
              <w:right w:val="nil"/>
            </w:tcBorders>
          </w:tcPr>
          <w:p w14:paraId="122216FA" w14:textId="77777777" w:rsidR="008F76A8" w:rsidRPr="007A55D6" w:rsidRDefault="008F76A8" w:rsidP="00CC3121">
            <w:pPr>
              <w:tabs>
                <w:tab w:val="num" w:pos="567"/>
              </w:tabs>
              <w:spacing w:line="360" w:lineRule="atLeast"/>
              <w:rPr>
                <w:rFonts w:ascii="Noto Sans" w:hAnsi="Noto Sans" w:cs="Noto Sans"/>
                <w:bCs/>
                <w:sz w:val="22"/>
                <w:szCs w:val="22"/>
              </w:rPr>
            </w:pPr>
          </w:p>
        </w:tc>
      </w:tr>
      <w:tr w:rsidR="008F76A8" w:rsidRPr="007A55D6" w14:paraId="1CA380DB" w14:textId="77777777" w:rsidTr="00BA750E">
        <w:tc>
          <w:tcPr>
            <w:tcW w:w="9060" w:type="dxa"/>
            <w:tcBorders>
              <w:left w:val="nil"/>
              <w:right w:val="nil"/>
            </w:tcBorders>
          </w:tcPr>
          <w:p w14:paraId="42323EE4" w14:textId="77777777" w:rsidR="008F76A8" w:rsidRPr="007A55D6" w:rsidRDefault="008F76A8" w:rsidP="00CC3121">
            <w:pPr>
              <w:tabs>
                <w:tab w:val="num" w:pos="567"/>
              </w:tabs>
              <w:spacing w:line="360" w:lineRule="atLeast"/>
              <w:rPr>
                <w:rFonts w:ascii="Noto Sans" w:hAnsi="Noto Sans" w:cs="Noto Sans"/>
                <w:bCs/>
                <w:sz w:val="22"/>
                <w:szCs w:val="22"/>
              </w:rPr>
            </w:pPr>
          </w:p>
        </w:tc>
      </w:tr>
      <w:tr w:rsidR="008F76A8" w:rsidRPr="007A55D6" w14:paraId="6E297C75" w14:textId="77777777" w:rsidTr="00BA750E">
        <w:tc>
          <w:tcPr>
            <w:tcW w:w="9060" w:type="dxa"/>
            <w:tcBorders>
              <w:left w:val="nil"/>
              <w:right w:val="nil"/>
            </w:tcBorders>
          </w:tcPr>
          <w:p w14:paraId="479304BC" w14:textId="77777777" w:rsidR="008F76A8" w:rsidRPr="007A55D6" w:rsidRDefault="008F76A8" w:rsidP="00CC3121">
            <w:pPr>
              <w:tabs>
                <w:tab w:val="num" w:pos="567"/>
              </w:tabs>
              <w:spacing w:line="360" w:lineRule="atLeast"/>
              <w:rPr>
                <w:rFonts w:ascii="Noto Sans" w:hAnsi="Noto Sans" w:cs="Noto Sans"/>
                <w:bCs/>
                <w:sz w:val="22"/>
                <w:szCs w:val="22"/>
              </w:rPr>
            </w:pPr>
          </w:p>
        </w:tc>
      </w:tr>
      <w:tr w:rsidR="008F76A8" w:rsidRPr="007A55D6" w14:paraId="1D351C0B" w14:textId="77777777" w:rsidTr="00BA750E">
        <w:tc>
          <w:tcPr>
            <w:tcW w:w="9060" w:type="dxa"/>
            <w:tcBorders>
              <w:left w:val="nil"/>
              <w:right w:val="nil"/>
            </w:tcBorders>
          </w:tcPr>
          <w:p w14:paraId="48987E61" w14:textId="77777777" w:rsidR="008F76A8" w:rsidRPr="007A55D6" w:rsidRDefault="008F76A8" w:rsidP="00CC3121">
            <w:pPr>
              <w:tabs>
                <w:tab w:val="num" w:pos="567"/>
              </w:tabs>
              <w:spacing w:line="360" w:lineRule="atLeast"/>
              <w:rPr>
                <w:rFonts w:ascii="Noto Sans" w:hAnsi="Noto Sans" w:cs="Noto Sans"/>
                <w:bCs/>
                <w:sz w:val="22"/>
                <w:szCs w:val="22"/>
              </w:rPr>
            </w:pPr>
          </w:p>
        </w:tc>
      </w:tr>
    </w:tbl>
    <w:p w14:paraId="19818C71" w14:textId="77777777" w:rsidR="008F76A8" w:rsidRPr="007A55D6" w:rsidRDefault="008F76A8" w:rsidP="0055334F">
      <w:pPr>
        <w:widowControl w:val="0"/>
        <w:tabs>
          <w:tab w:val="num" w:pos="567"/>
        </w:tabs>
        <w:adjustRightInd w:val="0"/>
        <w:spacing w:after="0" w:line="360" w:lineRule="atLeast"/>
        <w:jc w:val="both"/>
        <w:textAlignment w:val="baseline"/>
        <w:rPr>
          <w:rFonts w:ascii="Noto Sans" w:eastAsia="Times New Roman" w:hAnsi="Noto Sans" w:cs="Noto Sans"/>
        </w:rPr>
      </w:pPr>
    </w:p>
    <w:p w14:paraId="50546941" w14:textId="77777777" w:rsidR="00DC6751" w:rsidRPr="007A55D6" w:rsidRDefault="00DC6751" w:rsidP="002E558C">
      <w:pPr>
        <w:keepNext/>
        <w:keepLines/>
        <w:widowControl w:val="0"/>
        <w:adjustRightInd w:val="0"/>
        <w:spacing w:after="120" w:line="240" w:lineRule="auto"/>
        <w:ind w:left="567"/>
        <w:jc w:val="both"/>
        <w:textAlignment w:val="baseline"/>
        <w:rPr>
          <w:rFonts w:ascii="Noto Sans" w:eastAsia="Times New Roman" w:hAnsi="Noto Sans" w:cs="Noto Sans"/>
          <w:b/>
          <w:bCs/>
        </w:rPr>
      </w:pPr>
    </w:p>
    <w:p w14:paraId="19F5989B" w14:textId="28DA0DE9" w:rsidR="008F76A8" w:rsidRPr="007A55D6" w:rsidRDefault="008F76A8" w:rsidP="00F85929">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Noto Sans" w:eastAsia="Times New Roman" w:hAnsi="Noto Sans" w:cs="Noto Sans"/>
          <w:b/>
          <w:bCs/>
        </w:rPr>
      </w:pPr>
      <w:r>
        <w:rPr>
          <w:rFonts w:ascii="Noto Sans" w:hAnsi="Noto Sans"/>
          <w:b/>
          <w:bCs/>
        </w:rPr>
        <w:t xml:space="preserve">Langues </w:t>
      </w:r>
    </w:p>
    <w:p w14:paraId="7DEC25B5" w14:textId="77777777" w:rsidR="008F76A8" w:rsidRPr="007A55D6" w:rsidRDefault="008F76A8" w:rsidP="00BA750E">
      <w:pPr>
        <w:widowControl w:val="0"/>
        <w:tabs>
          <w:tab w:val="num" w:pos="567"/>
        </w:tabs>
        <w:adjustRightInd w:val="0"/>
        <w:spacing w:after="120" w:line="360" w:lineRule="atLeast"/>
        <w:jc w:val="both"/>
        <w:textAlignment w:val="baseline"/>
        <w:rPr>
          <w:rFonts w:ascii="Noto Sans" w:eastAsia="Times New Roman" w:hAnsi="Noto Sans" w:cs="Noto Sans"/>
        </w:rPr>
      </w:pPr>
      <w:r>
        <w:rPr>
          <w:rFonts w:ascii="Noto Sans" w:hAnsi="Noto Sans"/>
        </w:rPr>
        <w:t>La manifestation parallèle se déroulera dans la ou les langues suivantes :</w:t>
      </w:r>
    </w:p>
    <w:p w14:paraId="676F81D2" w14:textId="58567AC2"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274992233"/>
          <w14:checkbox>
            <w14:checked w14:val="0"/>
            <w14:checkedState w14:val="2612" w14:font="MS Gothic"/>
            <w14:uncheckedState w14:val="2610" w14:font="MS Gothic"/>
          </w14:checkbox>
        </w:sdtPr>
        <w:sdtContent>
          <w:r w:rsidR="00A83464" w:rsidRPr="007A55D6">
            <w:rPr>
              <w:rFonts w:ascii="Segoe UI Symbol" w:eastAsia="MS Gothic" w:hAnsi="Segoe UI Symbol" w:cs="Segoe UI Symbol"/>
            </w:rPr>
            <w:t>☐</w:t>
          </w:r>
        </w:sdtContent>
      </w:sdt>
      <w:r>
        <w:rPr>
          <w:rFonts w:ascii="Noto Sans" w:hAnsi="Noto Sans"/>
        </w:rPr>
        <w:t xml:space="preserve"> Anglais</w:t>
      </w:r>
    </w:p>
    <w:p w14:paraId="3BD432E0" w14:textId="77777777"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1984581396"/>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 xml:space="preserve"> Français</w:t>
      </w:r>
    </w:p>
    <w:p w14:paraId="56B09031" w14:textId="77777777"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1492443516"/>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 xml:space="preserve"> Espagnol</w:t>
      </w:r>
    </w:p>
    <w:tbl>
      <w:tblPr>
        <w:tblStyle w:val="TableGrid"/>
        <w:tblpPr w:leftFromText="141" w:rightFromText="141" w:vertAnchor="text" w:horzAnchor="page" w:tblpX="4885" w:tblpY="280"/>
        <w:tblW w:w="0" w:type="auto"/>
        <w:tblLook w:val="04A0" w:firstRow="1" w:lastRow="0" w:firstColumn="1" w:lastColumn="0" w:noHBand="0" w:noVBand="1"/>
      </w:tblPr>
      <w:tblGrid>
        <w:gridCol w:w="5433"/>
      </w:tblGrid>
      <w:tr w:rsidR="008F76A8" w:rsidRPr="007A55D6" w14:paraId="4F3E9962" w14:textId="77777777" w:rsidTr="002E558C">
        <w:trPr>
          <w:trHeight w:val="385"/>
        </w:trPr>
        <w:tc>
          <w:tcPr>
            <w:tcW w:w="5433" w:type="dxa"/>
            <w:tcBorders>
              <w:top w:val="nil"/>
              <w:left w:val="nil"/>
              <w:bottom w:val="single" w:sz="4" w:space="0" w:color="auto"/>
              <w:right w:val="nil"/>
            </w:tcBorders>
          </w:tcPr>
          <w:p w14:paraId="4E989951" w14:textId="77777777" w:rsidR="008F76A8" w:rsidRPr="007A55D6" w:rsidRDefault="008F76A8" w:rsidP="002E558C">
            <w:pPr>
              <w:spacing w:line="360" w:lineRule="auto"/>
              <w:ind w:left="567"/>
              <w:rPr>
                <w:rFonts w:ascii="Noto Sans" w:hAnsi="Noto Sans" w:cs="Noto Sans"/>
                <w:i/>
                <w:iCs/>
                <w:sz w:val="22"/>
                <w:szCs w:val="22"/>
              </w:rPr>
            </w:pPr>
          </w:p>
        </w:tc>
      </w:tr>
    </w:tbl>
    <w:p w14:paraId="2F8F2017" w14:textId="77777777"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2033868802"/>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 xml:space="preserve"> Arabe</w:t>
      </w:r>
    </w:p>
    <w:p w14:paraId="20CEE3E1" w14:textId="591F1C7A" w:rsidR="008F76A8" w:rsidRPr="007A55D6" w:rsidRDefault="00000000" w:rsidP="002E558C">
      <w:pPr>
        <w:widowControl w:val="0"/>
        <w:adjustRightInd w:val="0"/>
        <w:spacing w:after="0" w:line="360" w:lineRule="auto"/>
        <w:ind w:left="567"/>
        <w:textAlignment w:val="baseline"/>
        <w:rPr>
          <w:rFonts w:ascii="Noto Sans" w:eastAsia="Times New Roman" w:hAnsi="Noto Sans" w:cs="Noto Sans"/>
          <w:i/>
          <w:iCs/>
        </w:rPr>
      </w:pPr>
      <w:sdt>
        <w:sdtPr>
          <w:rPr>
            <w:rFonts w:ascii="Noto Sans" w:eastAsia="Times New Roman" w:hAnsi="Noto Sans" w:cs="Noto Sans"/>
          </w:rPr>
          <w:id w:val="-1034960931"/>
          <w14:checkbox>
            <w14:checked w14:val="0"/>
            <w14:checkedState w14:val="2612" w14:font="MS Gothic"/>
            <w14:uncheckedState w14:val="2610" w14:font="MS Gothic"/>
          </w14:checkbox>
        </w:sdtPr>
        <w:sdtContent>
          <w:r w:rsidR="00A83464" w:rsidRPr="007A55D6">
            <w:rPr>
              <w:rFonts w:ascii="Segoe UI Symbol" w:eastAsia="MS Gothic" w:hAnsi="Segoe UI Symbol" w:cs="Segoe UI Symbol"/>
            </w:rPr>
            <w:t>☐</w:t>
          </w:r>
        </w:sdtContent>
      </w:sdt>
      <w:r>
        <w:rPr>
          <w:rFonts w:ascii="Noto Sans" w:hAnsi="Noto Sans"/>
        </w:rPr>
        <w:t xml:space="preserve"> Autre (veuillez préciser)</w:t>
      </w:r>
    </w:p>
    <w:p w14:paraId="3C08FA31" w14:textId="77777777" w:rsidR="008F76A8" w:rsidRPr="007A55D6" w:rsidRDefault="008F76A8" w:rsidP="0055334F">
      <w:pPr>
        <w:widowControl w:val="0"/>
        <w:tabs>
          <w:tab w:val="num" w:pos="567"/>
        </w:tabs>
        <w:adjustRightInd w:val="0"/>
        <w:spacing w:after="0" w:line="240" w:lineRule="auto"/>
        <w:jc w:val="both"/>
        <w:textAlignment w:val="baseline"/>
        <w:rPr>
          <w:rFonts w:ascii="Noto Sans" w:eastAsia="Times New Roman" w:hAnsi="Noto Sans" w:cs="Noto Sans"/>
          <w:i/>
        </w:rPr>
      </w:pPr>
    </w:p>
    <w:p w14:paraId="30D2D339" w14:textId="77777777" w:rsidR="00DC6751" w:rsidRPr="007A55D6" w:rsidRDefault="00DC6751" w:rsidP="002E558C">
      <w:pPr>
        <w:keepNext/>
        <w:keepLines/>
        <w:widowControl w:val="0"/>
        <w:adjustRightInd w:val="0"/>
        <w:spacing w:after="120" w:line="240" w:lineRule="auto"/>
        <w:ind w:left="567"/>
        <w:jc w:val="both"/>
        <w:textAlignment w:val="baseline"/>
        <w:rPr>
          <w:rFonts w:ascii="Noto Sans" w:eastAsia="Times New Roman" w:hAnsi="Noto Sans" w:cs="Noto Sans"/>
          <w:b/>
          <w:bCs/>
        </w:rPr>
      </w:pPr>
    </w:p>
    <w:p w14:paraId="3F730045" w14:textId="5B4CEAA6" w:rsidR="008F76A8" w:rsidRPr="007A55D6" w:rsidRDefault="008F76A8" w:rsidP="00F85929">
      <w:pPr>
        <w:keepNext/>
        <w:keepLines/>
        <w:widowControl w:val="0"/>
        <w:numPr>
          <w:ilvl w:val="0"/>
          <w:numId w:val="7"/>
        </w:numPr>
        <w:tabs>
          <w:tab w:val="clear" w:pos="1080"/>
          <w:tab w:val="num" w:pos="567"/>
        </w:tabs>
        <w:adjustRightInd w:val="0"/>
        <w:spacing w:after="120" w:line="240" w:lineRule="auto"/>
        <w:ind w:left="567" w:hanging="567"/>
        <w:jc w:val="both"/>
        <w:textAlignment w:val="baseline"/>
        <w:rPr>
          <w:rFonts w:ascii="Noto Sans" w:eastAsia="Times New Roman" w:hAnsi="Noto Sans" w:cs="Noto Sans"/>
          <w:b/>
          <w:bCs/>
        </w:rPr>
      </w:pPr>
      <w:r>
        <w:rPr>
          <w:rFonts w:ascii="Noto Sans" w:hAnsi="Noto Sans"/>
          <w:b/>
          <w:bCs/>
        </w:rPr>
        <w:t xml:space="preserve">Équipements et installations pour les manifestations parallèles </w:t>
      </w:r>
    </w:p>
    <w:p w14:paraId="39DE2212" w14:textId="77777777" w:rsidR="008F76A8" w:rsidRPr="007A55D6" w:rsidRDefault="008F76A8" w:rsidP="00BA750E">
      <w:pPr>
        <w:widowControl w:val="0"/>
        <w:tabs>
          <w:tab w:val="num" w:pos="567"/>
        </w:tabs>
        <w:adjustRightInd w:val="0"/>
        <w:spacing w:after="120" w:line="240" w:lineRule="auto"/>
        <w:jc w:val="both"/>
        <w:textAlignment w:val="baseline"/>
        <w:rPr>
          <w:rFonts w:ascii="Noto Sans" w:eastAsia="Times New Roman" w:hAnsi="Noto Sans" w:cs="Noto Sans"/>
        </w:rPr>
      </w:pPr>
      <w:r>
        <w:rPr>
          <w:rFonts w:ascii="Noto Sans" w:hAnsi="Noto Sans"/>
          <w:noProof/>
        </w:rPr>
        <mc:AlternateContent>
          <mc:Choice Requires="wps">
            <w:drawing>
              <wp:anchor distT="0" distB="0" distL="114300" distR="114300" simplePos="0" relativeHeight="251659264" behindDoc="0" locked="0" layoutInCell="1" allowOverlap="1" wp14:anchorId="258FEB75" wp14:editId="2DA2D2B6">
                <wp:simplePos x="0" y="0"/>
                <wp:positionH relativeFrom="margin">
                  <wp:posOffset>3161266</wp:posOffset>
                </wp:positionH>
                <wp:positionV relativeFrom="paragraph">
                  <wp:posOffset>633641</wp:posOffset>
                </wp:positionV>
                <wp:extent cx="796925" cy="277825"/>
                <wp:effectExtent l="0" t="0" r="22225" b="27305"/>
                <wp:wrapNone/>
                <wp:docPr id="7" name="Text Box 7"/>
                <wp:cNvGraphicFramePr/>
                <a:graphic xmlns:a="http://schemas.openxmlformats.org/drawingml/2006/main">
                  <a:graphicData uri="http://schemas.microsoft.com/office/word/2010/wordprocessingShape">
                    <wps:wsp>
                      <wps:cNvSpPr txBox="1"/>
                      <wps:spPr>
                        <a:xfrm>
                          <a:off x="0" y="0"/>
                          <a:ext cx="796925" cy="277825"/>
                        </a:xfrm>
                        <a:prstGeom prst="rect">
                          <a:avLst/>
                        </a:prstGeom>
                        <a:solidFill>
                          <a:schemeClr val="lt1"/>
                        </a:solidFill>
                        <a:ln w="6350">
                          <a:solidFill>
                            <a:prstClr val="black"/>
                          </a:solidFill>
                        </a:ln>
                      </wps:spPr>
                      <wps:txbx>
                        <w:txbxContent>
                          <w:p w14:paraId="7254E6E1" w14:textId="77777777" w:rsidR="008F76A8" w:rsidRPr="00213AF7" w:rsidRDefault="008F7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8FEB75" id="_x0000_t202" coordsize="21600,21600" o:spt="202" path="m,l,21600r21600,l21600,xe">
                <v:stroke joinstyle="miter"/>
                <v:path gradientshapeok="t" o:connecttype="rect"/>
              </v:shapetype>
              <v:shape id="Text Box 7" o:spid="_x0000_s1026" type="#_x0000_t202" style="position:absolute;left:0;text-align:left;margin-left:248.9pt;margin-top:49.9pt;width:62.75pt;height:21.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" fillcolor="white [3201]" strokeweight=".5pt">
                <v:textbox>
                  <w:txbxContent>
                    <w:p w14:paraId="7254E6E1" w14:textId="77777777" w:rsidR="008F76A8" w:rsidRPr="00213AF7" w:rsidRDefault="008F76A8"/>
                  </w:txbxContent>
                </v:textbox>
                <w10:wrap anchorx="margin"/>
              </v:shape>
            </w:pict>
          </mc:Fallback>
        </mc:AlternateContent>
      </w:r>
      <w:r>
        <w:rPr>
          <w:rFonts w:ascii="Noto Sans" w:hAnsi="Noto Sans"/>
        </w:rPr>
        <w:t>Sur demande et selon les disponibilités, les organisateurs de la Conférence pourront mettre à disposition gratuitement les équipements et installations suivants – prière de cocher ceux qui seront nécessaires :</w:t>
      </w:r>
    </w:p>
    <w:p w14:paraId="19CDDF90" w14:textId="39B8F51B"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590129841"/>
          <w14:checkbox>
            <w14:checked w14:val="1"/>
            <w14:checkedState w14:val="2612" w14:font="MS Gothic"/>
            <w14:uncheckedState w14:val="2610" w14:font="MS Gothic"/>
          </w14:checkbox>
        </w:sdtPr>
        <w:sdtContent>
          <w:r w:rsidR="00A83464" w:rsidRPr="007A55D6">
            <w:rPr>
              <w:rFonts w:ascii="Segoe UI Symbol" w:eastAsia="MS Gothic" w:hAnsi="Segoe UI Symbol" w:cs="Segoe UI Symbol"/>
            </w:rPr>
            <w:t>☒</w:t>
          </w:r>
        </w:sdtContent>
      </w:sdt>
      <w:r>
        <w:rPr>
          <w:rFonts w:ascii="Noto Sans" w:hAnsi="Noto Sans"/>
        </w:rPr>
        <w:t xml:space="preserve"> Salle de réunion – capacité demandée : </w:t>
      </w:r>
    </w:p>
    <w:p w14:paraId="0A0654AF" w14:textId="77777777" w:rsidR="008F76A8" w:rsidRPr="007A55D6" w:rsidRDefault="00000000" w:rsidP="002E558C">
      <w:pPr>
        <w:widowControl w:val="0"/>
        <w:tabs>
          <w:tab w:val="num" w:pos="1440"/>
        </w:tabs>
        <w:adjustRightInd w:val="0"/>
        <w:spacing w:after="0" w:line="360" w:lineRule="auto"/>
        <w:ind w:left="567"/>
        <w:jc w:val="both"/>
        <w:textAlignment w:val="baseline"/>
        <w:rPr>
          <w:rFonts w:ascii="Noto Sans" w:eastAsia="Times New Roman" w:hAnsi="Noto Sans" w:cs="Noto Sans"/>
        </w:rPr>
      </w:pPr>
      <w:sdt>
        <w:sdtPr>
          <w:rPr>
            <w:rFonts w:ascii="Noto Sans" w:eastAsia="Times New Roman" w:hAnsi="Noto Sans" w:cs="Noto Sans"/>
          </w:rPr>
          <w:id w:val="1996760064"/>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 xml:space="preserve"> Tableau à feuilles mobiles</w:t>
      </w:r>
    </w:p>
    <w:p w14:paraId="2FEB67FC" w14:textId="5C63E8CF"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iCs/>
        </w:rPr>
      </w:pPr>
      <w:sdt>
        <w:sdtPr>
          <w:rPr>
            <w:rFonts w:ascii="Noto Sans" w:eastAsia="Times New Roman" w:hAnsi="Noto Sans" w:cs="Noto Sans"/>
          </w:rPr>
          <w:id w:val="-1517621418"/>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rPr>
            <w:t>☐</w:t>
          </w:r>
        </w:sdtContent>
      </w:sdt>
      <w:r>
        <w:rPr>
          <w:rFonts w:ascii="Noto Sans" w:hAnsi="Noto Sans"/>
        </w:rPr>
        <w:t xml:space="preserve"> </w:t>
      </w:r>
      <w:r>
        <w:rPr>
          <w:rFonts w:ascii="Noto Sans" w:hAnsi="Noto Sans"/>
          <w:iCs/>
        </w:rPr>
        <w:t>Rétroprojecteur</w:t>
      </w:r>
    </w:p>
    <w:p w14:paraId="7501010A" w14:textId="64106270" w:rsidR="008F76A8" w:rsidRPr="007A55D6" w:rsidRDefault="00000000" w:rsidP="002E558C">
      <w:pPr>
        <w:widowControl w:val="0"/>
        <w:adjustRightInd w:val="0"/>
        <w:spacing w:after="0" w:line="360" w:lineRule="auto"/>
        <w:ind w:left="567"/>
        <w:jc w:val="both"/>
        <w:textAlignment w:val="baseline"/>
        <w:rPr>
          <w:rFonts w:ascii="Noto Sans" w:eastAsia="Times New Roman" w:hAnsi="Noto Sans" w:cs="Noto Sans"/>
          <w:iCs/>
        </w:rPr>
      </w:pPr>
      <w:sdt>
        <w:sdtPr>
          <w:rPr>
            <w:rFonts w:ascii="Noto Sans" w:eastAsia="Times New Roman" w:hAnsi="Noto Sans" w:cs="Noto Sans"/>
            <w:iCs/>
          </w:rPr>
          <w:id w:val="2112539503"/>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iCs/>
            </w:rPr>
            <w:t>☐</w:t>
          </w:r>
        </w:sdtContent>
      </w:sdt>
      <w:r>
        <w:rPr>
          <w:rFonts w:ascii="Noto Sans" w:hAnsi="Noto Sans"/>
          <w:iCs/>
        </w:rPr>
        <w:t xml:space="preserve"> Micros – fixes :</w:t>
      </w:r>
      <w:r w:rsidR="005715EA">
        <w:rPr>
          <w:rFonts w:ascii="Noto Sans" w:hAnsi="Noto Sans"/>
          <w:iCs/>
        </w:rPr>
        <w:t xml:space="preserve"> </w:t>
      </w:r>
      <w:r w:rsidR="005715EA">
        <w:rPr>
          <w:rFonts w:ascii="Noto Sans" w:hAnsi="Noto Sans"/>
          <w:noProof/>
        </w:rPr>
        <mc:AlternateContent>
          <mc:Choice Requires="wps">
            <w:drawing>
              <wp:anchor distT="0" distB="0" distL="114300" distR="114300" simplePos="0" relativeHeight="251665408" behindDoc="0" locked="0" layoutInCell="1" allowOverlap="1" wp14:anchorId="1E6331CF" wp14:editId="4A9CBC94">
                <wp:simplePos x="0" y="0"/>
                <wp:positionH relativeFrom="margin">
                  <wp:posOffset>1672590</wp:posOffset>
                </wp:positionH>
                <wp:positionV relativeFrom="paragraph">
                  <wp:posOffset>49</wp:posOffset>
                </wp:positionV>
                <wp:extent cx="796925" cy="265430"/>
                <wp:effectExtent l="0" t="0" r="22225" b="20320"/>
                <wp:wrapThrough wrapText="bothSides">
                  <wp:wrapPolygon edited="0">
                    <wp:start x="0" y="0"/>
                    <wp:lineTo x="0" y="21703"/>
                    <wp:lineTo x="21686" y="21703"/>
                    <wp:lineTo x="21686"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796925" cy="265430"/>
                        </a:xfrm>
                        <a:prstGeom prst="rect">
                          <a:avLst/>
                        </a:prstGeom>
                        <a:solidFill>
                          <a:schemeClr val="lt1"/>
                        </a:solidFill>
                        <a:ln w="6350">
                          <a:solidFill>
                            <a:prstClr val="black"/>
                          </a:solidFill>
                        </a:ln>
                      </wps:spPr>
                      <wps:txbx>
                        <w:txbxContent>
                          <w:p w14:paraId="64E9BEA5" w14:textId="77777777" w:rsidR="005715EA" w:rsidRPr="00213AF7" w:rsidRDefault="005715EA" w:rsidP="00571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331CF" id="Text Box 9" o:spid="_x0000_s1027" type="#_x0000_t202" style="position:absolute;left:0;text-align:left;margin-left:131.7pt;margin-top:0;width:62.75pt;height:20.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" fillcolor="white [3201]" strokeweight=".5pt">
                <v:textbox>
                  <w:txbxContent>
                    <w:p w14:paraId="64E9BEA5" w14:textId="77777777" w:rsidR="005715EA" w:rsidRPr="00213AF7" w:rsidRDefault="005715EA" w:rsidP="005715EA"/>
                  </w:txbxContent>
                </v:textbox>
                <w10:wrap type="through" anchorx="margin"/>
              </v:shape>
            </w:pict>
          </mc:Fallback>
        </mc:AlternateContent>
      </w:r>
      <w:r>
        <w:rPr>
          <w:rFonts w:ascii="Noto Sans" w:hAnsi="Noto Sans"/>
          <w:iCs/>
        </w:rPr>
        <w:tab/>
        <w:t xml:space="preserve">portables : </w:t>
      </w:r>
      <w:r w:rsidR="005715EA">
        <w:rPr>
          <w:rFonts w:ascii="Noto Sans" w:hAnsi="Noto Sans"/>
          <w:noProof/>
        </w:rPr>
        <mc:AlternateContent>
          <mc:Choice Requires="wps">
            <w:drawing>
              <wp:anchor distT="0" distB="0" distL="114300" distR="114300" simplePos="0" relativeHeight="251667456" behindDoc="0" locked="0" layoutInCell="1" allowOverlap="1" wp14:anchorId="639D5002" wp14:editId="475D0CD3">
                <wp:simplePos x="0" y="0"/>
                <wp:positionH relativeFrom="column">
                  <wp:posOffset>3469005</wp:posOffset>
                </wp:positionH>
                <wp:positionV relativeFrom="paragraph">
                  <wp:posOffset>-6985</wp:posOffset>
                </wp:positionV>
                <wp:extent cx="796925" cy="276063"/>
                <wp:effectExtent l="0" t="0" r="22225" b="10160"/>
                <wp:wrapNone/>
                <wp:docPr id="8" name="Text Box 8"/>
                <wp:cNvGraphicFramePr/>
                <a:graphic xmlns:a="http://schemas.openxmlformats.org/drawingml/2006/main">
                  <a:graphicData uri="http://schemas.microsoft.com/office/word/2010/wordprocessingShape">
                    <wps:wsp>
                      <wps:cNvSpPr txBox="1"/>
                      <wps:spPr>
                        <a:xfrm>
                          <a:off x="0" y="0"/>
                          <a:ext cx="796925" cy="276063"/>
                        </a:xfrm>
                        <a:prstGeom prst="rect">
                          <a:avLst/>
                        </a:prstGeom>
                        <a:solidFill>
                          <a:schemeClr val="lt1"/>
                        </a:solidFill>
                        <a:ln w="6350">
                          <a:solidFill>
                            <a:prstClr val="black"/>
                          </a:solidFill>
                        </a:ln>
                      </wps:spPr>
                      <wps:txbx>
                        <w:txbxContent>
                          <w:p w14:paraId="7FE73605" w14:textId="77777777" w:rsidR="005715EA" w:rsidRPr="00213AF7" w:rsidRDefault="005715EA" w:rsidP="00571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D5002" id="Text Box 8" o:spid="_x0000_s1028" type="#_x0000_t202" style="position:absolute;left:0;text-align:left;margin-left:273.15pt;margin-top:-.55pt;width:62.7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" fillcolor="white [3201]" strokeweight=".5pt">
                <v:textbox>
                  <w:txbxContent>
                    <w:p w14:paraId="7FE73605" w14:textId="77777777" w:rsidR="005715EA" w:rsidRPr="00213AF7" w:rsidRDefault="005715EA" w:rsidP="005715EA"/>
                  </w:txbxContent>
                </v:textbox>
              </v:shape>
            </w:pict>
          </mc:Fallback>
        </mc:AlternateContent>
      </w:r>
    </w:p>
    <w:p w14:paraId="4291DC50" w14:textId="628BD193" w:rsidR="008F76A8" w:rsidRPr="007A55D6" w:rsidRDefault="00000000" w:rsidP="005715EA">
      <w:pPr>
        <w:widowControl w:val="0"/>
        <w:adjustRightInd w:val="0"/>
        <w:spacing w:after="0" w:line="240" w:lineRule="auto"/>
        <w:ind w:left="567"/>
        <w:textAlignment w:val="baseline"/>
        <w:rPr>
          <w:rFonts w:ascii="Noto Sans" w:eastAsia="Times New Roman" w:hAnsi="Noto Sans" w:cs="Noto Sans"/>
          <w:iCs/>
        </w:rPr>
      </w:pPr>
      <w:sdt>
        <w:sdtPr>
          <w:rPr>
            <w:rFonts w:ascii="Noto Sans" w:eastAsia="Times New Roman" w:hAnsi="Noto Sans" w:cs="Noto Sans"/>
            <w:iCs/>
          </w:rPr>
          <w:id w:val="-1716958572"/>
          <w14:checkbox>
            <w14:checked w14:val="0"/>
            <w14:checkedState w14:val="2612" w14:font="MS Gothic"/>
            <w14:uncheckedState w14:val="2610" w14:font="MS Gothic"/>
          </w14:checkbox>
        </w:sdtPr>
        <w:sdtContent>
          <w:r w:rsidR="008F76A8" w:rsidRPr="007A55D6">
            <w:rPr>
              <w:rFonts w:ascii="Segoe UI Symbol" w:eastAsia="MS Gothic" w:hAnsi="Segoe UI Symbol" w:cs="Segoe UI Symbol"/>
              <w:iCs/>
            </w:rPr>
            <w:t>☐</w:t>
          </w:r>
        </w:sdtContent>
      </w:sdt>
      <w:r>
        <w:rPr>
          <w:rFonts w:ascii="Noto Sans" w:hAnsi="Noto Sans"/>
          <w:iCs/>
        </w:rPr>
        <w:t xml:space="preserve"> Cabines d’interprétation (veuillez noter que les disponibilités sont limitées et que les honoraires des interprètes seront à la charge des organisateurs de manifestations parallèles). </w:t>
      </w:r>
    </w:p>
    <w:p w14:paraId="70BDB051" w14:textId="77777777" w:rsidR="008F76A8" w:rsidRPr="007A55D6" w:rsidRDefault="008F76A8" w:rsidP="00AE3C76">
      <w:pPr>
        <w:widowControl w:val="0"/>
        <w:tabs>
          <w:tab w:val="num" w:pos="567"/>
        </w:tabs>
        <w:adjustRightInd w:val="0"/>
        <w:spacing w:after="0" w:line="240" w:lineRule="auto"/>
        <w:jc w:val="both"/>
        <w:textAlignment w:val="baseline"/>
        <w:rPr>
          <w:rFonts w:ascii="Noto Sans" w:eastAsia="Times New Roman" w:hAnsi="Noto Sans" w:cs="Noto Sans"/>
          <w:i/>
        </w:rPr>
      </w:pPr>
    </w:p>
    <w:p w14:paraId="3BDDEB7D" w14:textId="77777777" w:rsidR="008F76A8" w:rsidRPr="007A55D6" w:rsidRDefault="008F76A8" w:rsidP="0055334F">
      <w:pPr>
        <w:widowControl w:val="0"/>
        <w:tabs>
          <w:tab w:val="left" w:pos="360"/>
          <w:tab w:val="num" w:pos="567"/>
        </w:tabs>
        <w:adjustRightInd w:val="0"/>
        <w:spacing w:after="0" w:line="360" w:lineRule="atLeast"/>
        <w:jc w:val="both"/>
        <w:textAlignment w:val="baseline"/>
        <w:rPr>
          <w:rFonts w:ascii="Noto Sans" w:eastAsia="Times New Roman" w:hAnsi="Noto Sans" w:cs="Noto Sans"/>
        </w:rPr>
      </w:pPr>
    </w:p>
    <w:tbl>
      <w:tblPr>
        <w:tblStyle w:val="TableGrid"/>
        <w:tblpPr w:leftFromText="141" w:rightFromText="141" w:vertAnchor="text" w:horzAnchor="page" w:tblpX="3061" w:tblpY="192"/>
        <w:tblW w:w="0" w:type="auto"/>
        <w:tblLook w:val="04A0" w:firstRow="1" w:lastRow="0" w:firstColumn="1" w:lastColumn="0" w:noHBand="0" w:noVBand="1"/>
      </w:tblPr>
      <w:tblGrid>
        <w:gridCol w:w="6050"/>
        <w:gridCol w:w="388"/>
      </w:tblGrid>
      <w:tr w:rsidR="008F76A8" w:rsidRPr="007A55D6" w14:paraId="5227EFE5" w14:textId="77777777" w:rsidTr="00735119">
        <w:trPr>
          <w:gridAfter w:val="1"/>
          <w:wAfter w:w="388" w:type="dxa"/>
          <w:trHeight w:val="256"/>
        </w:trPr>
        <w:tc>
          <w:tcPr>
            <w:tcW w:w="6050" w:type="dxa"/>
            <w:tcBorders>
              <w:top w:val="nil"/>
              <w:left w:val="nil"/>
              <w:bottom w:val="single" w:sz="4" w:space="0" w:color="auto"/>
              <w:right w:val="nil"/>
            </w:tcBorders>
          </w:tcPr>
          <w:p w14:paraId="4B9FF287" w14:textId="77777777" w:rsidR="005715EA" w:rsidRPr="007A55D6" w:rsidRDefault="005715EA" w:rsidP="005A4BCD">
            <w:pPr>
              <w:spacing w:line="360" w:lineRule="auto"/>
              <w:rPr>
                <w:rFonts w:ascii="Noto Sans" w:hAnsi="Noto Sans" w:cs="Noto Sans"/>
                <w:iCs/>
                <w:sz w:val="22"/>
                <w:szCs w:val="22"/>
              </w:rPr>
            </w:pPr>
          </w:p>
        </w:tc>
      </w:tr>
      <w:tr w:rsidR="008F76A8" w:rsidRPr="007A55D6" w14:paraId="48BD1D76" w14:textId="77777777" w:rsidTr="00735119">
        <w:trPr>
          <w:trHeight w:val="256"/>
        </w:trPr>
        <w:tc>
          <w:tcPr>
            <w:tcW w:w="6438" w:type="dxa"/>
            <w:gridSpan w:val="2"/>
            <w:tcBorders>
              <w:top w:val="single" w:sz="4" w:space="0" w:color="auto"/>
              <w:left w:val="nil"/>
              <w:bottom w:val="nil"/>
              <w:right w:val="nil"/>
            </w:tcBorders>
          </w:tcPr>
          <w:p w14:paraId="612B0FA3" w14:textId="77777777" w:rsidR="008F76A8" w:rsidRPr="007A55D6" w:rsidRDefault="008F76A8" w:rsidP="005A4BCD">
            <w:pPr>
              <w:spacing w:line="360" w:lineRule="auto"/>
              <w:rPr>
                <w:rFonts w:ascii="Noto Sans" w:hAnsi="Noto Sans" w:cs="Noto Sans"/>
                <w:iCs/>
                <w:sz w:val="22"/>
                <w:szCs w:val="22"/>
              </w:rPr>
            </w:pPr>
            <w:r>
              <w:rPr>
                <w:rFonts w:ascii="Noto Sans" w:hAnsi="Noto Sans"/>
                <w:iCs/>
                <w:sz w:val="22"/>
                <w:szCs w:val="22"/>
              </w:rPr>
              <w:t>(nom, fonction)</w:t>
            </w:r>
          </w:p>
          <w:p w14:paraId="4C03CC30" w14:textId="29727FBA" w:rsidR="008F76A8" w:rsidRPr="007A55D6" w:rsidRDefault="008F76A8" w:rsidP="005A4BCD">
            <w:pPr>
              <w:spacing w:line="360" w:lineRule="auto"/>
              <w:rPr>
                <w:rFonts w:ascii="Noto Sans" w:hAnsi="Noto Sans" w:cs="Noto Sans"/>
                <w:iCs/>
                <w:sz w:val="22"/>
                <w:szCs w:val="22"/>
              </w:rPr>
            </w:pPr>
          </w:p>
        </w:tc>
      </w:tr>
    </w:tbl>
    <w:p w14:paraId="5B489EF1" w14:textId="77777777" w:rsidR="008F76A8" w:rsidRPr="007A55D6" w:rsidRDefault="008F76A8" w:rsidP="00BA750E">
      <w:pPr>
        <w:widowControl w:val="0"/>
        <w:tabs>
          <w:tab w:val="left" w:pos="360"/>
          <w:tab w:val="num" w:pos="567"/>
        </w:tabs>
        <w:adjustRightInd w:val="0"/>
        <w:spacing w:after="0" w:line="240" w:lineRule="auto"/>
        <w:textAlignment w:val="baseline"/>
        <w:rPr>
          <w:rFonts w:ascii="Noto Sans" w:eastAsia="Times New Roman" w:hAnsi="Noto Sans" w:cs="Noto Sans"/>
        </w:rPr>
      </w:pPr>
      <w:r>
        <w:rPr>
          <w:rFonts w:ascii="Noto Sans" w:hAnsi="Noto Sans"/>
          <w:b/>
        </w:rPr>
        <w:t>Proposition soumise par :</w:t>
      </w:r>
      <w:r>
        <w:rPr>
          <w:rFonts w:ascii="Noto Sans" w:hAnsi="Noto Sans"/>
        </w:rPr>
        <w:tab/>
      </w:r>
    </w:p>
    <w:p w14:paraId="0C066D6E" w14:textId="77777777" w:rsidR="008F76A8" w:rsidRPr="007A55D6" w:rsidRDefault="008F76A8" w:rsidP="00BA750E">
      <w:pPr>
        <w:widowControl w:val="0"/>
        <w:tabs>
          <w:tab w:val="left" w:pos="360"/>
          <w:tab w:val="num" w:pos="567"/>
        </w:tabs>
        <w:adjustRightInd w:val="0"/>
        <w:spacing w:after="0" w:line="240" w:lineRule="auto"/>
        <w:textAlignment w:val="baseline"/>
        <w:rPr>
          <w:rFonts w:ascii="Noto Sans" w:eastAsia="Times New Roman" w:hAnsi="Noto Sans" w:cs="Noto Sans"/>
        </w:rPr>
      </w:pPr>
      <w:r>
        <w:rPr>
          <w:rFonts w:ascii="Noto Sans" w:hAnsi="Noto Sans"/>
        </w:rPr>
        <w:tab/>
      </w:r>
      <w:r>
        <w:rPr>
          <w:rFonts w:ascii="Noto Sans" w:hAnsi="Noto Sans"/>
        </w:rPr>
        <w:tab/>
      </w:r>
    </w:p>
    <w:p w14:paraId="0B7DC792" w14:textId="375E973F" w:rsidR="00DC6751" w:rsidRPr="007A55D6" w:rsidRDefault="00DC6751" w:rsidP="00735119">
      <w:pPr>
        <w:widowControl w:val="0"/>
        <w:tabs>
          <w:tab w:val="left" w:pos="360"/>
          <w:tab w:val="num" w:pos="567"/>
        </w:tabs>
        <w:adjustRightInd w:val="0"/>
        <w:spacing w:after="0" w:line="480" w:lineRule="auto"/>
        <w:textAlignment w:val="baseline"/>
        <w:rPr>
          <w:rFonts w:ascii="Noto Sans" w:eastAsia="Times New Roman" w:hAnsi="Noto Sans" w:cs="Noto Sans"/>
          <w:b/>
        </w:rPr>
      </w:pPr>
    </w:p>
    <w:p w14:paraId="6DA0BB52" w14:textId="6A99AED2" w:rsidR="008F76A8" w:rsidRPr="007A55D6" w:rsidRDefault="005715EA" w:rsidP="00735119">
      <w:pPr>
        <w:widowControl w:val="0"/>
        <w:tabs>
          <w:tab w:val="left" w:pos="360"/>
          <w:tab w:val="num" w:pos="567"/>
        </w:tabs>
        <w:adjustRightInd w:val="0"/>
        <w:spacing w:after="0" w:line="480" w:lineRule="auto"/>
        <w:textAlignment w:val="baseline"/>
        <w:rPr>
          <w:rFonts w:ascii="Noto Sans" w:eastAsia="Times New Roman" w:hAnsi="Noto Sans" w:cs="Noto Sans"/>
          <w:b/>
        </w:rPr>
      </w:pPr>
      <w:r>
        <w:rPr>
          <w:rFonts w:ascii="Noto Sans" w:hAnsi="Noto Sans"/>
          <w:noProof/>
        </w:rPr>
        <mc:AlternateContent>
          <mc:Choice Requires="wps">
            <w:drawing>
              <wp:anchor distT="0" distB="0" distL="114300" distR="114300" simplePos="0" relativeHeight="251660288" behindDoc="0" locked="0" layoutInCell="1" allowOverlap="1" wp14:anchorId="1AFE8ED8" wp14:editId="537B3479">
                <wp:simplePos x="0" y="0"/>
                <wp:positionH relativeFrom="column">
                  <wp:posOffset>3058795</wp:posOffset>
                </wp:positionH>
                <wp:positionV relativeFrom="paragraph">
                  <wp:posOffset>354330</wp:posOffset>
                </wp:positionV>
                <wp:extent cx="2581275" cy="277495"/>
                <wp:effectExtent l="0" t="0" r="28575" b="27305"/>
                <wp:wrapNone/>
                <wp:docPr id="3" name="Text Box 3"/>
                <wp:cNvGraphicFramePr/>
                <a:graphic xmlns:a="http://schemas.openxmlformats.org/drawingml/2006/main">
                  <a:graphicData uri="http://schemas.microsoft.com/office/word/2010/wordprocessingShape">
                    <wps:wsp>
                      <wps:cNvSpPr txBox="1"/>
                      <wps:spPr>
                        <a:xfrm>
                          <a:off x="0" y="0"/>
                          <a:ext cx="2581275" cy="277495"/>
                        </a:xfrm>
                        <a:prstGeom prst="rect">
                          <a:avLst/>
                        </a:prstGeom>
                        <a:solidFill>
                          <a:schemeClr val="lt1"/>
                        </a:solidFill>
                        <a:ln w="6350">
                          <a:solidFill>
                            <a:prstClr val="black"/>
                          </a:solidFill>
                        </a:ln>
                      </wps:spPr>
                      <wps:txbx>
                        <w:txbxContent>
                          <w:p w14:paraId="4DC0D421" w14:textId="77777777" w:rsidR="008F76A8" w:rsidRPr="00213AF7" w:rsidRDefault="008F76A8" w:rsidP="00A1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8ED8" id="Text Box 3" o:spid="_x0000_s1029" type="#_x0000_t202" style="position:absolute;margin-left:240.85pt;margin-top:27.9pt;width:203.2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" fillcolor="white [3201]" strokeweight=".5pt">
                <v:textbox>
                  <w:txbxContent>
                    <w:p w14:paraId="4DC0D421" w14:textId="77777777" w:rsidR="008F76A8" w:rsidRPr="00213AF7" w:rsidRDefault="008F76A8" w:rsidP="00A124C7"/>
                  </w:txbxContent>
                </v:textbox>
              </v:shape>
            </w:pict>
          </mc:Fallback>
        </mc:AlternateContent>
      </w:r>
      <w:r>
        <w:rPr>
          <w:rFonts w:ascii="Noto Sans" w:hAnsi="Noto Sans"/>
          <w:noProof/>
        </w:rPr>
        <mc:AlternateContent>
          <mc:Choice Requires="wps">
            <w:drawing>
              <wp:anchor distT="0" distB="0" distL="114300" distR="114300" simplePos="0" relativeHeight="251662336" behindDoc="0" locked="0" layoutInCell="1" allowOverlap="1" wp14:anchorId="426FCB0C" wp14:editId="34BF6B5F">
                <wp:simplePos x="0" y="0"/>
                <wp:positionH relativeFrom="column">
                  <wp:posOffset>433070</wp:posOffset>
                </wp:positionH>
                <wp:positionV relativeFrom="paragraph">
                  <wp:posOffset>355600</wp:posOffset>
                </wp:positionV>
                <wp:extent cx="1571625" cy="277825"/>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1571625" cy="277825"/>
                        </a:xfrm>
                        <a:prstGeom prst="rect">
                          <a:avLst/>
                        </a:prstGeom>
                        <a:solidFill>
                          <a:schemeClr val="lt1"/>
                        </a:solidFill>
                        <a:ln w="6350">
                          <a:solidFill>
                            <a:prstClr val="black"/>
                          </a:solidFill>
                        </a:ln>
                      </wps:spPr>
                      <wps:txbx>
                        <w:txbxContent>
                          <w:p w14:paraId="2CE5E4B4" w14:textId="77777777" w:rsidR="008F76A8" w:rsidRPr="00213AF7" w:rsidRDefault="008F76A8" w:rsidP="00A12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CB0C" id="Text Box 2" o:spid="_x0000_s1030" type="#_x0000_t202" style="position:absolute;margin-left:34.1pt;margin-top:28pt;width:123.7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" fillcolor="white [3201]" strokeweight=".5pt">
                <v:textbox>
                  <w:txbxContent>
                    <w:p w14:paraId="2CE5E4B4" w14:textId="77777777" w:rsidR="008F76A8" w:rsidRPr="00213AF7" w:rsidRDefault="008F76A8" w:rsidP="00A124C7"/>
                  </w:txbxContent>
                </v:textbox>
              </v:shape>
            </w:pict>
          </mc:Fallback>
        </mc:AlternateContent>
      </w:r>
    </w:p>
    <w:p w14:paraId="4A3F38FE" w14:textId="7C746502" w:rsidR="008F76A8" w:rsidRPr="007A55D6" w:rsidRDefault="008F76A8" w:rsidP="00735119">
      <w:pPr>
        <w:widowControl w:val="0"/>
        <w:tabs>
          <w:tab w:val="left" w:pos="360"/>
          <w:tab w:val="num" w:pos="567"/>
        </w:tabs>
        <w:adjustRightInd w:val="0"/>
        <w:spacing w:after="0" w:line="480" w:lineRule="auto"/>
        <w:textAlignment w:val="baseline"/>
        <w:rPr>
          <w:rFonts w:ascii="Noto Sans" w:eastAsia="Times New Roman" w:hAnsi="Noto Sans" w:cs="Noto Sans"/>
        </w:rPr>
      </w:pPr>
      <w:r>
        <w:rPr>
          <w:rFonts w:ascii="Noto Sans" w:hAnsi="Noto Sans"/>
          <w:b/>
        </w:rPr>
        <w:t xml:space="preserve">Date : </w:t>
      </w:r>
      <w:r>
        <w:rPr>
          <w:rFonts w:ascii="Noto Sans" w:hAnsi="Noto Sans"/>
          <w:b/>
        </w:rPr>
        <w:tab/>
      </w:r>
      <w:r>
        <w:rPr>
          <w:rFonts w:ascii="Noto Sans" w:hAnsi="Noto Sans"/>
          <w:b/>
        </w:rPr>
        <w:tab/>
      </w:r>
      <w:r>
        <w:rPr>
          <w:rFonts w:ascii="Noto Sans" w:hAnsi="Noto Sans"/>
          <w:b/>
        </w:rPr>
        <w:tab/>
      </w:r>
      <w:r>
        <w:rPr>
          <w:rFonts w:ascii="Noto Sans" w:hAnsi="Noto Sans"/>
          <w:b/>
        </w:rPr>
        <w:tab/>
      </w:r>
      <w:r>
        <w:rPr>
          <w:rFonts w:ascii="Noto Sans" w:hAnsi="Noto Sans"/>
          <w:b/>
        </w:rPr>
        <w:tab/>
        <w:t>Signature :</w:t>
      </w:r>
    </w:p>
    <w:p w14:paraId="4A9E1C6E" w14:textId="77777777" w:rsidR="00512B13" w:rsidRPr="007A55D6" w:rsidRDefault="00512B13" w:rsidP="002747B9">
      <w:pPr>
        <w:rPr>
          <w:rFonts w:ascii="Noto Sans" w:hAnsi="Noto Sans" w:cs="Noto Sans"/>
        </w:rPr>
      </w:pPr>
    </w:p>
    <w:sectPr w:rsidR="00512B13" w:rsidRPr="007A55D6" w:rsidSect="003B658C">
      <w:headerReference w:type="default" r:id="rId16"/>
      <w:footerReference w:type="even" r:id="rId17"/>
      <w:footerReference w:type="defaul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CBAE" w14:textId="77777777" w:rsidR="002E326C" w:rsidRPr="00213AF7" w:rsidRDefault="002E326C" w:rsidP="00FB305B">
      <w:pPr>
        <w:spacing w:after="0" w:line="240" w:lineRule="auto"/>
      </w:pPr>
      <w:r w:rsidRPr="00213AF7">
        <w:separator/>
      </w:r>
    </w:p>
  </w:endnote>
  <w:endnote w:type="continuationSeparator" w:id="0">
    <w:p w14:paraId="528D32F2" w14:textId="77777777" w:rsidR="002E326C" w:rsidRPr="00213AF7" w:rsidRDefault="002E326C" w:rsidP="00FB305B">
      <w:pPr>
        <w:spacing w:after="0" w:line="240" w:lineRule="auto"/>
      </w:pPr>
      <w:r w:rsidRPr="00213AF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D078" w14:textId="6C456499" w:rsidR="00627C1C" w:rsidRPr="00213AF7" w:rsidRDefault="00627C1C">
    <w:pPr>
      <w:pStyle w:val="Footer"/>
    </w:pPr>
    <w:r>
      <w:rPr>
        <w:noProof/>
      </w:rPr>
      <mc:AlternateContent>
        <mc:Choice Requires="wps">
          <w:drawing>
            <wp:anchor distT="0" distB="0" distL="0" distR="0" simplePos="0" relativeHeight="251659264" behindDoc="0" locked="0" layoutInCell="1" allowOverlap="1" wp14:anchorId="3D3133C7" wp14:editId="7E31E6EC">
              <wp:simplePos x="635" y="635"/>
              <wp:positionH relativeFrom="page">
                <wp:align>left</wp:align>
              </wp:positionH>
              <wp:positionV relativeFrom="page">
                <wp:align>bottom</wp:align>
              </wp:positionV>
              <wp:extent cx="443865" cy="443865"/>
              <wp:effectExtent l="0" t="0" r="6350" b="0"/>
              <wp:wrapNone/>
              <wp:docPr id="816419143"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2C5CEE" w14:textId="7CF60F3E" w:rsidR="00627C1C" w:rsidRPr="00627C1C" w:rsidRDefault="00627C1C" w:rsidP="00627C1C">
                          <w:pPr>
                            <w:spacing w:after="0"/>
                            <w:rPr>
                              <w:rFonts w:ascii="Calibri" w:eastAsia="Calibri" w:hAnsi="Calibri" w:cs="Calibri"/>
                              <w:noProof/>
                              <w:color w:val="000000"/>
                              <w:sz w:val="20"/>
                              <w:szCs w:val="20"/>
                            </w:rPr>
                          </w:pPr>
                          <w:r>
                            <w:rPr>
                              <w:rFonts w:ascii="Calibri" w:hAnsi="Calibri"/>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3133C7" id="_x0000_t202" coordsize="21600,21600" o:spt="202" path="m,l,21600r21600,l21600,xe">
              <v:stroke joinstyle="miter"/>
              <v:path gradientshapeok="t" o:connecttype="rect"/>
            </v:shapetype>
            <v:shape id="_x0000_s1031"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C2C5CEE" w14:textId="7CF60F3E" w:rsidR="00627C1C" w:rsidRPr="00627C1C" w:rsidRDefault="00627C1C" w:rsidP="00627C1C">
                    <w:pPr>
                      <w:spacing w:after="0"/>
                      <w:rPr>
                        <w:rFonts w:ascii="Calibri" w:eastAsia="Calibri" w:hAnsi="Calibri" w:cs="Calibri"/>
                        <w:noProof/>
                        <w:color w:val="000000"/>
                        <w:sz w:val="20"/>
                        <w:szCs w:val="20"/>
                      </w:rPr>
                    </w:pPr>
                    <w:r>
                      <w:rPr>
                        <w:rFonts w:ascii="Calibri" w:hAnsi="Calibri"/>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A6FB" w14:textId="2E3057A9" w:rsidR="00A124C7" w:rsidRPr="00213AF7" w:rsidRDefault="00627C1C">
    <w:pPr>
      <w:pStyle w:val="Footer"/>
      <w:jc w:val="center"/>
    </w:pPr>
    <w:r>
      <w:rPr>
        <w:noProof/>
      </w:rPr>
      <mc:AlternateContent>
        <mc:Choice Requires="wps">
          <w:drawing>
            <wp:anchor distT="0" distB="0" distL="0" distR="0" simplePos="0" relativeHeight="251660288" behindDoc="0" locked="0" layoutInCell="1" allowOverlap="1" wp14:anchorId="0F9FAF49" wp14:editId="3A129867">
              <wp:simplePos x="904875" y="9906000"/>
              <wp:positionH relativeFrom="page">
                <wp:align>left</wp:align>
              </wp:positionH>
              <wp:positionV relativeFrom="page">
                <wp:align>bottom</wp:align>
              </wp:positionV>
              <wp:extent cx="443865" cy="443865"/>
              <wp:effectExtent l="0" t="0" r="6350" b="0"/>
              <wp:wrapNone/>
              <wp:docPr id="918094527"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AB141" w14:textId="519EC5CE" w:rsidR="00627C1C" w:rsidRPr="00627C1C" w:rsidRDefault="00627C1C" w:rsidP="00627C1C">
                          <w:pPr>
                            <w:spacing w:after="0"/>
                            <w:rPr>
                              <w:rFonts w:ascii="Calibri" w:eastAsia="Calibri" w:hAnsi="Calibri" w:cs="Calibri"/>
                              <w:noProof/>
                              <w:color w:val="000000"/>
                              <w:sz w:val="20"/>
                              <w:szCs w:val="20"/>
                            </w:rPr>
                          </w:pPr>
                          <w:r>
                            <w:rPr>
                              <w:rFonts w:ascii="Calibri" w:hAnsi="Calibri"/>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F9FAF49" id="_x0000_t202" coordsize="21600,21600" o:spt="202" path="m,l,21600r21600,l21600,xe">
              <v:stroke joinstyle="miter"/>
              <v:path gradientshapeok="t" o:connecttype="rect"/>
            </v:shapetype>
            <v:shape id="_x0000_s1032" type="#_x0000_t202" alt="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7EAB141" w14:textId="519EC5CE" w:rsidR="00627C1C" w:rsidRPr="00627C1C" w:rsidRDefault="00627C1C" w:rsidP="00627C1C">
                    <w:pPr>
                      <w:spacing w:after="0"/>
                      <w:rPr>
                        <w:rFonts w:ascii="Calibri" w:eastAsia="Calibri" w:hAnsi="Calibri" w:cs="Calibri"/>
                        <w:noProof/>
                        <w:color w:val="000000"/>
                        <w:sz w:val="20"/>
                        <w:szCs w:val="20"/>
                      </w:rPr>
                    </w:pPr>
                    <w:r>
                      <w:rPr>
                        <w:rFonts w:ascii="Calibri" w:hAnsi="Calibri"/>
                        <w:color w:val="000000"/>
                        <w:sz w:val="20"/>
                        <w:szCs w:val="20"/>
                      </w:rPr>
                      <w:t>Public</w:t>
                    </w:r>
                  </w:p>
                </w:txbxContent>
              </v:textbox>
              <w10:wrap anchorx="page" anchory="page"/>
            </v:shape>
          </w:pict>
        </mc:Fallback>
      </mc:AlternateContent>
    </w:r>
    <w:sdt>
      <w:sdtPr>
        <w:id w:val="1210147750"/>
        <w:docPartObj>
          <w:docPartGallery w:val="Page Numbers (Bottom of Page)"/>
          <w:docPartUnique/>
        </w:docPartObj>
      </w:sdtPr>
      <w:sdtEndPr>
        <w:rPr>
          <w:noProof/>
        </w:rPr>
      </w:sdtEndPr>
      <w:sdtContent>
        <w:r w:rsidR="00A124C7" w:rsidRPr="00213AF7">
          <w:fldChar w:fldCharType="begin"/>
        </w:r>
        <w:r w:rsidR="00A124C7" w:rsidRPr="00213AF7">
          <w:instrText xml:space="preserve"> PAGE   \* MERGEFORMAT </w:instrText>
        </w:r>
        <w:r w:rsidR="00A124C7" w:rsidRPr="00213AF7">
          <w:fldChar w:fldCharType="separate"/>
        </w:r>
        <w:r w:rsidR="00A124C7" w:rsidRPr="00213AF7">
          <w:t>2</w:t>
        </w:r>
        <w:r w:rsidR="00A124C7" w:rsidRPr="00213AF7">
          <w:fldChar w:fldCharType="end"/>
        </w:r>
      </w:sdtContent>
    </w:sdt>
  </w:p>
  <w:p w14:paraId="5687F281" w14:textId="77777777" w:rsidR="00A124C7" w:rsidRPr="00213AF7" w:rsidRDefault="00A12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FD6A" w14:textId="05BFA1B7" w:rsidR="00627C1C" w:rsidRPr="00213AF7" w:rsidRDefault="00627C1C">
    <w:pPr>
      <w:pStyle w:val="Footer"/>
    </w:pPr>
    <w:r>
      <w:rPr>
        <w:noProof/>
      </w:rPr>
      <mc:AlternateContent>
        <mc:Choice Requires="wps">
          <w:drawing>
            <wp:anchor distT="0" distB="0" distL="0" distR="0" simplePos="0" relativeHeight="251658240" behindDoc="0" locked="0" layoutInCell="1" allowOverlap="1" wp14:anchorId="23ABA43A" wp14:editId="14A7C023">
              <wp:simplePos x="635" y="635"/>
              <wp:positionH relativeFrom="page">
                <wp:align>left</wp:align>
              </wp:positionH>
              <wp:positionV relativeFrom="page">
                <wp:align>bottom</wp:align>
              </wp:positionV>
              <wp:extent cx="443865" cy="443865"/>
              <wp:effectExtent l="0" t="0" r="6350" b="0"/>
              <wp:wrapNone/>
              <wp:docPr id="1547227035"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00180E" w14:textId="5FA7A082" w:rsidR="00627C1C" w:rsidRPr="00627C1C" w:rsidRDefault="00627C1C" w:rsidP="00627C1C">
                          <w:pPr>
                            <w:spacing w:after="0"/>
                            <w:rPr>
                              <w:rFonts w:ascii="Calibri" w:eastAsia="Calibri" w:hAnsi="Calibri" w:cs="Calibri"/>
                              <w:noProof/>
                              <w:color w:val="000000"/>
                              <w:sz w:val="20"/>
                              <w:szCs w:val="20"/>
                            </w:rPr>
                          </w:pPr>
                          <w:r>
                            <w:rPr>
                              <w:rFonts w:ascii="Calibri" w:hAnsi="Calibri"/>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ABA43A" id="_x0000_t202" coordsize="21600,21600" o:spt="202" path="m,l,21600r21600,l21600,xe">
              <v:stroke joinstyle="miter"/>
              <v:path gradientshapeok="t" o:connecttype="rect"/>
            </v:shapetype>
            <v:shape id="Text Box 1" o:spid="_x0000_s1033"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500180E" w14:textId="5FA7A082" w:rsidR="00627C1C" w:rsidRPr="00627C1C" w:rsidRDefault="00627C1C" w:rsidP="00627C1C">
                    <w:pPr>
                      <w:spacing w:after="0"/>
                      <w:rPr>
                        <w:rFonts w:ascii="Calibri" w:eastAsia="Calibri" w:hAnsi="Calibri" w:cs="Calibri"/>
                        <w:noProof/>
                        <w:color w:val="000000"/>
                        <w:sz w:val="20"/>
                        <w:szCs w:val="20"/>
                      </w:rPr>
                    </w:pPr>
                    <w:r>
                      <w:rPr>
                        <w:rFonts w:ascii="Calibri" w:hAnsi="Calibri"/>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B30E" w14:textId="77777777" w:rsidR="002E326C" w:rsidRPr="00213AF7" w:rsidRDefault="002E326C" w:rsidP="00FB305B">
      <w:pPr>
        <w:spacing w:after="0" w:line="240" w:lineRule="auto"/>
      </w:pPr>
      <w:r w:rsidRPr="00213AF7">
        <w:separator/>
      </w:r>
    </w:p>
  </w:footnote>
  <w:footnote w:type="continuationSeparator" w:id="0">
    <w:p w14:paraId="69BF9B10" w14:textId="77777777" w:rsidR="002E326C" w:rsidRPr="00213AF7" w:rsidRDefault="002E326C" w:rsidP="00FB305B">
      <w:pPr>
        <w:spacing w:after="0" w:line="240" w:lineRule="auto"/>
      </w:pPr>
      <w:r w:rsidRPr="00213AF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5FC1" w14:textId="77777777" w:rsidR="00A124C7" w:rsidRPr="00213AF7" w:rsidRDefault="00A124C7">
    <w:pPr>
      <w:pStyle w:val="Header"/>
      <w:jc w:val="center"/>
    </w:pPr>
  </w:p>
  <w:p w14:paraId="7EAB4CB2" w14:textId="77777777" w:rsidR="00A124C7" w:rsidRPr="00213AF7" w:rsidRDefault="00A1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B22"/>
    <w:multiLevelType w:val="hybridMultilevel"/>
    <w:tmpl w:val="3B06A4F8"/>
    <w:lvl w:ilvl="0" w:tplc="10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92101B"/>
    <w:multiLevelType w:val="hybridMultilevel"/>
    <w:tmpl w:val="413E5A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25F0C80"/>
    <w:multiLevelType w:val="hybridMultilevel"/>
    <w:tmpl w:val="8872258C"/>
    <w:lvl w:ilvl="0" w:tplc="7CD453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B3489"/>
    <w:multiLevelType w:val="hybridMultilevel"/>
    <w:tmpl w:val="A164E21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141856"/>
    <w:multiLevelType w:val="hybridMultilevel"/>
    <w:tmpl w:val="BCA0D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74F6ECB"/>
    <w:multiLevelType w:val="hybridMultilevel"/>
    <w:tmpl w:val="4BA8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1C97"/>
    <w:multiLevelType w:val="hybridMultilevel"/>
    <w:tmpl w:val="CE4279C0"/>
    <w:lvl w:ilvl="0" w:tplc="100C0019">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1">
      <w:start w:val="1"/>
      <w:numFmt w:val="decimal"/>
      <w:lvlText w:val="%3)"/>
      <w:lvlJc w:val="lef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6B8239F"/>
    <w:multiLevelType w:val="hybridMultilevel"/>
    <w:tmpl w:val="89CE1A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D4846"/>
    <w:multiLevelType w:val="hybridMultilevel"/>
    <w:tmpl w:val="096CEA06"/>
    <w:lvl w:ilvl="0" w:tplc="EE90AB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A6893"/>
    <w:multiLevelType w:val="hybridMultilevel"/>
    <w:tmpl w:val="11E0462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F5D63F6"/>
    <w:multiLevelType w:val="hybridMultilevel"/>
    <w:tmpl w:val="3C8C4CC8"/>
    <w:lvl w:ilvl="0" w:tplc="A74CABC2">
      <w:start w:val="4"/>
      <w:numFmt w:val="upperRoman"/>
      <w:lvlText w:val="%1."/>
      <w:lvlJc w:val="left"/>
      <w:pPr>
        <w:tabs>
          <w:tab w:val="num" w:pos="1080"/>
        </w:tabs>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2026024"/>
    <w:multiLevelType w:val="hybridMultilevel"/>
    <w:tmpl w:val="036210FC"/>
    <w:lvl w:ilvl="0" w:tplc="100C0011">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E355F5C"/>
    <w:multiLevelType w:val="hybridMultilevel"/>
    <w:tmpl w:val="7990E436"/>
    <w:lvl w:ilvl="0" w:tplc="43045418">
      <w:start w:val="1"/>
      <w:numFmt w:val="upperRoman"/>
      <w:lvlText w:val="%1."/>
      <w:lvlJc w:val="left"/>
      <w:pPr>
        <w:tabs>
          <w:tab w:val="num" w:pos="1080"/>
        </w:tabs>
        <w:ind w:left="1080" w:hanging="720"/>
      </w:pPr>
      <w:rPr>
        <w:rFonts w:hint="default"/>
        <w:b/>
      </w:rPr>
    </w:lvl>
    <w:lvl w:ilvl="1" w:tplc="A582125A">
      <w:start w:val="1"/>
      <w:numFmt w:val="bullet"/>
      <w:lvlText w:val=""/>
      <w:lvlJc w:val="left"/>
      <w:pPr>
        <w:tabs>
          <w:tab w:val="num" w:pos="720"/>
        </w:tabs>
        <w:ind w:left="720" w:hanging="363"/>
      </w:pPr>
      <w:rPr>
        <w:rFonts w:ascii="Wingdings" w:eastAsia="Batang" w:hAnsi="Wingding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903F12"/>
    <w:multiLevelType w:val="hybridMultilevel"/>
    <w:tmpl w:val="B51C8522"/>
    <w:lvl w:ilvl="0" w:tplc="100C0011">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68F6770E"/>
    <w:multiLevelType w:val="hybridMultilevel"/>
    <w:tmpl w:val="C83A072E"/>
    <w:lvl w:ilvl="0" w:tplc="957072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628E7"/>
    <w:multiLevelType w:val="hybridMultilevel"/>
    <w:tmpl w:val="3CE0E5F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15:restartNumberingAfterBreak="0">
    <w:nsid w:val="740A6EA2"/>
    <w:multiLevelType w:val="hybridMultilevel"/>
    <w:tmpl w:val="11E0462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731925739">
    <w:abstractNumId w:val="6"/>
  </w:num>
  <w:num w:numId="2" w16cid:durableId="1283223352">
    <w:abstractNumId w:val="15"/>
  </w:num>
  <w:num w:numId="3" w16cid:durableId="274945474">
    <w:abstractNumId w:val="13"/>
  </w:num>
  <w:num w:numId="4" w16cid:durableId="778574418">
    <w:abstractNumId w:val="16"/>
  </w:num>
  <w:num w:numId="5" w16cid:durableId="366763818">
    <w:abstractNumId w:val="4"/>
  </w:num>
  <w:num w:numId="6" w16cid:durableId="1975329722">
    <w:abstractNumId w:val="1"/>
  </w:num>
  <w:num w:numId="7" w16cid:durableId="275528030">
    <w:abstractNumId w:val="12"/>
  </w:num>
  <w:num w:numId="8" w16cid:durableId="1015182911">
    <w:abstractNumId w:val="7"/>
  </w:num>
  <w:num w:numId="9" w16cid:durableId="1461608517">
    <w:abstractNumId w:val="5"/>
  </w:num>
  <w:num w:numId="10" w16cid:durableId="713772288">
    <w:abstractNumId w:val="9"/>
  </w:num>
  <w:num w:numId="11" w16cid:durableId="1667975678">
    <w:abstractNumId w:val="11"/>
  </w:num>
  <w:num w:numId="12" w16cid:durableId="1312564564">
    <w:abstractNumId w:val="14"/>
  </w:num>
  <w:num w:numId="13" w16cid:durableId="1309091259">
    <w:abstractNumId w:val="2"/>
  </w:num>
  <w:num w:numId="14" w16cid:durableId="630288708">
    <w:abstractNumId w:val="8"/>
  </w:num>
  <w:num w:numId="15" w16cid:durableId="1244148987">
    <w:abstractNumId w:val="10"/>
  </w:num>
  <w:num w:numId="16" w16cid:durableId="1697123921">
    <w:abstractNumId w:val="16"/>
  </w:num>
  <w:num w:numId="17" w16cid:durableId="474373958">
    <w:abstractNumId w:val="3"/>
  </w:num>
  <w:num w:numId="18" w16cid:durableId="177019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Num" w:val="0"/>
    <w:docVar w:name="selEnd" w:val="4042"/>
    <w:docVar w:name="selStart" w:val="4030"/>
  </w:docVars>
  <w:rsids>
    <w:rsidRoot w:val="00984EC8"/>
    <w:rsid w:val="00005E02"/>
    <w:rsid w:val="00034055"/>
    <w:rsid w:val="00037F6F"/>
    <w:rsid w:val="00043A1A"/>
    <w:rsid w:val="00043A2B"/>
    <w:rsid w:val="0004648C"/>
    <w:rsid w:val="00046975"/>
    <w:rsid w:val="00052E85"/>
    <w:rsid w:val="000554CB"/>
    <w:rsid w:val="000563F5"/>
    <w:rsid w:val="000602F8"/>
    <w:rsid w:val="00064929"/>
    <w:rsid w:val="0007545A"/>
    <w:rsid w:val="00075FFC"/>
    <w:rsid w:val="00080243"/>
    <w:rsid w:val="00082773"/>
    <w:rsid w:val="000A18A5"/>
    <w:rsid w:val="000B2280"/>
    <w:rsid w:val="000C1C51"/>
    <w:rsid w:val="000C22D8"/>
    <w:rsid w:val="000C28A5"/>
    <w:rsid w:val="000D2D9A"/>
    <w:rsid w:val="000D7F47"/>
    <w:rsid w:val="000E3374"/>
    <w:rsid w:val="001059B8"/>
    <w:rsid w:val="00114397"/>
    <w:rsid w:val="00123C44"/>
    <w:rsid w:val="00127F9C"/>
    <w:rsid w:val="00133FD2"/>
    <w:rsid w:val="00135087"/>
    <w:rsid w:val="00135E8E"/>
    <w:rsid w:val="001650D6"/>
    <w:rsid w:val="00174D20"/>
    <w:rsid w:val="0018322C"/>
    <w:rsid w:val="00190DE8"/>
    <w:rsid w:val="001932F9"/>
    <w:rsid w:val="00196943"/>
    <w:rsid w:val="001B2A05"/>
    <w:rsid w:val="001B30EC"/>
    <w:rsid w:val="001C3703"/>
    <w:rsid w:val="001D0ECF"/>
    <w:rsid w:val="001D57DF"/>
    <w:rsid w:val="001D6B60"/>
    <w:rsid w:val="001E64BF"/>
    <w:rsid w:val="001E68A7"/>
    <w:rsid w:val="001F5A08"/>
    <w:rsid w:val="0020325B"/>
    <w:rsid w:val="002038DA"/>
    <w:rsid w:val="00206946"/>
    <w:rsid w:val="002078ED"/>
    <w:rsid w:val="00207FB6"/>
    <w:rsid w:val="00211350"/>
    <w:rsid w:val="00213AF7"/>
    <w:rsid w:val="00216566"/>
    <w:rsid w:val="00217DEF"/>
    <w:rsid w:val="00235BF1"/>
    <w:rsid w:val="00241D2A"/>
    <w:rsid w:val="00243A98"/>
    <w:rsid w:val="00245AA7"/>
    <w:rsid w:val="002467C1"/>
    <w:rsid w:val="00261086"/>
    <w:rsid w:val="0026395D"/>
    <w:rsid w:val="0026573B"/>
    <w:rsid w:val="00266F3D"/>
    <w:rsid w:val="002745FF"/>
    <w:rsid w:val="002747B9"/>
    <w:rsid w:val="00275B45"/>
    <w:rsid w:val="00275DE4"/>
    <w:rsid w:val="002808E2"/>
    <w:rsid w:val="00281F62"/>
    <w:rsid w:val="00283230"/>
    <w:rsid w:val="00292AA4"/>
    <w:rsid w:val="00294AFA"/>
    <w:rsid w:val="00295F09"/>
    <w:rsid w:val="002962A6"/>
    <w:rsid w:val="002A258F"/>
    <w:rsid w:val="002C0EBD"/>
    <w:rsid w:val="002C5D05"/>
    <w:rsid w:val="002D2667"/>
    <w:rsid w:val="002D7355"/>
    <w:rsid w:val="002D7DFD"/>
    <w:rsid w:val="002E12D8"/>
    <w:rsid w:val="002E1A9D"/>
    <w:rsid w:val="002E326C"/>
    <w:rsid w:val="002E558C"/>
    <w:rsid w:val="002E7E8F"/>
    <w:rsid w:val="002F7AE3"/>
    <w:rsid w:val="003121C2"/>
    <w:rsid w:val="0031222F"/>
    <w:rsid w:val="003127AF"/>
    <w:rsid w:val="00320339"/>
    <w:rsid w:val="00321264"/>
    <w:rsid w:val="003317C6"/>
    <w:rsid w:val="00343E7B"/>
    <w:rsid w:val="003462EF"/>
    <w:rsid w:val="003501CD"/>
    <w:rsid w:val="00353AD5"/>
    <w:rsid w:val="00355130"/>
    <w:rsid w:val="003605E3"/>
    <w:rsid w:val="003706D3"/>
    <w:rsid w:val="003763F4"/>
    <w:rsid w:val="00377985"/>
    <w:rsid w:val="00380A77"/>
    <w:rsid w:val="00386B08"/>
    <w:rsid w:val="003902A4"/>
    <w:rsid w:val="00396989"/>
    <w:rsid w:val="003A52AB"/>
    <w:rsid w:val="003A53EA"/>
    <w:rsid w:val="003B25AB"/>
    <w:rsid w:val="003B48CF"/>
    <w:rsid w:val="003B658C"/>
    <w:rsid w:val="003B6D24"/>
    <w:rsid w:val="003B7BEA"/>
    <w:rsid w:val="003C20FF"/>
    <w:rsid w:val="003D45FF"/>
    <w:rsid w:val="003D5298"/>
    <w:rsid w:val="003E3F24"/>
    <w:rsid w:val="003F18F3"/>
    <w:rsid w:val="003F1929"/>
    <w:rsid w:val="003F19F2"/>
    <w:rsid w:val="003F33FC"/>
    <w:rsid w:val="004039AB"/>
    <w:rsid w:val="00406C35"/>
    <w:rsid w:val="004155F3"/>
    <w:rsid w:val="004164D4"/>
    <w:rsid w:val="00423D7C"/>
    <w:rsid w:val="0043308E"/>
    <w:rsid w:val="00433809"/>
    <w:rsid w:val="00436492"/>
    <w:rsid w:val="004401C6"/>
    <w:rsid w:val="0044031F"/>
    <w:rsid w:val="00441CA9"/>
    <w:rsid w:val="0044272F"/>
    <w:rsid w:val="00454D4B"/>
    <w:rsid w:val="00455855"/>
    <w:rsid w:val="004561DE"/>
    <w:rsid w:val="00457E85"/>
    <w:rsid w:val="00462602"/>
    <w:rsid w:val="00470AE5"/>
    <w:rsid w:val="00471485"/>
    <w:rsid w:val="00482410"/>
    <w:rsid w:val="00485CF8"/>
    <w:rsid w:val="00490825"/>
    <w:rsid w:val="00493E43"/>
    <w:rsid w:val="00494B09"/>
    <w:rsid w:val="0049791D"/>
    <w:rsid w:val="004A3A7D"/>
    <w:rsid w:val="004A7399"/>
    <w:rsid w:val="004B2DF4"/>
    <w:rsid w:val="004B4207"/>
    <w:rsid w:val="004C1718"/>
    <w:rsid w:val="004C2B33"/>
    <w:rsid w:val="004C31CB"/>
    <w:rsid w:val="004C4AC8"/>
    <w:rsid w:val="004D2574"/>
    <w:rsid w:val="004E5611"/>
    <w:rsid w:val="004F21C4"/>
    <w:rsid w:val="005079AB"/>
    <w:rsid w:val="0051250A"/>
    <w:rsid w:val="00512B13"/>
    <w:rsid w:val="00512B3C"/>
    <w:rsid w:val="00512BE2"/>
    <w:rsid w:val="00522080"/>
    <w:rsid w:val="00526849"/>
    <w:rsid w:val="00527E4E"/>
    <w:rsid w:val="00533AA0"/>
    <w:rsid w:val="0053501D"/>
    <w:rsid w:val="00542541"/>
    <w:rsid w:val="005467BE"/>
    <w:rsid w:val="00552069"/>
    <w:rsid w:val="00552BAD"/>
    <w:rsid w:val="0055334F"/>
    <w:rsid w:val="00553D2A"/>
    <w:rsid w:val="00554E90"/>
    <w:rsid w:val="005715EA"/>
    <w:rsid w:val="0057661B"/>
    <w:rsid w:val="00580106"/>
    <w:rsid w:val="00584F7F"/>
    <w:rsid w:val="00590AC8"/>
    <w:rsid w:val="00591175"/>
    <w:rsid w:val="005926D0"/>
    <w:rsid w:val="00595C44"/>
    <w:rsid w:val="00595CEB"/>
    <w:rsid w:val="00596FE6"/>
    <w:rsid w:val="0059799E"/>
    <w:rsid w:val="005A4BCD"/>
    <w:rsid w:val="005B04B5"/>
    <w:rsid w:val="005B1964"/>
    <w:rsid w:val="005C3BD4"/>
    <w:rsid w:val="005E0915"/>
    <w:rsid w:val="005E1768"/>
    <w:rsid w:val="005E7738"/>
    <w:rsid w:val="0060112C"/>
    <w:rsid w:val="0061151B"/>
    <w:rsid w:val="0061794D"/>
    <w:rsid w:val="006237C0"/>
    <w:rsid w:val="0062489B"/>
    <w:rsid w:val="00627C1C"/>
    <w:rsid w:val="0063041D"/>
    <w:rsid w:val="00630DA8"/>
    <w:rsid w:val="00632098"/>
    <w:rsid w:val="00642DDE"/>
    <w:rsid w:val="00644A5E"/>
    <w:rsid w:val="00644DC3"/>
    <w:rsid w:val="00664FFE"/>
    <w:rsid w:val="00665363"/>
    <w:rsid w:val="00670977"/>
    <w:rsid w:val="00673980"/>
    <w:rsid w:val="00675AD0"/>
    <w:rsid w:val="00677384"/>
    <w:rsid w:val="006844E4"/>
    <w:rsid w:val="00685C2B"/>
    <w:rsid w:val="00686618"/>
    <w:rsid w:val="00696A1B"/>
    <w:rsid w:val="006A1755"/>
    <w:rsid w:val="006A5E94"/>
    <w:rsid w:val="006A6329"/>
    <w:rsid w:val="006B1812"/>
    <w:rsid w:val="006B1A60"/>
    <w:rsid w:val="006B6C12"/>
    <w:rsid w:val="006C0D64"/>
    <w:rsid w:val="006C74B7"/>
    <w:rsid w:val="006D1563"/>
    <w:rsid w:val="006D2A51"/>
    <w:rsid w:val="006D49F9"/>
    <w:rsid w:val="006E22C7"/>
    <w:rsid w:val="006E4E50"/>
    <w:rsid w:val="006E7387"/>
    <w:rsid w:val="006E7856"/>
    <w:rsid w:val="006F4616"/>
    <w:rsid w:val="00703671"/>
    <w:rsid w:val="0070674C"/>
    <w:rsid w:val="00712C0E"/>
    <w:rsid w:val="007130A7"/>
    <w:rsid w:val="0071734A"/>
    <w:rsid w:val="00725891"/>
    <w:rsid w:val="00734697"/>
    <w:rsid w:val="00735119"/>
    <w:rsid w:val="00737B4D"/>
    <w:rsid w:val="00746000"/>
    <w:rsid w:val="00750A1D"/>
    <w:rsid w:val="00751AB7"/>
    <w:rsid w:val="00753D75"/>
    <w:rsid w:val="00755A40"/>
    <w:rsid w:val="0077425B"/>
    <w:rsid w:val="00785312"/>
    <w:rsid w:val="007A55D6"/>
    <w:rsid w:val="007B072E"/>
    <w:rsid w:val="007B7B32"/>
    <w:rsid w:val="007C1FD4"/>
    <w:rsid w:val="007D259A"/>
    <w:rsid w:val="007D379C"/>
    <w:rsid w:val="007E05F5"/>
    <w:rsid w:val="007E2E46"/>
    <w:rsid w:val="007E53A9"/>
    <w:rsid w:val="007E5A31"/>
    <w:rsid w:val="007E6E6F"/>
    <w:rsid w:val="007F32DB"/>
    <w:rsid w:val="007F6DE7"/>
    <w:rsid w:val="00820DD8"/>
    <w:rsid w:val="008301AA"/>
    <w:rsid w:val="00835A3B"/>
    <w:rsid w:val="00836E4B"/>
    <w:rsid w:val="00850FCF"/>
    <w:rsid w:val="0085661B"/>
    <w:rsid w:val="00856865"/>
    <w:rsid w:val="00867EDD"/>
    <w:rsid w:val="00876E1D"/>
    <w:rsid w:val="00881104"/>
    <w:rsid w:val="00890A19"/>
    <w:rsid w:val="008A06DB"/>
    <w:rsid w:val="008B37FA"/>
    <w:rsid w:val="008B49D4"/>
    <w:rsid w:val="008C67E4"/>
    <w:rsid w:val="008D2723"/>
    <w:rsid w:val="008D3BD4"/>
    <w:rsid w:val="008D4287"/>
    <w:rsid w:val="008E277B"/>
    <w:rsid w:val="008E5BDC"/>
    <w:rsid w:val="008F1202"/>
    <w:rsid w:val="008F76A8"/>
    <w:rsid w:val="009015C5"/>
    <w:rsid w:val="009038A6"/>
    <w:rsid w:val="009106B4"/>
    <w:rsid w:val="00915617"/>
    <w:rsid w:val="0091697E"/>
    <w:rsid w:val="00923823"/>
    <w:rsid w:val="00936747"/>
    <w:rsid w:val="00936F52"/>
    <w:rsid w:val="00951102"/>
    <w:rsid w:val="0096267F"/>
    <w:rsid w:val="00970FF6"/>
    <w:rsid w:val="0097318C"/>
    <w:rsid w:val="0097777B"/>
    <w:rsid w:val="0098199B"/>
    <w:rsid w:val="00984EC8"/>
    <w:rsid w:val="00997EEC"/>
    <w:rsid w:val="009A457B"/>
    <w:rsid w:val="009A4AE1"/>
    <w:rsid w:val="009D08B4"/>
    <w:rsid w:val="009E048A"/>
    <w:rsid w:val="009E3188"/>
    <w:rsid w:val="009F2E28"/>
    <w:rsid w:val="009F4F02"/>
    <w:rsid w:val="00A00432"/>
    <w:rsid w:val="00A06043"/>
    <w:rsid w:val="00A1197B"/>
    <w:rsid w:val="00A11B19"/>
    <w:rsid w:val="00A124C7"/>
    <w:rsid w:val="00A15C9D"/>
    <w:rsid w:val="00A16CBB"/>
    <w:rsid w:val="00A232E7"/>
    <w:rsid w:val="00A23CCD"/>
    <w:rsid w:val="00A329DF"/>
    <w:rsid w:val="00A4054B"/>
    <w:rsid w:val="00A531E9"/>
    <w:rsid w:val="00A5709E"/>
    <w:rsid w:val="00A608E4"/>
    <w:rsid w:val="00A61C25"/>
    <w:rsid w:val="00A703C3"/>
    <w:rsid w:val="00A70831"/>
    <w:rsid w:val="00A75698"/>
    <w:rsid w:val="00A83464"/>
    <w:rsid w:val="00A91F70"/>
    <w:rsid w:val="00A92218"/>
    <w:rsid w:val="00AA3391"/>
    <w:rsid w:val="00AB166F"/>
    <w:rsid w:val="00AB24E3"/>
    <w:rsid w:val="00AB2CC5"/>
    <w:rsid w:val="00AB4B68"/>
    <w:rsid w:val="00AB4F0F"/>
    <w:rsid w:val="00AC0E80"/>
    <w:rsid w:val="00AC277E"/>
    <w:rsid w:val="00AC3977"/>
    <w:rsid w:val="00AD6E9A"/>
    <w:rsid w:val="00AE14F0"/>
    <w:rsid w:val="00AE1904"/>
    <w:rsid w:val="00AE1E69"/>
    <w:rsid w:val="00AE3C76"/>
    <w:rsid w:val="00AE4DD7"/>
    <w:rsid w:val="00AE6189"/>
    <w:rsid w:val="00AE6430"/>
    <w:rsid w:val="00AF1D37"/>
    <w:rsid w:val="00AF470A"/>
    <w:rsid w:val="00B068B0"/>
    <w:rsid w:val="00B12472"/>
    <w:rsid w:val="00B158C6"/>
    <w:rsid w:val="00B20F47"/>
    <w:rsid w:val="00B21A7E"/>
    <w:rsid w:val="00B22F83"/>
    <w:rsid w:val="00B27116"/>
    <w:rsid w:val="00B44D82"/>
    <w:rsid w:val="00B724C4"/>
    <w:rsid w:val="00B946CC"/>
    <w:rsid w:val="00BA0B26"/>
    <w:rsid w:val="00BA3B5F"/>
    <w:rsid w:val="00BA4D60"/>
    <w:rsid w:val="00BA55C7"/>
    <w:rsid w:val="00BA57AD"/>
    <w:rsid w:val="00BA72FF"/>
    <w:rsid w:val="00BA750E"/>
    <w:rsid w:val="00BB0D60"/>
    <w:rsid w:val="00BC1450"/>
    <w:rsid w:val="00BC17A0"/>
    <w:rsid w:val="00BC466D"/>
    <w:rsid w:val="00BC4F28"/>
    <w:rsid w:val="00BD5C76"/>
    <w:rsid w:val="00BE01E3"/>
    <w:rsid w:val="00BE3E21"/>
    <w:rsid w:val="00BE6416"/>
    <w:rsid w:val="00BE768F"/>
    <w:rsid w:val="00BF0878"/>
    <w:rsid w:val="00C00326"/>
    <w:rsid w:val="00C01F70"/>
    <w:rsid w:val="00C05B79"/>
    <w:rsid w:val="00C1020E"/>
    <w:rsid w:val="00C13AAD"/>
    <w:rsid w:val="00C16B2A"/>
    <w:rsid w:val="00C26ACA"/>
    <w:rsid w:val="00C313A6"/>
    <w:rsid w:val="00C55752"/>
    <w:rsid w:val="00C671EF"/>
    <w:rsid w:val="00C749CC"/>
    <w:rsid w:val="00C810DA"/>
    <w:rsid w:val="00C93BFD"/>
    <w:rsid w:val="00C96AED"/>
    <w:rsid w:val="00C97931"/>
    <w:rsid w:val="00CA1310"/>
    <w:rsid w:val="00CA6180"/>
    <w:rsid w:val="00CB5EDB"/>
    <w:rsid w:val="00CB7B97"/>
    <w:rsid w:val="00CC2A45"/>
    <w:rsid w:val="00CC3121"/>
    <w:rsid w:val="00CD3D00"/>
    <w:rsid w:val="00CD79C0"/>
    <w:rsid w:val="00CE7584"/>
    <w:rsid w:val="00CF4572"/>
    <w:rsid w:val="00D14A2D"/>
    <w:rsid w:val="00D15281"/>
    <w:rsid w:val="00D22934"/>
    <w:rsid w:val="00D37010"/>
    <w:rsid w:val="00D429E7"/>
    <w:rsid w:val="00D52E15"/>
    <w:rsid w:val="00D55610"/>
    <w:rsid w:val="00D56DB5"/>
    <w:rsid w:val="00D82AAE"/>
    <w:rsid w:val="00D95E33"/>
    <w:rsid w:val="00DA1653"/>
    <w:rsid w:val="00DA271F"/>
    <w:rsid w:val="00DA3E5A"/>
    <w:rsid w:val="00DA4532"/>
    <w:rsid w:val="00DB45C3"/>
    <w:rsid w:val="00DC40DC"/>
    <w:rsid w:val="00DC417A"/>
    <w:rsid w:val="00DC5DB9"/>
    <w:rsid w:val="00DC6751"/>
    <w:rsid w:val="00DE6496"/>
    <w:rsid w:val="00DF2F24"/>
    <w:rsid w:val="00DF4AD9"/>
    <w:rsid w:val="00DF5442"/>
    <w:rsid w:val="00E07E29"/>
    <w:rsid w:val="00E1318A"/>
    <w:rsid w:val="00E13C10"/>
    <w:rsid w:val="00E24914"/>
    <w:rsid w:val="00E26AA4"/>
    <w:rsid w:val="00E3605A"/>
    <w:rsid w:val="00E361F8"/>
    <w:rsid w:val="00E41711"/>
    <w:rsid w:val="00E41FE9"/>
    <w:rsid w:val="00E514FF"/>
    <w:rsid w:val="00E5407D"/>
    <w:rsid w:val="00E6067E"/>
    <w:rsid w:val="00E6355C"/>
    <w:rsid w:val="00E63F04"/>
    <w:rsid w:val="00E67133"/>
    <w:rsid w:val="00E7075D"/>
    <w:rsid w:val="00E72EBF"/>
    <w:rsid w:val="00E8581D"/>
    <w:rsid w:val="00E86263"/>
    <w:rsid w:val="00E90828"/>
    <w:rsid w:val="00E92016"/>
    <w:rsid w:val="00E95982"/>
    <w:rsid w:val="00E961ED"/>
    <w:rsid w:val="00E964A3"/>
    <w:rsid w:val="00EA1E8E"/>
    <w:rsid w:val="00EA24AC"/>
    <w:rsid w:val="00EB05FD"/>
    <w:rsid w:val="00EC4590"/>
    <w:rsid w:val="00EC47C1"/>
    <w:rsid w:val="00EC4DD4"/>
    <w:rsid w:val="00EC5CC0"/>
    <w:rsid w:val="00ED6AC7"/>
    <w:rsid w:val="00ED7999"/>
    <w:rsid w:val="00EE381F"/>
    <w:rsid w:val="00EE38B5"/>
    <w:rsid w:val="00EE4274"/>
    <w:rsid w:val="00EF321C"/>
    <w:rsid w:val="00EF611B"/>
    <w:rsid w:val="00EF76BA"/>
    <w:rsid w:val="00F10BBC"/>
    <w:rsid w:val="00F11E24"/>
    <w:rsid w:val="00F135DE"/>
    <w:rsid w:val="00F211B4"/>
    <w:rsid w:val="00F33715"/>
    <w:rsid w:val="00F406D2"/>
    <w:rsid w:val="00F41E17"/>
    <w:rsid w:val="00F439CB"/>
    <w:rsid w:val="00F44854"/>
    <w:rsid w:val="00F453BA"/>
    <w:rsid w:val="00F4578C"/>
    <w:rsid w:val="00F4634A"/>
    <w:rsid w:val="00F46AF1"/>
    <w:rsid w:val="00F505AB"/>
    <w:rsid w:val="00F506CC"/>
    <w:rsid w:val="00F531FD"/>
    <w:rsid w:val="00F5427E"/>
    <w:rsid w:val="00F55601"/>
    <w:rsid w:val="00F62264"/>
    <w:rsid w:val="00F628B6"/>
    <w:rsid w:val="00F75F0F"/>
    <w:rsid w:val="00F77456"/>
    <w:rsid w:val="00F85929"/>
    <w:rsid w:val="00F95FE1"/>
    <w:rsid w:val="00F97837"/>
    <w:rsid w:val="00F97FB5"/>
    <w:rsid w:val="00FA0CE5"/>
    <w:rsid w:val="00FA3530"/>
    <w:rsid w:val="00FB1A8F"/>
    <w:rsid w:val="00FB305B"/>
    <w:rsid w:val="00FC09D2"/>
    <w:rsid w:val="00FC5C1C"/>
    <w:rsid w:val="00FD1D21"/>
    <w:rsid w:val="00FE12FB"/>
    <w:rsid w:val="00FE5D7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BFB"/>
  <w15:chartTrackingRefBased/>
  <w15:docId w15:val="{0C2CD6AB-3891-442B-A09C-2E2DD1BD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3B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EC8"/>
    <w:pPr>
      <w:ind w:left="720"/>
      <w:contextualSpacing/>
    </w:pPr>
  </w:style>
  <w:style w:type="paragraph" w:customStyle="1" w:styleId="DefaultText1">
    <w:name w:val="Default Text:1"/>
    <w:basedOn w:val="Normal"/>
    <w:rsid w:val="00E4171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Hyperlink">
    <w:name w:val="Hyperlink"/>
    <w:rsid w:val="00243A98"/>
    <w:rPr>
      <w:color w:val="0000FF"/>
      <w:u w:val="single"/>
    </w:rPr>
  </w:style>
  <w:style w:type="table" w:styleId="TableGrid">
    <w:name w:val="Table Grid"/>
    <w:basedOn w:val="TableNormal"/>
    <w:rsid w:val="00512B13"/>
    <w:pPr>
      <w:widowControl w:val="0"/>
      <w:adjustRightInd w:val="0"/>
      <w:spacing w:after="0" w:line="240" w:lineRule="auto"/>
      <w:jc w:val="both"/>
      <w:textAlignment w:val="baseline"/>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512B13"/>
    <w:pPr>
      <w:widowControl w:val="0"/>
      <w:adjustRightInd w:val="0"/>
      <w:spacing w:after="0" w:line="360" w:lineRule="atLeast"/>
      <w:jc w:val="both"/>
      <w:textAlignment w:val="baseline"/>
    </w:pPr>
    <w:rPr>
      <w:rFonts w:ascii="Times New Roman" w:eastAsia="Times New Roman" w:hAnsi="Times New Roman" w:cs="Times New Roman"/>
      <w:sz w:val="20"/>
      <w:szCs w:val="20"/>
      <w:lang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unhideWhenUsed/>
    <w:rsid w:val="00FB3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05B"/>
  </w:style>
  <w:style w:type="paragraph" w:styleId="Footer">
    <w:name w:val="footer"/>
    <w:basedOn w:val="Normal"/>
    <w:link w:val="FooterChar"/>
    <w:uiPriority w:val="99"/>
    <w:unhideWhenUsed/>
    <w:rsid w:val="00FB30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05B"/>
  </w:style>
  <w:style w:type="character" w:styleId="CommentReference">
    <w:name w:val="annotation reference"/>
    <w:basedOn w:val="DefaultParagraphFont"/>
    <w:uiPriority w:val="99"/>
    <w:semiHidden/>
    <w:unhideWhenUsed/>
    <w:rsid w:val="00114397"/>
    <w:rPr>
      <w:sz w:val="16"/>
      <w:szCs w:val="16"/>
    </w:rPr>
  </w:style>
  <w:style w:type="paragraph" w:styleId="CommentText">
    <w:name w:val="annotation text"/>
    <w:basedOn w:val="Normal"/>
    <w:link w:val="CommentTextChar"/>
    <w:uiPriority w:val="99"/>
    <w:unhideWhenUsed/>
    <w:rsid w:val="00114397"/>
    <w:pPr>
      <w:spacing w:line="240" w:lineRule="auto"/>
    </w:pPr>
    <w:rPr>
      <w:sz w:val="20"/>
      <w:szCs w:val="20"/>
    </w:rPr>
  </w:style>
  <w:style w:type="character" w:customStyle="1" w:styleId="CommentTextChar">
    <w:name w:val="Comment Text Char"/>
    <w:basedOn w:val="DefaultParagraphFont"/>
    <w:link w:val="CommentText"/>
    <w:uiPriority w:val="99"/>
    <w:rsid w:val="00114397"/>
    <w:rPr>
      <w:sz w:val="20"/>
      <w:szCs w:val="20"/>
      <w:lang w:val="fr-FR"/>
    </w:rPr>
  </w:style>
  <w:style w:type="paragraph" w:styleId="CommentSubject">
    <w:name w:val="annotation subject"/>
    <w:basedOn w:val="CommentText"/>
    <w:next w:val="CommentText"/>
    <w:link w:val="CommentSubjectChar"/>
    <w:uiPriority w:val="99"/>
    <w:semiHidden/>
    <w:unhideWhenUsed/>
    <w:rsid w:val="00114397"/>
    <w:rPr>
      <w:b/>
      <w:bCs/>
    </w:rPr>
  </w:style>
  <w:style w:type="character" w:customStyle="1" w:styleId="CommentSubjectChar">
    <w:name w:val="Comment Subject Char"/>
    <w:basedOn w:val="CommentTextChar"/>
    <w:link w:val="CommentSubject"/>
    <w:uiPriority w:val="99"/>
    <w:semiHidden/>
    <w:rsid w:val="00114397"/>
    <w:rPr>
      <w:b/>
      <w:bCs/>
      <w:sz w:val="20"/>
      <w:szCs w:val="20"/>
      <w:lang w:val="fr-FR"/>
    </w:rPr>
  </w:style>
  <w:style w:type="paragraph" w:styleId="BalloonText">
    <w:name w:val="Balloon Text"/>
    <w:basedOn w:val="Normal"/>
    <w:link w:val="BalloonTextChar"/>
    <w:uiPriority w:val="99"/>
    <w:semiHidden/>
    <w:unhideWhenUsed/>
    <w:rsid w:val="0011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97"/>
    <w:rPr>
      <w:rFonts w:ascii="Segoe UI" w:hAnsi="Segoe UI" w:cs="Segoe UI"/>
      <w:sz w:val="18"/>
      <w:szCs w:val="18"/>
    </w:rPr>
  </w:style>
  <w:style w:type="character" w:styleId="UnresolvedMention">
    <w:name w:val="Unresolved Mention"/>
    <w:basedOn w:val="DefaultParagraphFont"/>
    <w:uiPriority w:val="99"/>
    <w:semiHidden/>
    <w:unhideWhenUsed/>
    <w:rsid w:val="009A457B"/>
    <w:rPr>
      <w:color w:val="605E5C"/>
      <w:shd w:val="clear" w:color="auto" w:fill="E1DFDD"/>
    </w:rPr>
  </w:style>
  <w:style w:type="character" w:styleId="PlaceholderText">
    <w:name w:val="Placeholder Text"/>
    <w:basedOn w:val="DefaultParagraphFont"/>
    <w:uiPriority w:val="99"/>
    <w:semiHidden/>
    <w:rsid w:val="00AB166F"/>
    <w:rPr>
      <w:color w:val="808080"/>
    </w:rPr>
  </w:style>
  <w:style w:type="paragraph" w:styleId="Revision">
    <w:name w:val="Revision"/>
    <w:hidden/>
    <w:uiPriority w:val="99"/>
    <w:semiHidden/>
    <w:rsid w:val="00746000"/>
    <w:pPr>
      <w:spacing w:after="0" w:line="240" w:lineRule="auto"/>
    </w:pPr>
  </w:style>
  <w:style w:type="character" w:customStyle="1" w:styleId="Heading1Char">
    <w:name w:val="Heading 1 Char"/>
    <w:basedOn w:val="DefaultParagraphFont"/>
    <w:link w:val="Heading1"/>
    <w:uiPriority w:val="9"/>
    <w:rsid w:val="00F11E24"/>
    <w:rPr>
      <w:rFonts w:asciiTheme="majorHAnsi" w:eastAsiaTheme="majorEastAsia" w:hAnsiTheme="majorHAnsi"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C93BF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D57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7D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862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8329">
      <w:bodyDiv w:val="1"/>
      <w:marLeft w:val="0"/>
      <w:marRight w:val="0"/>
      <w:marTop w:val="0"/>
      <w:marBottom w:val="0"/>
      <w:divBdr>
        <w:top w:val="none" w:sz="0" w:space="0" w:color="auto"/>
        <w:left w:val="none" w:sz="0" w:space="0" w:color="auto"/>
        <w:bottom w:val="none" w:sz="0" w:space="0" w:color="auto"/>
        <w:right w:val="none" w:sz="0" w:space="0" w:color="auto"/>
      </w:divBdr>
    </w:div>
    <w:div w:id="413280364">
      <w:bodyDiv w:val="1"/>
      <w:marLeft w:val="0"/>
      <w:marRight w:val="0"/>
      <w:marTop w:val="0"/>
      <w:marBottom w:val="0"/>
      <w:divBdr>
        <w:top w:val="none" w:sz="0" w:space="0" w:color="auto"/>
        <w:left w:val="none" w:sz="0" w:space="0" w:color="auto"/>
        <w:bottom w:val="none" w:sz="0" w:space="0" w:color="auto"/>
        <w:right w:val="none" w:sz="0" w:space="0" w:color="auto"/>
      </w:divBdr>
    </w:div>
    <w:div w:id="970090656">
      <w:bodyDiv w:val="1"/>
      <w:marLeft w:val="0"/>
      <w:marRight w:val="0"/>
      <w:marTop w:val="0"/>
      <w:marBottom w:val="0"/>
      <w:divBdr>
        <w:top w:val="none" w:sz="0" w:space="0" w:color="auto"/>
        <w:left w:val="none" w:sz="0" w:space="0" w:color="auto"/>
        <w:bottom w:val="none" w:sz="0" w:space="0" w:color="auto"/>
        <w:right w:val="none" w:sz="0" w:space="0" w:color="auto"/>
      </w:divBdr>
    </w:div>
    <w:div w:id="977419211">
      <w:bodyDiv w:val="1"/>
      <w:marLeft w:val="0"/>
      <w:marRight w:val="0"/>
      <w:marTop w:val="0"/>
      <w:marBottom w:val="0"/>
      <w:divBdr>
        <w:top w:val="none" w:sz="0" w:space="0" w:color="auto"/>
        <w:left w:val="none" w:sz="0" w:space="0" w:color="auto"/>
        <w:bottom w:val="none" w:sz="0" w:space="0" w:color="auto"/>
        <w:right w:val="none" w:sz="0" w:space="0" w:color="auto"/>
      </w:divBdr>
    </w:div>
    <w:div w:id="1833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ferences@rcrcconferenc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ferences@rcrc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1EC007B910940983508BAD151D70C" ma:contentTypeVersion="19" ma:contentTypeDescription="Create a new document." ma:contentTypeScope="" ma:versionID="9c22d6a6969023cafb6f28b11c3542cb">
  <xsd:schema xmlns:xsd="http://www.w3.org/2001/XMLSchema" xmlns:xs="http://www.w3.org/2001/XMLSchema" xmlns:p="http://schemas.microsoft.com/office/2006/metadata/properties" xmlns:ns2="f4cabf89-a616-4500-91e8-ca60d5b46505" xmlns:ns3="722e25cf-b668-414b-92d0-0e13dee4608d" targetNamespace="http://schemas.microsoft.com/office/2006/metadata/properties" ma:root="true" ma:fieldsID="91f80f2a37c557aceda7bc5e759715ce" ns2:_="" ns3:_="">
    <xsd:import namespace="f4cabf89-a616-4500-91e8-ca60d5b46505"/>
    <xsd:import namespace="722e25cf-b668-414b-92d0-0e13dee460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Conten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bf89-a616-4500-91e8-ca60d5b46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cc2f87-c8f0-47d7-91e8-bc101d4c8368}" ma:internalName="TaxCatchAll" ma:showField="CatchAllData" ma:web="f4cabf89-a616-4500-91e8-ca60d5b465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e25cf-b668-414b-92d0-0e13dee460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Content" ma:index="24" nillable="true" ma:displayName="Content" ma:format="Dropdown" ma:internalName="Content">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cabf89-a616-4500-91e8-ca60d5b46505" xsi:nil="true"/>
    <lcf76f155ced4ddcb4097134ff3c332f xmlns="722e25cf-b668-414b-92d0-0e13dee4608d">
      <Terms xmlns="http://schemas.microsoft.com/office/infopath/2007/PartnerControls"/>
    </lcf76f155ced4ddcb4097134ff3c332f>
    <Content xmlns="722e25cf-b668-414b-92d0-0e13dee460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587A-7C02-4D80-9479-F472410A92B6}">
  <ds:schemaRefs>
    <ds:schemaRef ds:uri="http://schemas.microsoft.com/sharepoint/v3/contenttype/forms"/>
  </ds:schemaRefs>
</ds:datastoreItem>
</file>

<file path=customXml/itemProps2.xml><?xml version="1.0" encoding="utf-8"?>
<ds:datastoreItem xmlns:ds="http://schemas.openxmlformats.org/officeDocument/2006/customXml" ds:itemID="{5C2D9822-B36B-4780-8200-DFDD6BEA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bf89-a616-4500-91e8-ca60d5b46505"/>
    <ds:schemaRef ds:uri="722e25cf-b668-414b-92d0-0e13dee46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C5AEC-5B73-4862-84EA-A6BA027B0F1B}">
  <ds:schemaRefs>
    <ds:schemaRef ds:uri="http://schemas.microsoft.com/office/2006/metadata/properties"/>
    <ds:schemaRef ds:uri="http://schemas.microsoft.com/office/infopath/2007/PartnerControls"/>
    <ds:schemaRef ds:uri="f4cabf89-a616-4500-91e8-ca60d5b46505"/>
    <ds:schemaRef ds:uri="722e25cf-b668-414b-92d0-0e13dee4608d"/>
  </ds:schemaRefs>
</ds:datastoreItem>
</file>

<file path=customXml/itemProps4.xml><?xml version="1.0" encoding="utf-8"?>
<ds:datastoreItem xmlns:ds="http://schemas.openxmlformats.org/officeDocument/2006/customXml" ds:itemID="{E6EFC6A7-669F-4057-AE52-A7B19162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9</Pages>
  <Words>2024</Words>
  <Characters>11135</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Moretti</dc:creator>
  <cp:keywords/>
  <dc:description/>
  <cp:lastModifiedBy>Christelle Vieux</cp:lastModifiedBy>
  <cp:revision>5</cp:revision>
  <cp:lastPrinted>2024-01-30T14:02:00Z</cp:lastPrinted>
  <dcterms:created xsi:type="dcterms:W3CDTF">2024-01-31T17:42:00Z</dcterms:created>
  <dcterms:modified xsi:type="dcterms:W3CDTF">2024-03-04T09:11:00Z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5c38cf9b,30a99147,36b902bf</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2023-10-16T13:10:52Z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3b7e1bfe-f8e1-41dd-b92e-4e4b4640e8fa</vt:lpwstr>
  </property>
  <property fmtid="{D5CDD505-2E9C-101B-9397-08002B2CF9AE}" pid="11" name="MSIP_Label_caf3f7fd-5cd4-4287-9002-aceb9af13c42_ContentBits">
    <vt:lpwstr>2</vt:lpwstr>
  </property>
  <property fmtid="{D5CDD505-2E9C-101B-9397-08002B2CF9AE}" pid="12" name="ContentTypeId">
    <vt:lpwstr>0x0101004AC1EC007B910940983508BAD151D70C</vt:lpwstr>
  </property>
  <property fmtid="{D5CDD505-2E9C-101B-9397-08002B2CF9AE}" pid="13" name="MediaServiceImageTags">
    <vt:lpwstr/>
  </property>
</Properties>
</file>