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2FC9" w14:textId="74EA2734" w:rsidR="006E5138" w:rsidRPr="002E6CDD" w:rsidRDefault="00462A8B" w:rsidP="009C0D65">
      <w:pPr>
        <w:pStyle w:val="BodySingle"/>
        <w:jc w:val="center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55EEEB9A" wp14:editId="49D15A92">
            <wp:extent cx="4971415" cy="1268095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2A81" w14:textId="77777777" w:rsidR="009C0D65" w:rsidRPr="002E6CDD" w:rsidRDefault="009C0D65" w:rsidP="009C0D65">
      <w:pPr>
        <w:pStyle w:val="BodySingle"/>
        <w:jc w:val="center"/>
        <w:rPr>
          <w:rFonts w:cs="Arial"/>
          <w:sz w:val="22"/>
          <w:szCs w:val="22"/>
        </w:rPr>
      </w:pPr>
    </w:p>
    <w:p w14:paraId="18CD8AB5" w14:textId="77777777" w:rsidR="005C4193" w:rsidRPr="002E6CDD" w:rsidRDefault="005C4193" w:rsidP="009C0D65">
      <w:pPr>
        <w:pStyle w:val="BodySingle"/>
        <w:jc w:val="center"/>
        <w:rPr>
          <w:rFonts w:cs="Arial"/>
          <w:sz w:val="22"/>
          <w:szCs w:val="22"/>
        </w:rPr>
      </w:pPr>
    </w:p>
    <w:p w14:paraId="204EEE30" w14:textId="5B8CB162" w:rsidR="00A8429E" w:rsidRPr="0046557E" w:rsidRDefault="009C498E" w:rsidP="0046557E">
      <w:pPr>
        <w:pStyle w:val="BodySingle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57E">
        <w:rPr>
          <w:rFonts w:ascii="Times New Roman" w:hAnsi="Times New Roman"/>
          <w:b/>
          <w:bCs/>
          <w:sz w:val="24"/>
          <w:szCs w:val="24"/>
        </w:rPr>
        <w:t xml:space="preserve">Modelo de promesas sobre </w:t>
      </w:r>
      <w:r w:rsidR="005F3D09" w:rsidRPr="0046557E">
        <w:rPr>
          <w:rFonts w:ascii="Times New Roman" w:hAnsi="Times New Roman"/>
          <w:b/>
          <w:bCs/>
          <w:sz w:val="24"/>
          <w:szCs w:val="24"/>
        </w:rPr>
        <w:t>migración</w:t>
      </w:r>
    </w:p>
    <w:p w14:paraId="0F147644" w14:textId="77777777" w:rsidR="00A8429E" w:rsidRPr="0046557E" w:rsidRDefault="00A8429E" w:rsidP="0046557E">
      <w:pPr>
        <w:pStyle w:val="BodySingle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09C57A" w14:textId="7F857E01" w:rsidR="005C4193" w:rsidRPr="0046557E" w:rsidRDefault="00A8429E" w:rsidP="0046557E">
      <w:pPr>
        <w:pStyle w:val="BodySingle"/>
        <w:jc w:val="center"/>
        <w:rPr>
          <w:rFonts w:ascii="Times New Roman" w:hAnsi="Times New Roman"/>
          <w:sz w:val="24"/>
          <w:szCs w:val="24"/>
        </w:rPr>
      </w:pPr>
      <w:r w:rsidRPr="0046557E">
        <w:rPr>
          <w:rFonts w:ascii="Times New Roman" w:hAnsi="Times New Roman"/>
          <w:b/>
          <w:bCs/>
          <w:sz w:val="24"/>
          <w:szCs w:val="24"/>
        </w:rPr>
        <w:t>Reaf</w:t>
      </w:r>
      <w:r w:rsidR="005F3D09" w:rsidRPr="0046557E">
        <w:rPr>
          <w:rFonts w:ascii="Times New Roman" w:hAnsi="Times New Roman"/>
          <w:b/>
          <w:bCs/>
          <w:sz w:val="24"/>
          <w:szCs w:val="24"/>
        </w:rPr>
        <w:t xml:space="preserve">irmación del compromiso relativo a la migración y a nuestra humanidad común </w:t>
      </w:r>
    </w:p>
    <w:p w14:paraId="54E9AAB1" w14:textId="77777777" w:rsidR="00213029" w:rsidRPr="0046557E" w:rsidRDefault="00213029" w:rsidP="0046557E">
      <w:pPr>
        <w:pStyle w:val="Indent1"/>
        <w:rPr>
          <w:szCs w:val="24"/>
        </w:rPr>
      </w:pPr>
    </w:p>
    <w:p w14:paraId="23462C2F" w14:textId="77777777" w:rsidR="00AF7A8D" w:rsidRPr="0046557E" w:rsidRDefault="00AF7A8D" w:rsidP="0046557E">
      <w:pPr>
        <w:pStyle w:val="Heading1"/>
        <w:rPr>
          <w:rFonts w:ascii="Times New Roman" w:hAnsi="Times New Roman"/>
          <w:b w:val="0"/>
          <w:bCs w:val="0"/>
          <w:sz w:val="24"/>
          <w:lang w:val="es-ES_tradnl"/>
        </w:rPr>
      </w:pPr>
    </w:p>
    <w:p w14:paraId="5619BF6B" w14:textId="77777777" w:rsidR="00B36BAF" w:rsidRPr="0046557E" w:rsidRDefault="00B36BAF" w:rsidP="0046557E">
      <w:pPr>
        <w:pStyle w:val="Indent1"/>
        <w:rPr>
          <w:i/>
          <w:color w:val="2F5496"/>
          <w:szCs w:val="24"/>
        </w:rPr>
      </w:pPr>
    </w:p>
    <w:p w14:paraId="34D15C7D" w14:textId="1555F0EE" w:rsidR="002A47D8" w:rsidRPr="0046557E" w:rsidRDefault="005F3D09" w:rsidP="0046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iCs/>
          <w:color w:val="4472C4" w:themeColor="accent1"/>
          <w:sz w:val="24"/>
          <w:szCs w:val="24"/>
        </w:rPr>
      </w:pPr>
      <w:r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En el presente documento se </w:t>
      </w:r>
      <w:r w:rsidR="00881BD5" w:rsidRPr="0046557E">
        <w:rPr>
          <w:rFonts w:eastAsia="Calibri"/>
          <w:i/>
          <w:iCs/>
          <w:color w:val="4472C4" w:themeColor="accent1"/>
          <w:sz w:val="24"/>
          <w:szCs w:val="24"/>
        </w:rPr>
        <w:t>proporciona</w:t>
      </w:r>
      <w:r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 </w:t>
      </w:r>
      <w:r w:rsidR="00881BD5" w:rsidRPr="0046557E">
        <w:rPr>
          <w:rFonts w:eastAsia="Calibri"/>
          <w:i/>
          <w:iCs/>
          <w:color w:val="4472C4" w:themeColor="accent1"/>
          <w:sz w:val="24"/>
          <w:szCs w:val="24"/>
        </w:rPr>
        <w:t>una lista</w:t>
      </w:r>
      <w:r w:rsidR="009C498E" w:rsidRPr="0046557E">
        <w:rPr>
          <w:rFonts w:eastAsia="Calibri"/>
          <w:b/>
          <w:bCs/>
          <w:i/>
          <w:iCs/>
          <w:color w:val="4472C4" w:themeColor="accent1"/>
          <w:sz w:val="24"/>
          <w:szCs w:val="24"/>
        </w:rPr>
        <w:t xml:space="preserve"> de </w:t>
      </w:r>
      <w:r w:rsidRPr="0046557E">
        <w:rPr>
          <w:rFonts w:eastAsia="Calibri"/>
          <w:b/>
          <w:bCs/>
          <w:i/>
          <w:iCs/>
          <w:color w:val="4472C4" w:themeColor="accent1"/>
          <w:sz w:val="24"/>
          <w:szCs w:val="24"/>
        </w:rPr>
        <w:t xml:space="preserve">los </w:t>
      </w:r>
      <w:r w:rsidR="0046557E" w:rsidRPr="0046557E">
        <w:rPr>
          <w:rFonts w:eastAsia="Calibri"/>
          <w:b/>
          <w:bCs/>
          <w:i/>
          <w:iCs/>
          <w:color w:val="4472C4" w:themeColor="accent1"/>
          <w:sz w:val="24"/>
          <w:szCs w:val="24"/>
        </w:rPr>
        <w:t xml:space="preserve">eventuales </w:t>
      </w:r>
      <w:r w:rsidR="009C498E" w:rsidRPr="0046557E">
        <w:rPr>
          <w:rFonts w:eastAsia="Calibri"/>
          <w:b/>
          <w:bCs/>
          <w:i/>
          <w:iCs/>
          <w:color w:val="4472C4" w:themeColor="accent1"/>
          <w:sz w:val="24"/>
          <w:szCs w:val="24"/>
        </w:rPr>
        <w:t>compromisos</w:t>
      </w:r>
      <w:r w:rsidRPr="0046557E">
        <w:rPr>
          <w:rFonts w:eastAsia="Calibri"/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que los participantes en la Conferencia Internacional </w:t>
      </w:r>
      <w:r w:rsidR="00881BD5" w:rsidRPr="0046557E">
        <w:rPr>
          <w:rFonts w:eastAsia="Calibri"/>
          <w:i/>
          <w:iCs/>
          <w:color w:val="4472C4" w:themeColor="accent1"/>
          <w:sz w:val="24"/>
          <w:szCs w:val="24"/>
        </w:rPr>
        <w:t>de la Cruz Roja y de la Media Luna Roja (es decir, los Estados, las Sociedades Nacionales y/o las organizaciones observadoras)</w:t>
      </w:r>
      <w:r w:rsidR="005A0557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 </w:t>
      </w:r>
      <w:r w:rsidRPr="0046557E">
        <w:rPr>
          <w:rFonts w:eastAsia="Calibri"/>
          <w:i/>
          <w:iCs/>
          <w:color w:val="4472C4" w:themeColor="accent1"/>
          <w:sz w:val="24"/>
          <w:szCs w:val="24"/>
        </w:rPr>
        <w:t>p</w:t>
      </w:r>
      <w:r w:rsidR="005A0557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odrían </w:t>
      </w:r>
      <w:r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considerar incluir en las promesas </w:t>
      </w:r>
      <w:r w:rsidR="00881BD5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que formulen en materia de </w:t>
      </w:r>
      <w:r w:rsidRPr="0046557E">
        <w:rPr>
          <w:rFonts w:eastAsia="Calibri"/>
          <w:i/>
          <w:iCs/>
          <w:color w:val="4472C4" w:themeColor="accent1"/>
          <w:sz w:val="24"/>
          <w:szCs w:val="24"/>
        </w:rPr>
        <w:t>migración</w:t>
      </w:r>
      <w:r w:rsidR="002A47D8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. </w:t>
      </w:r>
    </w:p>
    <w:p w14:paraId="5ED60179" w14:textId="77777777" w:rsidR="002A47D8" w:rsidRPr="0046557E" w:rsidRDefault="002A47D8" w:rsidP="0046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iCs/>
          <w:color w:val="4472C4" w:themeColor="accent1"/>
          <w:sz w:val="24"/>
          <w:szCs w:val="24"/>
        </w:rPr>
      </w:pPr>
    </w:p>
    <w:p w14:paraId="53036588" w14:textId="1CA20390" w:rsidR="002A47D8" w:rsidRPr="0046557E" w:rsidRDefault="001F2FAF" w:rsidP="0046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iCs/>
          <w:color w:val="4472C4" w:themeColor="accent1"/>
          <w:sz w:val="24"/>
          <w:szCs w:val="24"/>
        </w:rPr>
      </w:pPr>
      <w:r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Algunos compromisos de la lista </w:t>
      </w:r>
      <w:r w:rsidR="005A0557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incumbirán más a </w:t>
      </w:r>
      <w:r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los Estados y otros </w:t>
      </w:r>
      <w:r w:rsidR="005A0557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a </w:t>
      </w:r>
      <w:r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las Sociedades Nacionales y </w:t>
      </w:r>
      <w:r w:rsidR="005A0557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a </w:t>
      </w:r>
      <w:r w:rsidRPr="0046557E">
        <w:rPr>
          <w:rFonts w:eastAsia="Calibri"/>
          <w:i/>
          <w:iCs/>
          <w:color w:val="4472C4" w:themeColor="accent1"/>
          <w:sz w:val="24"/>
          <w:szCs w:val="24"/>
        </w:rPr>
        <w:t>otras organizaciones</w:t>
      </w:r>
      <w:r w:rsidR="002A47D8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. </w:t>
      </w:r>
    </w:p>
    <w:p w14:paraId="445B05CC" w14:textId="77777777" w:rsidR="006C267A" w:rsidRPr="0046557E" w:rsidRDefault="006C267A" w:rsidP="0046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bCs/>
          <w:color w:val="4472C4" w:themeColor="accent1"/>
          <w:sz w:val="24"/>
          <w:szCs w:val="24"/>
        </w:rPr>
      </w:pPr>
    </w:p>
    <w:p w14:paraId="72FA3275" w14:textId="25A19B4B" w:rsidR="002A47D8" w:rsidRPr="0046557E" w:rsidRDefault="001F2FAF" w:rsidP="0046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color w:val="4472C4" w:themeColor="accent1"/>
          <w:sz w:val="24"/>
          <w:szCs w:val="24"/>
        </w:rPr>
      </w:pPr>
      <w:r w:rsidRPr="0046557E">
        <w:rPr>
          <w:rFonts w:eastAsia="Calibri"/>
          <w:bCs/>
          <w:i/>
          <w:iCs/>
          <w:color w:val="4472C4" w:themeColor="accent1"/>
          <w:sz w:val="24"/>
          <w:szCs w:val="24"/>
        </w:rPr>
        <w:t xml:space="preserve">Se </w:t>
      </w:r>
      <w:r w:rsidR="005A0557" w:rsidRPr="0046557E">
        <w:rPr>
          <w:rFonts w:eastAsia="Calibri"/>
          <w:bCs/>
          <w:i/>
          <w:iCs/>
          <w:color w:val="4472C4" w:themeColor="accent1"/>
          <w:sz w:val="24"/>
          <w:szCs w:val="24"/>
        </w:rPr>
        <w:t xml:space="preserve">alienta a formular </w:t>
      </w:r>
      <w:r w:rsidRPr="0046557E">
        <w:rPr>
          <w:rFonts w:eastAsia="Calibri"/>
          <w:bCs/>
          <w:i/>
          <w:iCs/>
          <w:color w:val="4472C4" w:themeColor="accent1"/>
          <w:sz w:val="24"/>
          <w:szCs w:val="24"/>
        </w:rPr>
        <w:t xml:space="preserve">promesas bilaterales, </w:t>
      </w:r>
      <w:r w:rsidR="005A0557" w:rsidRPr="0046557E">
        <w:rPr>
          <w:rFonts w:eastAsia="Calibri"/>
          <w:bCs/>
          <w:i/>
          <w:iCs/>
          <w:color w:val="4472C4" w:themeColor="accent1"/>
          <w:sz w:val="24"/>
          <w:szCs w:val="24"/>
        </w:rPr>
        <w:t xml:space="preserve">y </w:t>
      </w:r>
      <w:r w:rsidRPr="0046557E">
        <w:rPr>
          <w:rFonts w:eastAsia="Calibri"/>
          <w:bCs/>
          <w:i/>
          <w:iCs/>
          <w:color w:val="4472C4" w:themeColor="accent1"/>
          <w:sz w:val="24"/>
          <w:szCs w:val="24"/>
        </w:rPr>
        <w:t xml:space="preserve">especialmente </w:t>
      </w:r>
      <w:r w:rsidR="005A0557" w:rsidRPr="0046557E">
        <w:rPr>
          <w:rFonts w:eastAsia="Calibri"/>
          <w:bCs/>
          <w:i/>
          <w:iCs/>
          <w:color w:val="4472C4" w:themeColor="accent1"/>
          <w:sz w:val="24"/>
          <w:szCs w:val="24"/>
        </w:rPr>
        <w:t xml:space="preserve">en las que sean partes las </w:t>
      </w:r>
      <w:r w:rsidRPr="0046557E">
        <w:rPr>
          <w:rFonts w:eastAsia="Calibri"/>
          <w:bCs/>
          <w:i/>
          <w:iCs/>
          <w:color w:val="4472C4" w:themeColor="accent1"/>
          <w:sz w:val="24"/>
          <w:szCs w:val="24"/>
        </w:rPr>
        <w:t>Sociedades Nacionales y los gobiernos de los respectivos países, para reforzar la cooperación y las medidas prácticas</w:t>
      </w:r>
      <w:r w:rsidR="002A47D8" w:rsidRPr="0046557E">
        <w:rPr>
          <w:rFonts w:eastAsia="Calibri"/>
          <w:i/>
          <w:color w:val="4472C4" w:themeColor="accent1"/>
          <w:sz w:val="24"/>
          <w:szCs w:val="24"/>
        </w:rPr>
        <w:t xml:space="preserve">. </w:t>
      </w:r>
    </w:p>
    <w:p w14:paraId="036E9A0F" w14:textId="77777777" w:rsidR="002A47D8" w:rsidRPr="0046557E" w:rsidRDefault="002A47D8" w:rsidP="0046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color w:val="4472C4" w:themeColor="accent1"/>
          <w:sz w:val="24"/>
          <w:szCs w:val="24"/>
        </w:rPr>
      </w:pPr>
    </w:p>
    <w:p w14:paraId="6F40C10E" w14:textId="77777777" w:rsidR="0046557E" w:rsidRPr="0046557E" w:rsidRDefault="0046557E" w:rsidP="0046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color w:val="4472C4" w:themeColor="accent1"/>
          <w:sz w:val="24"/>
          <w:szCs w:val="24"/>
        </w:rPr>
      </w:pPr>
      <w:r w:rsidRPr="0046557E">
        <w:rPr>
          <w:rFonts w:eastAsia="Calibri"/>
          <w:i/>
          <w:color w:val="4472C4" w:themeColor="accent1"/>
          <w:sz w:val="24"/>
          <w:szCs w:val="24"/>
        </w:rPr>
        <w:t xml:space="preserve">Las promesas que se formulan en el marco de la Conferencia Internacional suelen ser sucintas – agradeceremos selecciones únicamente los textos que sean pertinentes para su contexto (o redacte su propio texto). </w:t>
      </w:r>
    </w:p>
    <w:p w14:paraId="223B19F8" w14:textId="77777777" w:rsidR="0046557E" w:rsidRPr="0046557E" w:rsidRDefault="0046557E" w:rsidP="0046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color w:val="4472C4" w:themeColor="accent1"/>
          <w:sz w:val="24"/>
          <w:szCs w:val="24"/>
        </w:rPr>
      </w:pPr>
    </w:p>
    <w:p w14:paraId="499CE235" w14:textId="505FF784" w:rsidR="002A47D8" w:rsidRPr="0046557E" w:rsidRDefault="0046557E" w:rsidP="0046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iCs/>
          <w:color w:val="4472C4" w:themeColor="accent1"/>
          <w:sz w:val="24"/>
          <w:szCs w:val="24"/>
        </w:rPr>
      </w:pPr>
      <w:r w:rsidRPr="0046557E">
        <w:rPr>
          <w:rFonts w:eastAsia="Calibri"/>
          <w:bCs/>
          <w:i/>
          <w:iCs/>
          <w:color w:val="4472C4" w:themeColor="accent1"/>
          <w:sz w:val="24"/>
          <w:szCs w:val="24"/>
        </w:rPr>
        <w:t xml:space="preserve">Las Sociedades Nacionales podrían también interesarse en contemplar la formulación de promesas regionales, </w:t>
      </w:r>
      <w:r w:rsidRPr="0046557E">
        <w:rPr>
          <w:rFonts w:eastAsia="Calibri"/>
          <w:i/>
          <w:iCs/>
          <w:color w:val="4472C4" w:themeColor="accent1"/>
          <w:sz w:val="24"/>
          <w:szCs w:val="24"/>
        </w:rPr>
        <w:t>o suscritas por varias regiones, en relación con temas específicos</w:t>
      </w:r>
      <w:r w:rsidR="002A47D8" w:rsidRPr="0046557E">
        <w:rPr>
          <w:rFonts w:eastAsia="Calibri"/>
          <w:i/>
          <w:iCs/>
          <w:color w:val="4472C4" w:themeColor="accent1"/>
          <w:sz w:val="24"/>
          <w:szCs w:val="24"/>
        </w:rPr>
        <w:t>.</w:t>
      </w:r>
      <w:r w:rsidR="006C267A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 </w:t>
      </w:r>
    </w:p>
    <w:p w14:paraId="229EDF7A" w14:textId="77777777" w:rsidR="006C267A" w:rsidRPr="0046557E" w:rsidRDefault="006C267A" w:rsidP="0046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iCs/>
          <w:color w:val="4472C4" w:themeColor="accent1"/>
          <w:sz w:val="24"/>
          <w:szCs w:val="24"/>
        </w:rPr>
      </w:pPr>
    </w:p>
    <w:p w14:paraId="43F00517" w14:textId="53983904" w:rsidR="006C267A" w:rsidRPr="0046557E" w:rsidRDefault="007E3698" w:rsidP="0046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iCs/>
          <w:color w:val="4472C4" w:themeColor="accent1"/>
          <w:sz w:val="24"/>
          <w:szCs w:val="24"/>
        </w:rPr>
      </w:pPr>
      <w:r w:rsidRPr="0046557E">
        <w:rPr>
          <w:rFonts w:eastAsia="Calibri"/>
          <w:i/>
          <w:iCs/>
          <w:color w:val="4472C4" w:themeColor="accent1"/>
          <w:sz w:val="24"/>
          <w:szCs w:val="24"/>
        </w:rPr>
        <w:t>L</w:t>
      </w:r>
      <w:r w:rsidR="00FE4D8E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os elementos que se incluyan en </w:t>
      </w:r>
      <w:r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la promesa </w:t>
      </w:r>
      <w:r w:rsidR="00FE4D8E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guardarán </w:t>
      </w:r>
      <w:r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consonancia con </w:t>
      </w:r>
      <w:r w:rsidR="00BE7B1D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el contenido de </w:t>
      </w:r>
      <w:r w:rsidRPr="0046557E">
        <w:rPr>
          <w:rFonts w:eastAsia="Calibri"/>
          <w:i/>
          <w:iCs/>
          <w:color w:val="4472C4" w:themeColor="accent1"/>
          <w:sz w:val="24"/>
          <w:szCs w:val="24"/>
        </w:rPr>
        <w:t>documentos y compromisos importantes</w:t>
      </w:r>
      <w:r w:rsidR="00FE4D8E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 en la materia</w:t>
      </w:r>
      <w:r w:rsidRPr="0046557E">
        <w:rPr>
          <w:rFonts w:eastAsia="Calibri"/>
          <w:i/>
          <w:iCs/>
          <w:color w:val="4472C4" w:themeColor="accent1"/>
          <w:sz w:val="24"/>
          <w:szCs w:val="24"/>
        </w:rPr>
        <w:t>, incluida la resolución 3 de la XXXI Conferencia Internacional</w:t>
      </w:r>
      <w:r w:rsidR="00FE4D8E" w:rsidRPr="0046557E">
        <w:rPr>
          <w:rFonts w:eastAsia="Calibri"/>
          <w:i/>
          <w:iCs/>
          <w:color w:val="4472C4" w:themeColor="accent1"/>
          <w:sz w:val="24"/>
          <w:szCs w:val="24"/>
        </w:rPr>
        <w:t xml:space="preserve"> “</w:t>
      </w:r>
      <w:r w:rsidR="00FE4D8E" w:rsidRPr="0046557E">
        <w:rPr>
          <w:i/>
          <w:color w:val="4472C4" w:themeColor="accent1"/>
          <w:sz w:val="24"/>
          <w:szCs w:val="24"/>
        </w:rPr>
        <w:t>M</w:t>
      </w:r>
      <w:r w:rsidR="006C267A" w:rsidRPr="0046557E">
        <w:rPr>
          <w:i/>
          <w:color w:val="4472C4" w:themeColor="accent1"/>
          <w:sz w:val="24"/>
          <w:szCs w:val="24"/>
        </w:rPr>
        <w:t>igra</w:t>
      </w:r>
      <w:r w:rsidRPr="0046557E">
        <w:rPr>
          <w:i/>
          <w:color w:val="4472C4" w:themeColor="accent1"/>
          <w:sz w:val="24"/>
          <w:szCs w:val="24"/>
        </w:rPr>
        <w:t>ción</w:t>
      </w:r>
      <w:r w:rsidR="006C267A" w:rsidRPr="0046557E">
        <w:rPr>
          <w:i/>
          <w:color w:val="4472C4" w:themeColor="accent1"/>
          <w:sz w:val="24"/>
          <w:szCs w:val="24"/>
        </w:rPr>
        <w:t xml:space="preserve">: </w:t>
      </w:r>
      <w:r w:rsidR="00C52411" w:rsidRPr="0046557E">
        <w:rPr>
          <w:i/>
          <w:color w:val="4472C4" w:themeColor="accent1"/>
          <w:sz w:val="24"/>
          <w:szCs w:val="24"/>
        </w:rPr>
        <w:t xml:space="preserve">acceso, </w:t>
      </w:r>
      <w:r w:rsidRPr="0046557E">
        <w:rPr>
          <w:i/>
          <w:color w:val="4472C4" w:themeColor="accent1"/>
          <w:sz w:val="24"/>
          <w:szCs w:val="24"/>
        </w:rPr>
        <w:t>dignidad</w:t>
      </w:r>
      <w:r w:rsidR="006C267A" w:rsidRPr="0046557E">
        <w:rPr>
          <w:i/>
          <w:color w:val="4472C4" w:themeColor="accent1"/>
          <w:sz w:val="24"/>
          <w:szCs w:val="24"/>
        </w:rPr>
        <w:t xml:space="preserve">, </w:t>
      </w:r>
      <w:r w:rsidRPr="0046557E">
        <w:rPr>
          <w:i/>
          <w:color w:val="4472C4" w:themeColor="accent1"/>
          <w:sz w:val="24"/>
          <w:szCs w:val="24"/>
        </w:rPr>
        <w:t xml:space="preserve">respeto por la diversidad </w:t>
      </w:r>
      <w:r w:rsidR="00FE4D8E" w:rsidRPr="0046557E">
        <w:rPr>
          <w:i/>
          <w:color w:val="4472C4" w:themeColor="accent1"/>
          <w:sz w:val="24"/>
          <w:szCs w:val="24"/>
        </w:rPr>
        <w:t>e inclusión social</w:t>
      </w:r>
      <w:r w:rsidR="006C267A" w:rsidRPr="0046557E">
        <w:rPr>
          <w:i/>
          <w:color w:val="4472C4" w:themeColor="accent1"/>
          <w:sz w:val="24"/>
          <w:szCs w:val="24"/>
        </w:rPr>
        <w:t xml:space="preserve">; </w:t>
      </w:r>
      <w:r w:rsidR="0071077A" w:rsidRPr="0046557E">
        <w:rPr>
          <w:i/>
          <w:color w:val="4472C4" w:themeColor="accent1"/>
          <w:sz w:val="24"/>
          <w:szCs w:val="24"/>
        </w:rPr>
        <w:t>el Llamamiento a la acción del Movimiento sobre las necesidades humanitarias de los migrantes vulnerables,</w:t>
      </w:r>
      <w:r w:rsidR="00FE4D8E" w:rsidRPr="0046557E">
        <w:rPr>
          <w:i/>
          <w:color w:val="4472C4" w:themeColor="accent1"/>
          <w:sz w:val="24"/>
          <w:szCs w:val="24"/>
        </w:rPr>
        <w:t xml:space="preserve"> que fue</w:t>
      </w:r>
      <w:r w:rsidR="0071077A" w:rsidRPr="0046557E">
        <w:rPr>
          <w:i/>
          <w:color w:val="4472C4" w:themeColor="accent1"/>
          <w:sz w:val="24"/>
          <w:szCs w:val="24"/>
        </w:rPr>
        <w:t xml:space="preserve"> aprobado por el Consejo de Delegados en 2017</w:t>
      </w:r>
      <w:r w:rsidR="006C267A" w:rsidRPr="0046557E">
        <w:rPr>
          <w:i/>
          <w:color w:val="4472C4" w:themeColor="accent1"/>
          <w:sz w:val="24"/>
          <w:szCs w:val="24"/>
        </w:rPr>
        <w:t xml:space="preserve">; </w:t>
      </w:r>
      <w:r w:rsidR="0071077A" w:rsidRPr="0046557E">
        <w:rPr>
          <w:i/>
          <w:color w:val="4472C4" w:themeColor="accent1"/>
          <w:sz w:val="24"/>
          <w:szCs w:val="24"/>
        </w:rPr>
        <w:t>la Estrategia mundial sobre migración</w:t>
      </w:r>
      <w:r w:rsidR="00FE4D8E" w:rsidRPr="0046557E">
        <w:rPr>
          <w:i/>
          <w:color w:val="4472C4" w:themeColor="accent1"/>
          <w:sz w:val="24"/>
          <w:szCs w:val="24"/>
        </w:rPr>
        <w:t xml:space="preserve">, aprobada por </w:t>
      </w:r>
      <w:r w:rsidR="0071077A" w:rsidRPr="0046557E">
        <w:rPr>
          <w:i/>
          <w:color w:val="4472C4" w:themeColor="accent1"/>
          <w:sz w:val="24"/>
          <w:szCs w:val="24"/>
        </w:rPr>
        <w:t>la Federación Internacional de Sociedades de la Cruz Roja y de la Media Luna Roja</w:t>
      </w:r>
      <w:r w:rsidR="006C267A" w:rsidRPr="0046557E">
        <w:rPr>
          <w:i/>
          <w:color w:val="4472C4" w:themeColor="accent1"/>
          <w:sz w:val="24"/>
          <w:szCs w:val="24"/>
        </w:rPr>
        <w:t xml:space="preserve">; </w:t>
      </w:r>
      <w:r w:rsidR="00B019FA" w:rsidRPr="0046557E">
        <w:rPr>
          <w:i/>
          <w:color w:val="4472C4" w:themeColor="accent1"/>
          <w:sz w:val="24"/>
          <w:szCs w:val="24"/>
        </w:rPr>
        <w:t>el Pacto mundial para una migración segura, ordenada y regular</w:t>
      </w:r>
      <w:r w:rsidR="000C2B05" w:rsidRPr="0046557E">
        <w:rPr>
          <w:i/>
          <w:color w:val="4472C4" w:themeColor="accent1"/>
          <w:sz w:val="24"/>
          <w:szCs w:val="24"/>
        </w:rPr>
        <w:t>;</w:t>
      </w:r>
      <w:r w:rsidR="006C267A" w:rsidRPr="0046557E">
        <w:rPr>
          <w:i/>
          <w:color w:val="4472C4" w:themeColor="accent1"/>
          <w:sz w:val="24"/>
          <w:szCs w:val="24"/>
        </w:rPr>
        <w:t xml:space="preserve"> </w:t>
      </w:r>
      <w:r w:rsidR="00B019FA" w:rsidRPr="0046557E">
        <w:rPr>
          <w:i/>
          <w:color w:val="4472C4" w:themeColor="accent1"/>
          <w:sz w:val="24"/>
          <w:szCs w:val="24"/>
        </w:rPr>
        <w:t>y el Pacto mundial sobre los refugiados</w:t>
      </w:r>
      <w:r w:rsidR="00B448B2" w:rsidRPr="0046557E">
        <w:rPr>
          <w:i/>
          <w:color w:val="4472C4" w:themeColor="accent1"/>
          <w:sz w:val="24"/>
          <w:szCs w:val="24"/>
        </w:rPr>
        <w:t>.</w:t>
      </w:r>
    </w:p>
    <w:p w14:paraId="6A001EEA" w14:textId="77777777" w:rsidR="006C267A" w:rsidRPr="0046557E" w:rsidRDefault="006C267A" w:rsidP="0046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iCs/>
          <w:color w:val="4472C4" w:themeColor="accent1"/>
          <w:sz w:val="24"/>
          <w:szCs w:val="24"/>
        </w:rPr>
      </w:pPr>
    </w:p>
    <w:p w14:paraId="21AEF5DD" w14:textId="77777777" w:rsidR="006C267A" w:rsidRPr="0046557E" w:rsidRDefault="006C267A" w:rsidP="0046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i/>
          <w:iCs/>
          <w:color w:val="4472C4" w:themeColor="accent1"/>
          <w:sz w:val="24"/>
          <w:szCs w:val="24"/>
        </w:rPr>
      </w:pPr>
    </w:p>
    <w:p w14:paraId="501AE69E" w14:textId="77777777" w:rsidR="002A47D8" w:rsidRPr="0046557E" w:rsidRDefault="002A47D8" w:rsidP="0046557E">
      <w:pPr>
        <w:jc w:val="both"/>
        <w:rPr>
          <w:i/>
          <w:color w:val="4472C4"/>
          <w:sz w:val="24"/>
          <w:szCs w:val="24"/>
        </w:rPr>
      </w:pPr>
    </w:p>
    <w:p w14:paraId="330E123E" w14:textId="77777777" w:rsidR="00B36BAF" w:rsidRPr="0046557E" w:rsidRDefault="00B36BAF" w:rsidP="0046557E">
      <w:pPr>
        <w:pStyle w:val="Indent1"/>
        <w:rPr>
          <w:b/>
          <w:szCs w:val="24"/>
        </w:rPr>
      </w:pPr>
    </w:p>
    <w:p w14:paraId="3DDE9C01" w14:textId="0E080F6C" w:rsidR="009860F4" w:rsidRPr="0046557E" w:rsidRDefault="002B0196" w:rsidP="0046557E">
      <w:pPr>
        <w:pStyle w:val="Indent1"/>
        <w:rPr>
          <w:b/>
          <w:szCs w:val="24"/>
          <w:u w:val="single"/>
        </w:rPr>
      </w:pPr>
      <w:r w:rsidRPr="0046557E">
        <w:rPr>
          <w:b/>
          <w:szCs w:val="24"/>
          <w:u w:val="single"/>
        </w:rPr>
        <w:t>P</w:t>
      </w:r>
      <w:r w:rsidR="007E3698" w:rsidRPr="0046557E">
        <w:rPr>
          <w:b/>
          <w:szCs w:val="24"/>
          <w:u w:val="single"/>
        </w:rPr>
        <w:t xml:space="preserve">romesa </w:t>
      </w:r>
      <w:r w:rsidR="00BE7B1D" w:rsidRPr="0046557E">
        <w:rPr>
          <w:b/>
          <w:szCs w:val="24"/>
          <w:u w:val="single"/>
        </w:rPr>
        <w:t>para</w:t>
      </w:r>
      <w:r w:rsidR="007E3698" w:rsidRPr="0046557E">
        <w:rPr>
          <w:b/>
          <w:szCs w:val="24"/>
          <w:u w:val="single"/>
        </w:rPr>
        <w:t xml:space="preserve"> el periodo </w:t>
      </w:r>
      <w:r w:rsidR="00666562" w:rsidRPr="0046557E">
        <w:rPr>
          <w:b/>
          <w:szCs w:val="24"/>
          <w:u w:val="single"/>
        </w:rPr>
        <w:t>2</w:t>
      </w:r>
      <w:r w:rsidR="009860F4" w:rsidRPr="0046557E">
        <w:rPr>
          <w:b/>
          <w:szCs w:val="24"/>
          <w:u w:val="single"/>
        </w:rPr>
        <w:t>01</w:t>
      </w:r>
      <w:r w:rsidR="003D735F" w:rsidRPr="0046557E">
        <w:rPr>
          <w:b/>
          <w:szCs w:val="24"/>
          <w:u w:val="single"/>
        </w:rPr>
        <w:t>9</w:t>
      </w:r>
      <w:r w:rsidR="0047194B" w:rsidRPr="0046557E">
        <w:rPr>
          <w:b/>
          <w:szCs w:val="24"/>
          <w:u w:val="single"/>
        </w:rPr>
        <w:t>–</w:t>
      </w:r>
      <w:r w:rsidR="00666562" w:rsidRPr="0046557E">
        <w:rPr>
          <w:b/>
          <w:szCs w:val="24"/>
          <w:u w:val="single"/>
        </w:rPr>
        <w:t>20</w:t>
      </w:r>
      <w:r w:rsidR="003D735F" w:rsidRPr="0046557E">
        <w:rPr>
          <w:b/>
          <w:szCs w:val="24"/>
          <w:u w:val="single"/>
        </w:rPr>
        <w:t>23</w:t>
      </w:r>
      <w:r w:rsidR="009860F4" w:rsidRPr="0046557E">
        <w:rPr>
          <w:b/>
          <w:szCs w:val="24"/>
          <w:u w:val="single"/>
        </w:rPr>
        <w:t xml:space="preserve"> </w:t>
      </w:r>
    </w:p>
    <w:p w14:paraId="2013B725" w14:textId="77777777" w:rsidR="002B0196" w:rsidRPr="0046557E" w:rsidRDefault="002B0196" w:rsidP="0046557E">
      <w:pPr>
        <w:pStyle w:val="Indent1"/>
        <w:rPr>
          <w:b/>
          <w:szCs w:val="24"/>
          <w:u w:val="single"/>
        </w:rPr>
      </w:pPr>
    </w:p>
    <w:p w14:paraId="2F65C5AF" w14:textId="437DB94D" w:rsidR="002B0196" w:rsidRPr="0046557E" w:rsidRDefault="002B0196" w:rsidP="0046557E">
      <w:pPr>
        <w:pStyle w:val="Indent1"/>
        <w:numPr>
          <w:ilvl w:val="0"/>
          <w:numId w:val="35"/>
        </w:numPr>
        <w:tabs>
          <w:tab w:val="clear" w:pos="396"/>
          <w:tab w:val="clear" w:pos="741"/>
          <w:tab w:val="clear" w:pos="1134"/>
          <w:tab w:val="clear" w:pos="1701"/>
          <w:tab w:val="left" w:pos="360"/>
        </w:tabs>
        <w:ind w:hanging="720"/>
        <w:rPr>
          <w:b/>
          <w:szCs w:val="24"/>
        </w:rPr>
      </w:pPr>
      <w:r w:rsidRPr="0046557E">
        <w:rPr>
          <w:b/>
          <w:szCs w:val="24"/>
        </w:rPr>
        <w:t>Introduc</w:t>
      </w:r>
      <w:r w:rsidR="007E3698" w:rsidRPr="0046557E">
        <w:rPr>
          <w:b/>
          <w:szCs w:val="24"/>
        </w:rPr>
        <w:t>ción</w:t>
      </w:r>
    </w:p>
    <w:p w14:paraId="6E5D89BC" w14:textId="77777777" w:rsidR="00A8429E" w:rsidRPr="0046557E" w:rsidRDefault="00A8429E" w:rsidP="0046557E">
      <w:pPr>
        <w:jc w:val="both"/>
        <w:rPr>
          <w:i/>
          <w:color w:val="4472C4"/>
          <w:sz w:val="24"/>
          <w:szCs w:val="24"/>
        </w:rPr>
      </w:pPr>
    </w:p>
    <w:p w14:paraId="1579F639" w14:textId="5FFDF301" w:rsidR="00A8429E" w:rsidRPr="0046557E" w:rsidRDefault="00CB0D03" w:rsidP="0046557E">
      <w:pPr>
        <w:jc w:val="both"/>
        <w:rPr>
          <w:i/>
          <w:color w:val="2F5496" w:themeColor="accent1" w:themeShade="BF"/>
          <w:sz w:val="24"/>
          <w:szCs w:val="24"/>
        </w:rPr>
      </w:pPr>
      <w:r w:rsidRPr="0046557E">
        <w:rPr>
          <w:i/>
          <w:color w:val="2F5496" w:themeColor="accent1" w:themeShade="BF"/>
          <w:sz w:val="24"/>
          <w:szCs w:val="24"/>
        </w:rPr>
        <w:t xml:space="preserve">Esta promesa se refiere al tema relativo a la evolución de las vulnerabilidades y reconoce que el acceso a la </w:t>
      </w:r>
      <w:r w:rsidR="00BE7B1D" w:rsidRPr="0046557E">
        <w:rPr>
          <w:i/>
          <w:color w:val="2F5496" w:themeColor="accent1" w:themeShade="BF"/>
          <w:sz w:val="24"/>
          <w:szCs w:val="24"/>
        </w:rPr>
        <w:t xml:space="preserve">protección </w:t>
      </w:r>
      <w:r w:rsidRPr="0046557E">
        <w:rPr>
          <w:i/>
          <w:color w:val="2F5496" w:themeColor="accent1" w:themeShade="BF"/>
          <w:sz w:val="24"/>
          <w:szCs w:val="24"/>
        </w:rPr>
        <w:t xml:space="preserve">y la </w:t>
      </w:r>
      <w:r w:rsidR="00BE7B1D" w:rsidRPr="0046557E">
        <w:rPr>
          <w:i/>
          <w:color w:val="2F5496" w:themeColor="accent1" w:themeShade="BF"/>
          <w:sz w:val="24"/>
          <w:szCs w:val="24"/>
        </w:rPr>
        <w:t xml:space="preserve">asistencia </w:t>
      </w:r>
      <w:r w:rsidRPr="0046557E">
        <w:rPr>
          <w:i/>
          <w:color w:val="2F5496" w:themeColor="accent1" w:themeShade="BF"/>
          <w:sz w:val="24"/>
          <w:szCs w:val="24"/>
        </w:rPr>
        <w:t xml:space="preserve">humanitarias es esencial para fortalecer el bienestar de los migrantes, como </w:t>
      </w:r>
      <w:r w:rsidR="00BE7B1D" w:rsidRPr="0046557E">
        <w:rPr>
          <w:i/>
          <w:color w:val="2F5496" w:themeColor="accent1" w:themeShade="BF"/>
          <w:sz w:val="24"/>
          <w:szCs w:val="24"/>
        </w:rPr>
        <w:t xml:space="preserve">resulta de las deliberaciones </w:t>
      </w:r>
      <w:r w:rsidRPr="0046557E">
        <w:rPr>
          <w:i/>
          <w:color w:val="2F5496" w:themeColor="accent1" w:themeShade="BF"/>
          <w:sz w:val="24"/>
          <w:szCs w:val="24"/>
        </w:rPr>
        <w:t>en la XXXIII Conferencia Internacional de la Cruz Roja y de la Media Luna Roja</w:t>
      </w:r>
      <w:r w:rsidR="00BE7B1D" w:rsidRPr="0046557E">
        <w:rPr>
          <w:i/>
          <w:color w:val="2F5496" w:themeColor="accent1" w:themeShade="BF"/>
          <w:sz w:val="24"/>
          <w:szCs w:val="24"/>
        </w:rPr>
        <w:t xml:space="preserve"> (Conferencia Internacional)</w:t>
      </w:r>
      <w:r w:rsidR="00A8429E" w:rsidRPr="0046557E">
        <w:rPr>
          <w:i/>
          <w:color w:val="2F5496" w:themeColor="accent1" w:themeShade="BF"/>
          <w:sz w:val="24"/>
          <w:szCs w:val="24"/>
        </w:rPr>
        <w:t xml:space="preserve">. </w:t>
      </w:r>
    </w:p>
    <w:p w14:paraId="02E7A52E" w14:textId="77777777" w:rsidR="00581010" w:rsidRPr="0046557E" w:rsidRDefault="00581010" w:rsidP="0046557E">
      <w:pPr>
        <w:jc w:val="both"/>
        <w:rPr>
          <w:i/>
          <w:color w:val="2F5496" w:themeColor="accent1" w:themeShade="BF"/>
          <w:sz w:val="24"/>
          <w:szCs w:val="24"/>
        </w:rPr>
      </w:pPr>
    </w:p>
    <w:p w14:paraId="0BB8793B" w14:textId="3A4CA12C" w:rsidR="002B3905" w:rsidRPr="0046557E" w:rsidRDefault="00CB0D03" w:rsidP="0046557E">
      <w:pPr>
        <w:jc w:val="both"/>
        <w:rPr>
          <w:i/>
          <w:color w:val="4472C4"/>
          <w:sz w:val="24"/>
          <w:szCs w:val="24"/>
        </w:rPr>
      </w:pPr>
      <w:r w:rsidRPr="0046557E">
        <w:rPr>
          <w:i/>
          <w:color w:val="2F5496" w:themeColor="accent1" w:themeShade="BF"/>
          <w:sz w:val="24"/>
          <w:szCs w:val="24"/>
        </w:rPr>
        <w:t xml:space="preserve">El objetivo de esta promesa </w:t>
      </w:r>
      <w:r w:rsidR="007A326C" w:rsidRPr="0046557E">
        <w:rPr>
          <w:i/>
          <w:color w:val="2F5496" w:themeColor="accent1" w:themeShade="BF"/>
          <w:sz w:val="24"/>
          <w:szCs w:val="24"/>
        </w:rPr>
        <w:t xml:space="preserve">es fortalecer la asociación de los Estados </w:t>
      </w:r>
      <w:r w:rsidR="00BE7B1D" w:rsidRPr="0046557E">
        <w:rPr>
          <w:i/>
          <w:color w:val="2F5496" w:themeColor="accent1" w:themeShade="BF"/>
          <w:sz w:val="24"/>
          <w:szCs w:val="24"/>
        </w:rPr>
        <w:t xml:space="preserve">con </w:t>
      </w:r>
      <w:r w:rsidR="007A326C" w:rsidRPr="0046557E">
        <w:rPr>
          <w:i/>
          <w:color w:val="2F5496" w:themeColor="accent1" w:themeShade="BF"/>
          <w:sz w:val="24"/>
          <w:szCs w:val="24"/>
        </w:rPr>
        <w:t xml:space="preserve">sus Sociedades Nacionales y los esfuerzos conjuntos que estos despliegan para </w:t>
      </w:r>
      <w:r w:rsidR="00BE7B1D" w:rsidRPr="0046557E">
        <w:rPr>
          <w:i/>
          <w:color w:val="2F5496" w:themeColor="accent1" w:themeShade="BF"/>
          <w:sz w:val="24"/>
          <w:szCs w:val="24"/>
        </w:rPr>
        <w:t xml:space="preserve">garantizar el acceso de </w:t>
      </w:r>
      <w:r w:rsidR="007A326C" w:rsidRPr="0046557E">
        <w:rPr>
          <w:i/>
          <w:color w:val="2F5496" w:themeColor="accent1" w:themeShade="BF"/>
          <w:sz w:val="24"/>
          <w:szCs w:val="24"/>
        </w:rPr>
        <w:t xml:space="preserve">todos los migrantes, </w:t>
      </w:r>
      <w:r w:rsidR="005429F7" w:rsidRPr="0046557E">
        <w:rPr>
          <w:i/>
          <w:color w:val="2F5496" w:themeColor="accent1" w:themeShade="BF"/>
          <w:sz w:val="24"/>
          <w:szCs w:val="24"/>
        </w:rPr>
        <w:t>independientemente de su condición jurídica</w:t>
      </w:r>
      <w:r w:rsidR="002B3905" w:rsidRPr="0046557E">
        <w:rPr>
          <w:i/>
          <w:color w:val="2F5496" w:themeColor="accent1" w:themeShade="BF"/>
          <w:sz w:val="24"/>
          <w:szCs w:val="24"/>
        </w:rPr>
        <w:t xml:space="preserve">, </w:t>
      </w:r>
      <w:r w:rsidR="007A326C" w:rsidRPr="0046557E">
        <w:rPr>
          <w:i/>
          <w:color w:val="2F5496" w:themeColor="accent1" w:themeShade="BF"/>
          <w:sz w:val="24"/>
          <w:szCs w:val="24"/>
        </w:rPr>
        <w:t xml:space="preserve">a la </w:t>
      </w:r>
      <w:r w:rsidR="00BE7B1D" w:rsidRPr="0046557E">
        <w:rPr>
          <w:i/>
          <w:color w:val="2F5496" w:themeColor="accent1" w:themeShade="BF"/>
          <w:sz w:val="24"/>
          <w:szCs w:val="24"/>
        </w:rPr>
        <w:t xml:space="preserve">protección y a la </w:t>
      </w:r>
      <w:r w:rsidR="007A326C" w:rsidRPr="0046557E">
        <w:rPr>
          <w:i/>
          <w:color w:val="2F5496" w:themeColor="accent1" w:themeShade="BF"/>
          <w:sz w:val="24"/>
          <w:szCs w:val="24"/>
        </w:rPr>
        <w:t>asistencia humanitaria</w:t>
      </w:r>
      <w:r w:rsidR="00BE7B1D" w:rsidRPr="0046557E">
        <w:rPr>
          <w:i/>
          <w:color w:val="2F5496" w:themeColor="accent1" w:themeShade="BF"/>
          <w:sz w:val="24"/>
          <w:szCs w:val="24"/>
        </w:rPr>
        <w:t>s</w:t>
      </w:r>
      <w:r w:rsidR="002B3905" w:rsidRPr="0046557E">
        <w:rPr>
          <w:i/>
          <w:color w:val="2F5496" w:themeColor="accent1" w:themeShade="BF"/>
          <w:sz w:val="24"/>
          <w:szCs w:val="24"/>
        </w:rPr>
        <w:t xml:space="preserve">, </w:t>
      </w:r>
      <w:r w:rsidR="007A326C" w:rsidRPr="0046557E">
        <w:rPr>
          <w:i/>
          <w:color w:val="2F5496" w:themeColor="accent1" w:themeShade="BF"/>
          <w:sz w:val="24"/>
          <w:szCs w:val="24"/>
        </w:rPr>
        <w:t>de conformidad con los cometidos de los componentes del Movimiento Internacional de la Cruz Roja y de la Media Luna Roja (Movimiento)</w:t>
      </w:r>
      <w:r w:rsidR="00C2273F" w:rsidRPr="0046557E">
        <w:rPr>
          <w:i/>
          <w:color w:val="2F5496" w:themeColor="accent1" w:themeShade="BF"/>
          <w:sz w:val="24"/>
          <w:szCs w:val="24"/>
        </w:rPr>
        <w:t xml:space="preserve"> y </w:t>
      </w:r>
      <w:r w:rsidR="00600AA2" w:rsidRPr="0046557E">
        <w:rPr>
          <w:i/>
          <w:color w:val="2F5496" w:themeColor="accent1" w:themeShade="BF"/>
          <w:sz w:val="24"/>
          <w:szCs w:val="24"/>
        </w:rPr>
        <w:t xml:space="preserve">con los </w:t>
      </w:r>
      <w:r w:rsidR="00C2273F" w:rsidRPr="0046557E">
        <w:rPr>
          <w:i/>
          <w:color w:val="2F5496" w:themeColor="accent1" w:themeShade="BF"/>
          <w:sz w:val="24"/>
          <w:szCs w:val="24"/>
        </w:rPr>
        <w:t>principios fundamentales</w:t>
      </w:r>
      <w:r w:rsidR="00600AA2" w:rsidRPr="0046557E">
        <w:rPr>
          <w:i/>
          <w:color w:val="2F5496" w:themeColor="accent1" w:themeShade="BF"/>
          <w:sz w:val="24"/>
          <w:szCs w:val="24"/>
        </w:rPr>
        <w:t xml:space="preserve"> a que estos se atienen</w:t>
      </w:r>
      <w:r w:rsidR="002B3905" w:rsidRPr="0046557E">
        <w:rPr>
          <w:i/>
          <w:color w:val="2F5496" w:themeColor="accent1" w:themeShade="BF"/>
          <w:sz w:val="24"/>
          <w:szCs w:val="24"/>
        </w:rPr>
        <w:t>.</w:t>
      </w:r>
    </w:p>
    <w:p w14:paraId="3F0F83A9" w14:textId="77777777" w:rsidR="002B3905" w:rsidRPr="0046557E" w:rsidRDefault="002B3905" w:rsidP="0046557E">
      <w:pPr>
        <w:jc w:val="both"/>
        <w:rPr>
          <w:i/>
          <w:color w:val="4472C4"/>
          <w:sz w:val="24"/>
          <w:szCs w:val="24"/>
        </w:rPr>
      </w:pPr>
    </w:p>
    <w:p w14:paraId="513AAFD8" w14:textId="77777777" w:rsidR="002B3905" w:rsidRPr="0046557E" w:rsidRDefault="002B3905" w:rsidP="0046557E">
      <w:pPr>
        <w:jc w:val="both"/>
        <w:rPr>
          <w:i/>
          <w:color w:val="4472C4"/>
          <w:sz w:val="24"/>
          <w:szCs w:val="24"/>
        </w:rPr>
      </w:pPr>
    </w:p>
    <w:p w14:paraId="5C028889" w14:textId="75B979CF" w:rsidR="002B0196" w:rsidRPr="0046557E" w:rsidRDefault="009C498E" w:rsidP="0046557E">
      <w:pPr>
        <w:jc w:val="both"/>
        <w:rPr>
          <w:sz w:val="24"/>
          <w:szCs w:val="24"/>
        </w:rPr>
      </w:pPr>
      <w:r w:rsidRPr="0046557E">
        <w:rPr>
          <w:sz w:val="24"/>
          <w:szCs w:val="24"/>
        </w:rPr>
        <w:t>Nosotros,</w:t>
      </w:r>
      <w:r w:rsidR="002B3905" w:rsidRPr="0046557E">
        <w:rPr>
          <w:sz w:val="24"/>
          <w:szCs w:val="24"/>
        </w:rPr>
        <w:t xml:space="preserve"> </w:t>
      </w:r>
      <w:r w:rsidR="002B0196" w:rsidRPr="0046557E">
        <w:rPr>
          <w:color w:val="FF0000"/>
          <w:sz w:val="24"/>
          <w:szCs w:val="24"/>
        </w:rPr>
        <w:t>[</w:t>
      </w:r>
      <w:r w:rsidRPr="0046557E">
        <w:rPr>
          <w:color w:val="FF0000"/>
          <w:sz w:val="24"/>
          <w:szCs w:val="24"/>
        </w:rPr>
        <w:t xml:space="preserve">el </w:t>
      </w:r>
      <w:r w:rsidR="002B0196" w:rsidRPr="0046557E">
        <w:rPr>
          <w:color w:val="FF0000"/>
          <w:sz w:val="24"/>
          <w:szCs w:val="24"/>
        </w:rPr>
        <w:t>Go</w:t>
      </w:r>
      <w:r w:rsidRPr="0046557E">
        <w:rPr>
          <w:color w:val="FF0000"/>
          <w:sz w:val="24"/>
          <w:szCs w:val="24"/>
        </w:rPr>
        <w:t>bierno</w:t>
      </w:r>
      <w:r w:rsidR="00600AA2" w:rsidRPr="0046557E">
        <w:rPr>
          <w:color w:val="FF0000"/>
          <w:sz w:val="24"/>
          <w:szCs w:val="24"/>
        </w:rPr>
        <w:t xml:space="preserve"> /</w:t>
      </w:r>
      <w:r w:rsidRPr="0046557E">
        <w:rPr>
          <w:color w:val="FF0000"/>
          <w:sz w:val="24"/>
          <w:szCs w:val="24"/>
        </w:rPr>
        <w:t xml:space="preserve"> la Sociedad Nacional</w:t>
      </w:r>
      <w:r w:rsidR="002B0196" w:rsidRPr="0046557E">
        <w:rPr>
          <w:color w:val="FF0000"/>
          <w:sz w:val="24"/>
          <w:szCs w:val="24"/>
        </w:rPr>
        <w:t>]</w:t>
      </w:r>
      <w:r w:rsidR="002B0196" w:rsidRPr="0046557E">
        <w:rPr>
          <w:sz w:val="24"/>
          <w:szCs w:val="24"/>
        </w:rPr>
        <w:t xml:space="preserve"> </w:t>
      </w:r>
      <w:r w:rsidR="006E66E0" w:rsidRPr="0046557E">
        <w:rPr>
          <w:sz w:val="24"/>
          <w:szCs w:val="24"/>
        </w:rPr>
        <w:t xml:space="preserve">/ </w:t>
      </w:r>
      <w:r w:rsidR="00600AA2" w:rsidRPr="0046557E">
        <w:rPr>
          <w:color w:val="FF0000"/>
          <w:sz w:val="24"/>
          <w:szCs w:val="24"/>
        </w:rPr>
        <w:t xml:space="preserve">el (los) </w:t>
      </w:r>
      <w:r w:rsidRPr="0046557E">
        <w:rPr>
          <w:color w:val="FF0000"/>
          <w:sz w:val="24"/>
          <w:szCs w:val="24"/>
        </w:rPr>
        <w:t>Gobierno</w:t>
      </w:r>
      <w:r w:rsidR="00600AA2" w:rsidRPr="0046557E">
        <w:rPr>
          <w:color w:val="FF0000"/>
          <w:sz w:val="24"/>
          <w:szCs w:val="24"/>
        </w:rPr>
        <w:t>(</w:t>
      </w:r>
      <w:r w:rsidRPr="0046557E">
        <w:rPr>
          <w:color w:val="FF0000"/>
          <w:sz w:val="24"/>
          <w:szCs w:val="24"/>
        </w:rPr>
        <w:t>s</w:t>
      </w:r>
      <w:r w:rsidR="00600AA2" w:rsidRPr="0046557E">
        <w:rPr>
          <w:color w:val="FF0000"/>
          <w:sz w:val="24"/>
          <w:szCs w:val="24"/>
        </w:rPr>
        <w:t>)</w:t>
      </w:r>
      <w:r w:rsidRPr="0046557E">
        <w:rPr>
          <w:color w:val="FF0000"/>
          <w:sz w:val="24"/>
          <w:szCs w:val="24"/>
        </w:rPr>
        <w:t xml:space="preserve"> y la</w:t>
      </w:r>
      <w:r w:rsidR="00600AA2" w:rsidRPr="0046557E">
        <w:rPr>
          <w:color w:val="FF0000"/>
          <w:sz w:val="24"/>
          <w:szCs w:val="24"/>
        </w:rPr>
        <w:t>(</w:t>
      </w:r>
      <w:r w:rsidRPr="0046557E">
        <w:rPr>
          <w:color w:val="FF0000"/>
          <w:sz w:val="24"/>
          <w:szCs w:val="24"/>
        </w:rPr>
        <w:t>s</w:t>
      </w:r>
      <w:r w:rsidR="00600AA2" w:rsidRPr="0046557E">
        <w:rPr>
          <w:color w:val="FF0000"/>
          <w:sz w:val="24"/>
          <w:szCs w:val="24"/>
        </w:rPr>
        <w:t>)</w:t>
      </w:r>
      <w:r w:rsidRPr="0046557E">
        <w:rPr>
          <w:color w:val="FF0000"/>
          <w:sz w:val="24"/>
          <w:szCs w:val="24"/>
        </w:rPr>
        <w:t xml:space="preserve"> Sociedad</w:t>
      </w:r>
      <w:r w:rsidR="00600AA2" w:rsidRPr="0046557E">
        <w:rPr>
          <w:color w:val="FF0000"/>
          <w:sz w:val="24"/>
          <w:szCs w:val="24"/>
        </w:rPr>
        <w:t>(</w:t>
      </w:r>
      <w:r w:rsidRPr="0046557E">
        <w:rPr>
          <w:color w:val="FF0000"/>
          <w:sz w:val="24"/>
          <w:szCs w:val="24"/>
        </w:rPr>
        <w:t>es</w:t>
      </w:r>
      <w:r w:rsidR="00600AA2" w:rsidRPr="0046557E">
        <w:rPr>
          <w:color w:val="FF0000"/>
          <w:sz w:val="24"/>
          <w:szCs w:val="24"/>
        </w:rPr>
        <w:t>)</w:t>
      </w:r>
      <w:r w:rsidRPr="0046557E">
        <w:rPr>
          <w:color w:val="FF0000"/>
          <w:sz w:val="24"/>
          <w:szCs w:val="24"/>
        </w:rPr>
        <w:t xml:space="preserve"> Nacional</w:t>
      </w:r>
      <w:r w:rsidR="00600AA2" w:rsidRPr="0046557E">
        <w:rPr>
          <w:color w:val="FF0000"/>
          <w:sz w:val="24"/>
          <w:szCs w:val="24"/>
        </w:rPr>
        <w:t>(</w:t>
      </w:r>
      <w:r w:rsidRPr="0046557E">
        <w:rPr>
          <w:color w:val="FF0000"/>
          <w:sz w:val="24"/>
          <w:szCs w:val="24"/>
        </w:rPr>
        <w:t>es</w:t>
      </w:r>
      <w:r w:rsidR="00600AA2" w:rsidRPr="0046557E">
        <w:rPr>
          <w:color w:val="FF0000"/>
          <w:sz w:val="24"/>
          <w:szCs w:val="24"/>
        </w:rPr>
        <w:t>)</w:t>
      </w:r>
      <w:r w:rsidRPr="0046557E">
        <w:rPr>
          <w:color w:val="FF0000"/>
          <w:sz w:val="24"/>
          <w:szCs w:val="24"/>
        </w:rPr>
        <w:t xml:space="preserve"> </w:t>
      </w:r>
      <w:r w:rsidR="00600AA2" w:rsidRPr="0046557E">
        <w:rPr>
          <w:sz w:val="24"/>
          <w:szCs w:val="24"/>
        </w:rPr>
        <w:t>del</w:t>
      </w:r>
      <w:r w:rsidR="002B0196" w:rsidRPr="0046557E">
        <w:rPr>
          <w:sz w:val="24"/>
          <w:szCs w:val="24"/>
        </w:rPr>
        <w:t xml:space="preserve"> </w:t>
      </w:r>
      <w:r w:rsidR="002B0196" w:rsidRPr="0046557E">
        <w:rPr>
          <w:color w:val="FF0000"/>
          <w:sz w:val="24"/>
          <w:szCs w:val="24"/>
        </w:rPr>
        <w:t>[</w:t>
      </w:r>
      <w:r w:rsidR="00C2273F" w:rsidRPr="0046557E">
        <w:rPr>
          <w:color w:val="FF0000"/>
          <w:sz w:val="24"/>
          <w:szCs w:val="24"/>
        </w:rPr>
        <w:t>PAÍS/REGIÓN</w:t>
      </w:r>
      <w:r w:rsidR="002B0196" w:rsidRPr="0046557E">
        <w:rPr>
          <w:color w:val="FF0000"/>
          <w:sz w:val="24"/>
          <w:szCs w:val="24"/>
        </w:rPr>
        <w:t>]</w:t>
      </w:r>
      <w:r w:rsidR="002B0196" w:rsidRPr="0046557E">
        <w:rPr>
          <w:sz w:val="24"/>
          <w:szCs w:val="24"/>
        </w:rPr>
        <w:t xml:space="preserve"> </w:t>
      </w:r>
      <w:r w:rsidRPr="0046557E">
        <w:rPr>
          <w:sz w:val="24"/>
          <w:szCs w:val="24"/>
        </w:rPr>
        <w:t xml:space="preserve">prometemos conjuntamente que adoptaremos medidas para defender los derechos de todos los migrantes </w:t>
      </w:r>
      <w:r w:rsidR="002B3905" w:rsidRPr="0046557E">
        <w:rPr>
          <w:color w:val="2F5496" w:themeColor="accent1" w:themeShade="BF"/>
          <w:sz w:val="24"/>
          <w:szCs w:val="24"/>
        </w:rPr>
        <w:t>[</w:t>
      </w:r>
      <w:r w:rsidRPr="0046557E">
        <w:rPr>
          <w:color w:val="2F5496" w:themeColor="accent1" w:themeShade="BF"/>
          <w:sz w:val="24"/>
          <w:szCs w:val="24"/>
        </w:rPr>
        <w:t xml:space="preserve">los Estados y las Sociedades Nacionales pueden </w:t>
      </w:r>
      <w:r w:rsidR="00600AA2" w:rsidRPr="0046557E">
        <w:rPr>
          <w:color w:val="2F5496" w:themeColor="accent1" w:themeShade="BF"/>
          <w:sz w:val="24"/>
          <w:szCs w:val="24"/>
        </w:rPr>
        <w:t>adecuar</w:t>
      </w:r>
      <w:r w:rsidRPr="0046557E">
        <w:rPr>
          <w:color w:val="2F5496" w:themeColor="accent1" w:themeShade="BF"/>
          <w:sz w:val="24"/>
          <w:szCs w:val="24"/>
        </w:rPr>
        <w:t xml:space="preserve"> esta promesa a su contexto, seleccionado </w:t>
      </w:r>
      <w:r w:rsidR="0073241F" w:rsidRPr="0046557E">
        <w:rPr>
          <w:color w:val="2F5496" w:themeColor="accent1" w:themeShade="BF"/>
          <w:sz w:val="24"/>
          <w:szCs w:val="24"/>
        </w:rPr>
        <w:t xml:space="preserve">entre </w:t>
      </w:r>
      <w:r w:rsidRPr="0046557E">
        <w:rPr>
          <w:color w:val="2F5496" w:themeColor="accent1" w:themeShade="BF"/>
          <w:sz w:val="24"/>
          <w:szCs w:val="24"/>
        </w:rPr>
        <w:t xml:space="preserve">los objetivos </w:t>
      </w:r>
      <w:r w:rsidR="00D27258" w:rsidRPr="0046557E">
        <w:rPr>
          <w:color w:val="2F5496" w:themeColor="accent1" w:themeShade="BF"/>
          <w:sz w:val="24"/>
          <w:szCs w:val="24"/>
        </w:rPr>
        <w:t xml:space="preserve">mencionados a continuación aquellos </w:t>
      </w:r>
      <w:r w:rsidRPr="0046557E">
        <w:rPr>
          <w:color w:val="2F5496" w:themeColor="accent1" w:themeShade="BF"/>
          <w:sz w:val="24"/>
          <w:szCs w:val="24"/>
        </w:rPr>
        <w:t xml:space="preserve">en que centrarán su atención </w:t>
      </w:r>
      <w:r w:rsidR="00D27258" w:rsidRPr="0046557E">
        <w:rPr>
          <w:color w:val="2F5496" w:themeColor="accent1" w:themeShade="BF"/>
          <w:sz w:val="24"/>
          <w:szCs w:val="24"/>
        </w:rPr>
        <w:t>o incorporando otros que no figuran en la lista</w:t>
      </w:r>
      <w:r w:rsidR="002B3905" w:rsidRPr="0046557E">
        <w:rPr>
          <w:color w:val="2F5496" w:themeColor="accent1" w:themeShade="BF"/>
          <w:sz w:val="24"/>
          <w:szCs w:val="24"/>
        </w:rPr>
        <w:t>]</w:t>
      </w:r>
      <w:r w:rsidR="005A0353" w:rsidRPr="0046557E">
        <w:rPr>
          <w:color w:val="2F5496" w:themeColor="accent1" w:themeShade="BF"/>
          <w:sz w:val="24"/>
          <w:szCs w:val="24"/>
        </w:rPr>
        <w:t>.</w:t>
      </w:r>
      <w:r w:rsidR="002B0196" w:rsidRPr="0046557E">
        <w:rPr>
          <w:sz w:val="24"/>
          <w:szCs w:val="24"/>
        </w:rPr>
        <w:t xml:space="preserve"> </w:t>
      </w:r>
    </w:p>
    <w:p w14:paraId="683CC7E2" w14:textId="77777777" w:rsidR="002B3905" w:rsidRPr="0046557E" w:rsidRDefault="002B3905" w:rsidP="0046557E">
      <w:pPr>
        <w:jc w:val="both"/>
        <w:rPr>
          <w:sz w:val="24"/>
          <w:szCs w:val="24"/>
        </w:rPr>
      </w:pPr>
    </w:p>
    <w:p w14:paraId="7ECD1A51" w14:textId="6BBA3C91" w:rsidR="002B3905" w:rsidRPr="0046557E" w:rsidRDefault="005A0353" w:rsidP="0046557E">
      <w:pPr>
        <w:numPr>
          <w:ilvl w:val="0"/>
          <w:numId w:val="38"/>
        </w:numPr>
        <w:jc w:val="both"/>
        <w:rPr>
          <w:sz w:val="24"/>
          <w:szCs w:val="24"/>
        </w:rPr>
      </w:pPr>
      <w:r w:rsidRPr="0046557E">
        <w:rPr>
          <w:sz w:val="24"/>
          <w:szCs w:val="24"/>
        </w:rPr>
        <w:t xml:space="preserve">Trabajamos por </w:t>
      </w:r>
      <w:r w:rsidR="00C2273F" w:rsidRPr="0046557E">
        <w:rPr>
          <w:sz w:val="24"/>
          <w:szCs w:val="24"/>
        </w:rPr>
        <w:t xml:space="preserve">la seguridad, la dignidad y los derechos de todos los migrantes, </w:t>
      </w:r>
      <w:r w:rsidR="005429F7" w:rsidRPr="0046557E">
        <w:rPr>
          <w:sz w:val="24"/>
          <w:szCs w:val="24"/>
        </w:rPr>
        <w:t>independientemente de su condición jurídica</w:t>
      </w:r>
      <w:r w:rsidR="00D95178" w:rsidRPr="0046557E">
        <w:rPr>
          <w:sz w:val="24"/>
          <w:szCs w:val="24"/>
        </w:rPr>
        <w:t xml:space="preserve">, y </w:t>
      </w:r>
      <w:r w:rsidRPr="0046557E">
        <w:rPr>
          <w:sz w:val="24"/>
          <w:szCs w:val="24"/>
        </w:rPr>
        <w:t xml:space="preserve">por </w:t>
      </w:r>
      <w:r w:rsidR="00D95178" w:rsidRPr="0046557E">
        <w:rPr>
          <w:sz w:val="24"/>
          <w:szCs w:val="24"/>
        </w:rPr>
        <w:t>el reconocimiento de la humanidad que nos une en todas las actividades en ese ámbito</w:t>
      </w:r>
      <w:r w:rsidR="00FB1606" w:rsidRPr="0046557E">
        <w:rPr>
          <w:sz w:val="24"/>
          <w:szCs w:val="24"/>
        </w:rPr>
        <w:t>.</w:t>
      </w:r>
    </w:p>
    <w:p w14:paraId="1D7780E0" w14:textId="08EE2E5E" w:rsidR="002B3905" w:rsidRPr="0046557E" w:rsidRDefault="002B3905" w:rsidP="0046557E">
      <w:pPr>
        <w:numPr>
          <w:ilvl w:val="0"/>
          <w:numId w:val="38"/>
        </w:numPr>
        <w:jc w:val="both"/>
        <w:rPr>
          <w:sz w:val="24"/>
          <w:szCs w:val="24"/>
        </w:rPr>
      </w:pPr>
      <w:r w:rsidRPr="0046557E">
        <w:rPr>
          <w:sz w:val="24"/>
          <w:szCs w:val="24"/>
        </w:rPr>
        <w:t>Reduc</w:t>
      </w:r>
      <w:r w:rsidR="00D95178" w:rsidRPr="0046557E">
        <w:rPr>
          <w:sz w:val="24"/>
          <w:szCs w:val="24"/>
        </w:rPr>
        <w:t xml:space="preserve">imos el sufrimiento y la vulnerabilidad de todos los migrantes y su exposición a riesgos, </w:t>
      </w:r>
      <w:r w:rsidR="005429F7" w:rsidRPr="0046557E">
        <w:rPr>
          <w:sz w:val="24"/>
          <w:szCs w:val="24"/>
        </w:rPr>
        <w:t>independientemente de su condición jurídica</w:t>
      </w:r>
      <w:r w:rsidRPr="0046557E">
        <w:rPr>
          <w:sz w:val="24"/>
          <w:szCs w:val="24"/>
        </w:rPr>
        <w:t xml:space="preserve">, </w:t>
      </w:r>
      <w:r w:rsidR="00D95178" w:rsidRPr="0046557E">
        <w:rPr>
          <w:sz w:val="24"/>
          <w:szCs w:val="24"/>
        </w:rPr>
        <w:t>a lo largo de las rutas de migración, mediante un apoyo coordinado e int</w:t>
      </w:r>
      <w:r w:rsidR="00CE1260" w:rsidRPr="0046557E">
        <w:rPr>
          <w:sz w:val="24"/>
          <w:szCs w:val="24"/>
        </w:rPr>
        <w:t>er</w:t>
      </w:r>
      <w:r w:rsidR="00D95178" w:rsidRPr="0046557E">
        <w:rPr>
          <w:sz w:val="24"/>
          <w:szCs w:val="24"/>
        </w:rPr>
        <w:t>regional</w:t>
      </w:r>
      <w:r w:rsidRPr="0046557E">
        <w:rPr>
          <w:sz w:val="24"/>
          <w:szCs w:val="24"/>
        </w:rPr>
        <w:t>.</w:t>
      </w:r>
    </w:p>
    <w:p w14:paraId="0C97D723" w14:textId="157EA49F" w:rsidR="002B3905" w:rsidRPr="0046557E" w:rsidRDefault="00B80B24" w:rsidP="0046557E">
      <w:pPr>
        <w:numPr>
          <w:ilvl w:val="0"/>
          <w:numId w:val="38"/>
        </w:numPr>
        <w:jc w:val="both"/>
        <w:rPr>
          <w:sz w:val="24"/>
          <w:szCs w:val="24"/>
        </w:rPr>
      </w:pPr>
      <w:r w:rsidRPr="0046557E">
        <w:rPr>
          <w:sz w:val="24"/>
          <w:szCs w:val="24"/>
        </w:rPr>
        <w:t>Velamos por que todos los migrantes</w:t>
      </w:r>
      <w:r w:rsidR="002B3905" w:rsidRPr="0046557E">
        <w:rPr>
          <w:sz w:val="24"/>
          <w:szCs w:val="24"/>
        </w:rPr>
        <w:t xml:space="preserve">, </w:t>
      </w:r>
      <w:r w:rsidR="005429F7" w:rsidRPr="0046557E">
        <w:rPr>
          <w:sz w:val="24"/>
          <w:szCs w:val="24"/>
        </w:rPr>
        <w:t>independientemente de su condición jurídica</w:t>
      </w:r>
      <w:r w:rsidR="002B3905" w:rsidRPr="0046557E">
        <w:rPr>
          <w:sz w:val="24"/>
          <w:szCs w:val="24"/>
        </w:rPr>
        <w:t xml:space="preserve">, </w:t>
      </w:r>
      <w:r w:rsidRPr="0046557E">
        <w:rPr>
          <w:sz w:val="24"/>
          <w:szCs w:val="24"/>
        </w:rPr>
        <w:t>tengan acceso a los servicios</w:t>
      </w:r>
      <w:r w:rsidR="005A0353" w:rsidRPr="0046557E">
        <w:rPr>
          <w:sz w:val="24"/>
          <w:szCs w:val="24"/>
        </w:rPr>
        <w:t xml:space="preserve"> </w:t>
      </w:r>
      <w:r w:rsidR="00407D82" w:rsidRPr="0046557E">
        <w:rPr>
          <w:sz w:val="24"/>
          <w:szCs w:val="24"/>
        </w:rPr>
        <w:t>esenciales</w:t>
      </w:r>
      <w:r w:rsidRPr="0046557E">
        <w:rPr>
          <w:sz w:val="24"/>
          <w:szCs w:val="24"/>
        </w:rPr>
        <w:t xml:space="preserve">, </w:t>
      </w:r>
      <w:r w:rsidR="00396FC3" w:rsidRPr="0046557E">
        <w:rPr>
          <w:sz w:val="24"/>
          <w:szCs w:val="24"/>
        </w:rPr>
        <w:t xml:space="preserve">lo que significa también velar </w:t>
      </w:r>
      <w:r w:rsidRPr="0046557E">
        <w:rPr>
          <w:sz w:val="24"/>
          <w:szCs w:val="24"/>
        </w:rPr>
        <w:t xml:space="preserve">por </w:t>
      </w:r>
      <w:r w:rsidR="00396FC3" w:rsidRPr="0046557E">
        <w:rPr>
          <w:sz w:val="24"/>
          <w:szCs w:val="24"/>
        </w:rPr>
        <w:t xml:space="preserve">que la prestación de protección y asistencia </w:t>
      </w:r>
      <w:r w:rsidRPr="0046557E">
        <w:rPr>
          <w:sz w:val="24"/>
          <w:szCs w:val="24"/>
        </w:rPr>
        <w:t>nunca se</w:t>
      </w:r>
      <w:r w:rsidR="00396FC3" w:rsidRPr="0046557E">
        <w:rPr>
          <w:sz w:val="24"/>
          <w:szCs w:val="24"/>
        </w:rPr>
        <w:t>a</w:t>
      </w:r>
      <w:r w:rsidRPr="0046557E">
        <w:rPr>
          <w:sz w:val="24"/>
          <w:szCs w:val="24"/>
        </w:rPr>
        <w:t xml:space="preserve"> </w:t>
      </w:r>
      <w:r w:rsidR="00396FC3" w:rsidRPr="0046557E">
        <w:rPr>
          <w:sz w:val="24"/>
          <w:szCs w:val="24"/>
        </w:rPr>
        <w:t xml:space="preserve">tipificada </w:t>
      </w:r>
      <w:r w:rsidR="00407D82" w:rsidRPr="0046557E">
        <w:rPr>
          <w:sz w:val="24"/>
          <w:szCs w:val="24"/>
        </w:rPr>
        <w:t xml:space="preserve">como delito </w:t>
      </w:r>
      <w:r w:rsidR="00396FC3" w:rsidRPr="0046557E">
        <w:rPr>
          <w:sz w:val="24"/>
          <w:szCs w:val="24"/>
        </w:rPr>
        <w:t>o politizada</w:t>
      </w:r>
      <w:r w:rsidR="002B3905" w:rsidRPr="0046557E">
        <w:rPr>
          <w:sz w:val="24"/>
          <w:szCs w:val="24"/>
        </w:rPr>
        <w:t>.</w:t>
      </w:r>
    </w:p>
    <w:p w14:paraId="38251150" w14:textId="27C4A2F7" w:rsidR="002B3905" w:rsidRPr="0046557E" w:rsidRDefault="003A0729" w:rsidP="0046557E">
      <w:pPr>
        <w:numPr>
          <w:ilvl w:val="0"/>
          <w:numId w:val="38"/>
        </w:numPr>
        <w:jc w:val="both"/>
        <w:rPr>
          <w:sz w:val="24"/>
          <w:szCs w:val="24"/>
        </w:rPr>
      </w:pPr>
      <w:r w:rsidRPr="0046557E">
        <w:rPr>
          <w:sz w:val="24"/>
          <w:szCs w:val="24"/>
        </w:rPr>
        <w:t>Toma</w:t>
      </w:r>
      <w:r w:rsidR="00EC7AAD" w:rsidRPr="0046557E">
        <w:rPr>
          <w:sz w:val="24"/>
          <w:szCs w:val="24"/>
        </w:rPr>
        <w:t>mos</w:t>
      </w:r>
      <w:r w:rsidRPr="0046557E">
        <w:rPr>
          <w:sz w:val="24"/>
          <w:szCs w:val="24"/>
        </w:rPr>
        <w:t xml:space="preserve"> todas las medidas </w:t>
      </w:r>
      <w:r w:rsidR="00C22957" w:rsidRPr="0046557E">
        <w:rPr>
          <w:sz w:val="24"/>
          <w:szCs w:val="24"/>
        </w:rPr>
        <w:t xml:space="preserve">de protección </w:t>
      </w:r>
      <w:r w:rsidRPr="0046557E">
        <w:rPr>
          <w:sz w:val="24"/>
          <w:szCs w:val="24"/>
        </w:rPr>
        <w:t xml:space="preserve">necesarias para </w:t>
      </w:r>
      <w:r w:rsidR="00C22957" w:rsidRPr="0046557E">
        <w:rPr>
          <w:sz w:val="24"/>
          <w:szCs w:val="24"/>
        </w:rPr>
        <w:t xml:space="preserve">que </w:t>
      </w:r>
      <w:r w:rsidRPr="0046557E">
        <w:rPr>
          <w:sz w:val="24"/>
          <w:szCs w:val="24"/>
        </w:rPr>
        <w:t xml:space="preserve">los migrantes </w:t>
      </w:r>
      <w:r w:rsidR="00C22957" w:rsidRPr="0046557E">
        <w:rPr>
          <w:sz w:val="24"/>
          <w:szCs w:val="24"/>
        </w:rPr>
        <w:t>no sufran daños</w:t>
      </w:r>
      <w:r w:rsidR="00022938" w:rsidRPr="0046557E">
        <w:rPr>
          <w:sz w:val="24"/>
          <w:szCs w:val="24"/>
        </w:rPr>
        <w:t xml:space="preserve">, </w:t>
      </w:r>
      <w:r w:rsidR="00C22957" w:rsidRPr="0046557E">
        <w:rPr>
          <w:sz w:val="24"/>
          <w:szCs w:val="24"/>
        </w:rPr>
        <w:t xml:space="preserve">tales como </w:t>
      </w:r>
      <w:r w:rsidR="00022938" w:rsidRPr="0046557E">
        <w:rPr>
          <w:sz w:val="24"/>
          <w:szCs w:val="24"/>
        </w:rPr>
        <w:t>malos tratos, violencia y discriminación</w:t>
      </w:r>
      <w:r w:rsidR="00C22957" w:rsidRPr="0046557E">
        <w:rPr>
          <w:sz w:val="24"/>
          <w:szCs w:val="24"/>
        </w:rPr>
        <w:t xml:space="preserve">, así como para </w:t>
      </w:r>
      <w:r w:rsidR="00022938" w:rsidRPr="0046557E">
        <w:rPr>
          <w:sz w:val="24"/>
          <w:szCs w:val="24"/>
        </w:rPr>
        <w:t xml:space="preserve">hacer respetar el derecho nacional </w:t>
      </w:r>
      <w:r w:rsidR="00C22957" w:rsidRPr="0046557E">
        <w:rPr>
          <w:sz w:val="24"/>
          <w:szCs w:val="24"/>
        </w:rPr>
        <w:t>e interna</w:t>
      </w:r>
      <w:r w:rsidR="00022938" w:rsidRPr="0046557E">
        <w:rPr>
          <w:sz w:val="24"/>
          <w:szCs w:val="24"/>
        </w:rPr>
        <w:t>cional</w:t>
      </w:r>
      <w:r w:rsidR="002B3905" w:rsidRPr="0046557E">
        <w:rPr>
          <w:sz w:val="24"/>
          <w:szCs w:val="24"/>
        </w:rPr>
        <w:t>.</w:t>
      </w:r>
    </w:p>
    <w:p w14:paraId="0115FB5D" w14:textId="436EBB59" w:rsidR="002B3905" w:rsidRPr="0046557E" w:rsidRDefault="00022938" w:rsidP="0046557E">
      <w:pPr>
        <w:numPr>
          <w:ilvl w:val="0"/>
          <w:numId w:val="38"/>
        </w:numPr>
        <w:jc w:val="both"/>
        <w:rPr>
          <w:sz w:val="24"/>
          <w:szCs w:val="24"/>
        </w:rPr>
      </w:pPr>
      <w:r w:rsidRPr="0046557E">
        <w:rPr>
          <w:sz w:val="24"/>
          <w:szCs w:val="24"/>
        </w:rPr>
        <w:t>A</w:t>
      </w:r>
      <w:r w:rsidR="00C22957" w:rsidRPr="0046557E">
        <w:rPr>
          <w:sz w:val="24"/>
          <w:szCs w:val="24"/>
        </w:rPr>
        <w:t>yuda</w:t>
      </w:r>
      <w:r w:rsidRPr="0046557E">
        <w:rPr>
          <w:sz w:val="24"/>
          <w:szCs w:val="24"/>
        </w:rPr>
        <w:t xml:space="preserve">mos a las Sociedades Nacionales de la Cruz Roja y de la Media Luna Roja </w:t>
      </w:r>
      <w:r w:rsidR="004B08FA" w:rsidRPr="0046557E">
        <w:rPr>
          <w:sz w:val="24"/>
          <w:szCs w:val="24"/>
        </w:rPr>
        <w:t>(</w:t>
      </w:r>
      <w:r w:rsidR="001C7549" w:rsidRPr="0046557E">
        <w:rPr>
          <w:sz w:val="24"/>
          <w:szCs w:val="24"/>
        </w:rPr>
        <w:t>Sociedades Nacionales</w:t>
      </w:r>
      <w:r w:rsidR="004B08FA" w:rsidRPr="0046557E">
        <w:rPr>
          <w:sz w:val="24"/>
          <w:szCs w:val="24"/>
        </w:rPr>
        <w:t xml:space="preserve">) </w:t>
      </w:r>
      <w:r w:rsidRPr="0046557E">
        <w:rPr>
          <w:sz w:val="24"/>
          <w:szCs w:val="24"/>
        </w:rPr>
        <w:t xml:space="preserve">a </w:t>
      </w:r>
      <w:r w:rsidR="00A65037" w:rsidRPr="0046557E">
        <w:rPr>
          <w:sz w:val="24"/>
          <w:szCs w:val="24"/>
        </w:rPr>
        <w:t>conseguir</w:t>
      </w:r>
      <w:r w:rsidRPr="0046557E">
        <w:rPr>
          <w:sz w:val="24"/>
          <w:szCs w:val="24"/>
        </w:rPr>
        <w:t xml:space="preserve"> un acceso efectivo a los migrantes,</w:t>
      </w:r>
      <w:r w:rsidR="002B3905" w:rsidRPr="0046557E">
        <w:rPr>
          <w:sz w:val="24"/>
          <w:szCs w:val="24"/>
        </w:rPr>
        <w:t xml:space="preserve"> </w:t>
      </w:r>
      <w:r w:rsidR="005429F7" w:rsidRPr="0046557E">
        <w:rPr>
          <w:sz w:val="24"/>
          <w:szCs w:val="24"/>
        </w:rPr>
        <w:t xml:space="preserve">independientemente de </w:t>
      </w:r>
      <w:r w:rsidR="00A65037" w:rsidRPr="0046557E">
        <w:rPr>
          <w:sz w:val="24"/>
          <w:szCs w:val="24"/>
        </w:rPr>
        <w:t>la</w:t>
      </w:r>
      <w:r w:rsidR="005429F7" w:rsidRPr="0046557E">
        <w:rPr>
          <w:sz w:val="24"/>
          <w:szCs w:val="24"/>
        </w:rPr>
        <w:t xml:space="preserve"> condición jurídica</w:t>
      </w:r>
      <w:r w:rsidR="00A65037" w:rsidRPr="0046557E">
        <w:rPr>
          <w:sz w:val="24"/>
          <w:szCs w:val="24"/>
        </w:rPr>
        <w:t xml:space="preserve"> de estos</w:t>
      </w:r>
      <w:r w:rsidR="002B3905" w:rsidRPr="0046557E">
        <w:rPr>
          <w:sz w:val="24"/>
          <w:szCs w:val="24"/>
        </w:rPr>
        <w:t xml:space="preserve">, </w:t>
      </w:r>
      <w:r w:rsidRPr="0046557E">
        <w:rPr>
          <w:sz w:val="24"/>
          <w:szCs w:val="24"/>
        </w:rPr>
        <w:t xml:space="preserve">y a prestar </w:t>
      </w:r>
      <w:r w:rsidR="00A65037" w:rsidRPr="0046557E">
        <w:rPr>
          <w:sz w:val="24"/>
          <w:szCs w:val="24"/>
        </w:rPr>
        <w:t xml:space="preserve">una </w:t>
      </w:r>
      <w:r w:rsidRPr="0046557E">
        <w:rPr>
          <w:sz w:val="24"/>
          <w:szCs w:val="24"/>
        </w:rPr>
        <w:t xml:space="preserve">protección y </w:t>
      </w:r>
      <w:r w:rsidR="00A65037" w:rsidRPr="0046557E">
        <w:rPr>
          <w:sz w:val="24"/>
          <w:szCs w:val="24"/>
        </w:rPr>
        <w:t xml:space="preserve">una </w:t>
      </w:r>
      <w:r w:rsidRPr="0046557E">
        <w:rPr>
          <w:sz w:val="24"/>
          <w:szCs w:val="24"/>
        </w:rPr>
        <w:t xml:space="preserve">asistencia </w:t>
      </w:r>
      <w:r w:rsidR="00A65037" w:rsidRPr="0046557E">
        <w:rPr>
          <w:sz w:val="24"/>
          <w:szCs w:val="24"/>
        </w:rPr>
        <w:t xml:space="preserve">que sean conformes con </w:t>
      </w:r>
      <w:r w:rsidRPr="0046557E">
        <w:rPr>
          <w:sz w:val="24"/>
          <w:szCs w:val="24"/>
        </w:rPr>
        <w:t>los principios fundamentales</w:t>
      </w:r>
      <w:r w:rsidR="002B3905" w:rsidRPr="0046557E">
        <w:rPr>
          <w:sz w:val="24"/>
          <w:szCs w:val="24"/>
        </w:rPr>
        <w:t>.</w:t>
      </w:r>
    </w:p>
    <w:p w14:paraId="4358D555" w14:textId="72392471" w:rsidR="002B3905" w:rsidRPr="0046557E" w:rsidRDefault="00022938" w:rsidP="0046557E">
      <w:pPr>
        <w:numPr>
          <w:ilvl w:val="0"/>
          <w:numId w:val="38"/>
        </w:numPr>
        <w:jc w:val="both"/>
        <w:rPr>
          <w:sz w:val="24"/>
          <w:szCs w:val="24"/>
        </w:rPr>
      </w:pPr>
      <w:r w:rsidRPr="0046557E">
        <w:rPr>
          <w:sz w:val="24"/>
          <w:szCs w:val="24"/>
        </w:rPr>
        <w:t>Fortalecemos la cooperación entre las autoridades públicas</w:t>
      </w:r>
      <w:r w:rsidR="00A65037" w:rsidRPr="0046557E">
        <w:rPr>
          <w:sz w:val="24"/>
          <w:szCs w:val="24"/>
        </w:rPr>
        <w:t xml:space="preserve"> de todos los </w:t>
      </w:r>
      <w:r w:rsidRPr="0046557E">
        <w:rPr>
          <w:sz w:val="24"/>
          <w:szCs w:val="24"/>
        </w:rPr>
        <w:t>niveles y las Sociedades Nacionales, a fin de que emprendan actividades prácticas que promuevan el respeto por la diversidad, la no violencia y la inclusión social de todos los migrantes</w:t>
      </w:r>
      <w:r w:rsidR="002B3905" w:rsidRPr="0046557E">
        <w:rPr>
          <w:sz w:val="24"/>
          <w:szCs w:val="24"/>
        </w:rPr>
        <w:t xml:space="preserve">. </w:t>
      </w:r>
    </w:p>
    <w:p w14:paraId="41FD00B6" w14:textId="6259B948" w:rsidR="002B3905" w:rsidRPr="0046557E" w:rsidRDefault="00022938" w:rsidP="0046557E">
      <w:pPr>
        <w:numPr>
          <w:ilvl w:val="0"/>
          <w:numId w:val="38"/>
        </w:numPr>
        <w:jc w:val="both"/>
        <w:rPr>
          <w:sz w:val="24"/>
          <w:szCs w:val="24"/>
        </w:rPr>
      </w:pPr>
      <w:r w:rsidRPr="0046557E">
        <w:rPr>
          <w:sz w:val="24"/>
          <w:szCs w:val="24"/>
        </w:rPr>
        <w:t>Vel</w:t>
      </w:r>
      <w:r w:rsidR="005765DD" w:rsidRPr="0046557E">
        <w:rPr>
          <w:sz w:val="24"/>
          <w:szCs w:val="24"/>
        </w:rPr>
        <w:t>amos</w:t>
      </w:r>
      <w:r w:rsidRPr="0046557E">
        <w:rPr>
          <w:sz w:val="24"/>
          <w:szCs w:val="24"/>
        </w:rPr>
        <w:t xml:space="preserve"> por una financiación sostenida de la labor humanitaria de las </w:t>
      </w:r>
      <w:r w:rsidR="001C7549" w:rsidRPr="0046557E">
        <w:rPr>
          <w:sz w:val="24"/>
          <w:szCs w:val="24"/>
        </w:rPr>
        <w:t>Sociedades Nacionales</w:t>
      </w:r>
      <w:r w:rsidR="002B3905" w:rsidRPr="0046557E">
        <w:rPr>
          <w:sz w:val="24"/>
          <w:szCs w:val="24"/>
        </w:rPr>
        <w:t xml:space="preserve"> </w:t>
      </w:r>
      <w:r w:rsidR="00E92295" w:rsidRPr="0046557E">
        <w:rPr>
          <w:sz w:val="24"/>
          <w:szCs w:val="24"/>
        </w:rPr>
        <w:t xml:space="preserve">destinada a </w:t>
      </w:r>
      <w:r w:rsidR="005765DD" w:rsidRPr="0046557E">
        <w:rPr>
          <w:sz w:val="24"/>
          <w:szCs w:val="24"/>
        </w:rPr>
        <w:t>ayudar</w:t>
      </w:r>
      <w:r w:rsidR="00E92295" w:rsidRPr="0046557E">
        <w:rPr>
          <w:sz w:val="24"/>
          <w:szCs w:val="24"/>
        </w:rPr>
        <w:t xml:space="preserve"> a los migrantes más expuestos a riesgos</w:t>
      </w:r>
      <w:r w:rsidR="005765DD" w:rsidRPr="0046557E">
        <w:rPr>
          <w:sz w:val="24"/>
          <w:szCs w:val="24"/>
        </w:rPr>
        <w:t>,</w:t>
      </w:r>
      <w:r w:rsidR="00E92295" w:rsidRPr="0046557E">
        <w:rPr>
          <w:sz w:val="24"/>
          <w:szCs w:val="24"/>
        </w:rPr>
        <w:t xml:space="preserve"> de conformidad con los principios fundamentales</w:t>
      </w:r>
      <w:r w:rsidR="002B3905" w:rsidRPr="0046557E">
        <w:rPr>
          <w:sz w:val="24"/>
          <w:szCs w:val="24"/>
        </w:rPr>
        <w:t>.</w:t>
      </w:r>
    </w:p>
    <w:p w14:paraId="22111B76" w14:textId="6FDEAC56" w:rsidR="002B3905" w:rsidRPr="0046557E" w:rsidRDefault="00E92295" w:rsidP="0046557E">
      <w:pPr>
        <w:numPr>
          <w:ilvl w:val="0"/>
          <w:numId w:val="38"/>
        </w:numPr>
        <w:jc w:val="both"/>
        <w:rPr>
          <w:sz w:val="24"/>
          <w:szCs w:val="24"/>
        </w:rPr>
      </w:pPr>
      <w:r w:rsidRPr="0046557E">
        <w:rPr>
          <w:sz w:val="24"/>
          <w:szCs w:val="24"/>
        </w:rPr>
        <w:t>Da</w:t>
      </w:r>
      <w:r w:rsidR="00455B4B" w:rsidRPr="0046557E">
        <w:rPr>
          <w:sz w:val="24"/>
          <w:szCs w:val="24"/>
        </w:rPr>
        <w:t>mos</w:t>
      </w:r>
      <w:r w:rsidRPr="0046557E">
        <w:rPr>
          <w:sz w:val="24"/>
          <w:szCs w:val="24"/>
        </w:rPr>
        <w:t xml:space="preserve"> prioridad a las necesidades de los migrantes más vulnerables</w:t>
      </w:r>
      <w:r w:rsidR="005765DD" w:rsidRPr="0046557E">
        <w:rPr>
          <w:sz w:val="24"/>
          <w:szCs w:val="24"/>
        </w:rPr>
        <w:t xml:space="preserve"> –</w:t>
      </w:r>
      <w:r w:rsidR="00445E9D" w:rsidRPr="0046557E">
        <w:rPr>
          <w:sz w:val="24"/>
          <w:szCs w:val="24"/>
        </w:rPr>
        <w:t xml:space="preserve">entre otros, </w:t>
      </w:r>
      <w:r w:rsidRPr="0046557E">
        <w:rPr>
          <w:sz w:val="24"/>
          <w:szCs w:val="24"/>
        </w:rPr>
        <w:t xml:space="preserve">niños separados o no acompañados, personas expuestas a acontecimientos </w:t>
      </w:r>
      <w:r w:rsidR="00366221" w:rsidRPr="0046557E">
        <w:rPr>
          <w:sz w:val="24"/>
          <w:szCs w:val="24"/>
        </w:rPr>
        <w:t>que infunden terror</w:t>
      </w:r>
      <w:r w:rsidRPr="0046557E">
        <w:rPr>
          <w:sz w:val="24"/>
          <w:szCs w:val="24"/>
        </w:rPr>
        <w:t xml:space="preserve"> y </w:t>
      </w:r>
      <w:r w:rsidR="00366221" w:rsidRPr="0046557E">
        <w:rPr>
          <w:sz w:val="24"/>
          <w:szCs w:val="24"/>
        </w:rPr>
        <w:t xml:space="preserve">ponen la </w:t>
      </w:r>
      <w:r w:rsidR="00455B4B" w:rsidRPr="0046557E">
        <w:rPr>
          <w:sz w:val="24"/>
          <w:szCs w:val="24"/>
        </w:rPr>
        <w:t xml:space="preserve">vida </w:t>
      </w:r>
      <w:r w:rsidRPr="0046557E">
        <w:rPr>
          <w:sz w:val="24"/>
          <w:szCs w:val="24"/>
        </w:rPr>
        <w:t xml:space="preserve">en peligro y/o </w:t>
      </w:r>
      <w:r w:rsidR="00366221" w:rsidRPr="0046557E">
        <w:rPr>
          <w:sz w:val="24"/>
          <w:szCs w:val="24"/>
        </w:rPr>
        <w:t xml:space="preserve">expuestas </w:t>
      </w:r>
      <w:r w:rsidRPr="0046557E">
        <w:rPr>
          <w:sz w:val="24"/>
          <w:szCs w:val="24"/>
        </w:rPr>
        <w:t>a la tortura y otras formas de malos tratos; mujeres y niñas, ancianos, personas con discapacidades</w:t>
      </w:r>
      <w:r w:rsidR="00366221" w:rsidRPr="0046557E">
        <w:rPr>
          <w:sz w:val="24"/>
          <w:szCs w:val="24"/>
        </w:rPr>
        <w:t>,</w:t>
      </w:r>
      <w:r w:rsidRPr="0046557E">
        <w:rPr>
          <w:sz w:val="24"/>
          <w:szCs w:val="24"/>
        </w:rPr>
        <w:t xml:space="preserve"> personas </w:t>
      </w:r>
      <w:r w:rsidR="00366221" w:rsidRPr="0046557E">
        <w:rPr>
          <w:sz w:val="24"/>
          <w:szCs w:val="24"/>
        </w:rPr>
        <w:t xml:space="preserve">con </w:t>
      </w:r>
      <w:r w:rsidRPr="0046557E">
        <w:rPr>
          <w:sz w:val="24"/>
          <w:szCs w:val="24"/>
        </w:rPr>
        <w:t>graves problemas de salud</w:t>
      </w:r>
      <w:r w:rsidR="00445E9D" w:rsidRPr="0046557E">
        <w:rPr>
          <w:sz w:val="24"/>
          <w:szCs w:val="24"/>
        </w:rPr>
        <w:t>–</w:t>
      </w:r>
      <w:r w:rsidR="00534205" w:rsidRPr="0046557E">
        <w:rPr>
          <w:sz w:val="24"/>
          <w:szCs w:val="24"/>
        </w:rPr>
        <w:t>, y defender en todo momento el interés superior del niño</w:t>
      </w:r>
      <w:r w:rsidR="002B3905" w:rsidRPr="0046557E">
        <w:rPr>
          <w:sz w:val="24"/>
          <w:szCs w:val="24"/>
        </w:rPr>
        <w:t>.</w:t>
      </w:r>
    </w:p>
    <w:p w14:paraId="05575370" w14:textId="497D7C3A" w:rsidR="002B3905" w:rsidRPr="0046557E" w:rsidRDefault="002B3905" w:rsidP="0046557E">
      <w:pPr>
        <w:numPr>
          <w:ilvl w:val="0"/>
          <w:numId w:val="38"/>
        </w:numPr>
        <w:jc w:val="both"/>
        <w:rPr>
          <w:sz w:val="24"/>
          <w:szCs w:val="24"/>
        </w:rPr>
      </w:pPr>
      <w:r w:rsidRPr="0046557E">
        <w:rPr>
          <w:sz w:val="24"/>
          <w:szCs w:val="24"/>
        </w:rPr>
        <w:t>Reaf</w:t>
      </w:r>
      <w:r w:rsidR="00534205" w:rsidRPr="0046557E">
        <w:rPr>
          <w:sz w:val="24"/>
          <w:szCs w:val="24"/>
        </w:rPr>
        <w:t xml:space="preserve">irmamos que la participación, las opiniones y las perspectivas de los migrantes son esenciales </w:t>
      </w:r>
      <w:r w:rsidR="00445E9D" w:rsidRPr="0046557E">
        <w:rPr>
          <w:sz w:val="24"/>
          <w:szCs w:val="24"/>
        </w:rPr>
        <w:t xml:space="preserve">cuando se adoptan </w:t>
      </w:r>
      <w:r w:rsidR="00534205" w:rsidRPr="0046557E">
        <w:rPr>
          <w:sz w:val="24"/>
          <w:szCs w:val="24"/>
        </w:rPr>
        <w:t>decisiones que afect</w:t>
      </w:r>
      <w:r w:rsidR="00445E9D" w:rsidRPr="0046557E">
        <w:rPr>
          <w:sz w:val="24"/>
          <w:szCs w:val="24"/>
        </w:rPr>
        <w:t>a</w:t>
      </w:r>
      <w:r w:rsidR="00534205" w:rsidRPr="0046557E">
        <w:rPr>
          <w:sz w:val="24"/>
          <w:szCs w:val="24"/>
        </w:rPr>
        <w:t xml:space="preserve">n su vida y que se debe dar prioridad a </w:t>
      </w:r>
      <w:r w:rsidR="00445E9D" w:rsidRPr="0046557E">
        <w:rPr>
          <w:sz w:val="24"/>
          <w:szCs w:val="24"/>
        </w:rPr>
        <w:t xml:space="preserve">todas las medidas que hagan posible </w:t>
      </w:r>
      <w:r w:rsidR="00534205" w:rsidRPr="0046557E">
        <w:rPr>
          <w:sz w:val="24"/>
          <w:szCs w:val="24"/>
        </w:rPr>
        <w:t>la participación directa de los migrantes</w:t>
      </w:r>
      <w:r w:rsidRPr="0046557E">
        <w:rPr>
          <w:sz w:val="24"/>
          <w:szCs w:val="24"/>
        </w:rPr>
        <w:t>.</w:t>
      </w:r>
    </w:p>
    <w:p w14:paraId="0228B3CD" w14:textId="418666C6" w:rsidR="002B3905" w:rsidRPr="0046557E" w:rsidRDefault="002B3905" w:rsidP="0046557E">
      <w:pPr>
        <w:numPr>
          <w:ilvl w:val="0"/>
          <w:numId w:val="38"/>
        </w:numPr>
        <w:jc w:val="both"/>
        <w:rPr>
          <w:sz w:val="24"/>
          <w:szCs w:val="24"/>
        </w:rPr>
      </w:pPr>
      <w:r w:rsidRPr="0046557E">
        <w:rPr>
          <w:sz w:val="24"/>
          <w:szCs w:val="24"/>
        </w:rPr>
        <w:t>Promo</w:t>
      </w:r>
      <w:r w:rsidR="00455B4B" w:rsidRPr="0046557E">
        <w:rPr>
          <w:sz w:val="24"/>
          <w:szCs w:val="24"/>
        </w:rPr>
        <w:t>vemos y apoyamos las medidas y las intervenciones local</w:t>
      </w:r>
      <w:r w:rsidR="00F535EA" w:rsidRPr="0046557E">
        <w:rPr>
          <w:sz w:val="24"/>
          <w:szCs w:val="24"/>
        </w:rPr>
        <w:t>es</w:t>
      </w:r>
      <w:r w:rsidR="00455B4B" w:rsidRPr="0046557E">
        <w:rPr>
          <w:sz w:val="24"/>
          <w:szCs w:val="24"/>
        </w:rPr>
        <w:t xml:space="preserve">, </w:t>
      </w:r>
      <w:r w:rsidR="00F535EA" w:rsidRPr="0046557E">
        <w:rPr>
          <w:sz w:val="24"/>
          <w:szCs w:val="24"/>
        </w:rPr>
        <w:t xml:space="preserve">haciendo participar a </w:t>
      </w:r>
      <w:r w:rsidR="00455B4B" w:rsidRPr="0046557E">
        <w:rPr>
          <w:sz w:val="24"/>
          <w:szCs w:val="24"/>
        </w:rPr>
        <w:t xml:space="preserve">los migrantes y </w:t>
      </w:r>
      <w:r w:rsidR="00F535EA" w:rsidRPr="0046557E">
        <w:rPr>
          <w:sz w:val="24"/>
          <w:szCs w:val="24"/>
        </w:rPr>
        <w:t xml:space="preserve">a </w:t>
      </w:r>
      <w:r w:rsidR="00455B4B" w:rsidRPr="0046557E">
        <w:rPr>
          <w:sz w:val="24"/>
          <w:szCs w:val="24"/>
        </w:rPr>
        <w:t xml:space="preserve">las comunidades que los acogen en la planificación y la prestación de </w:t>
      </w:r>
      <w:r w:rsidR="00F535EA" w:rsidRPr="0046557E">
        <w:rPr>
          <w:sz w:val="24"/>
          <w:szCs w:val="24"/>
        </w:rPr>
        <w:t>protección y asistencia humanitarias</w:t>
      </w:r>
      <w:r w:rsidRPr="0046557E">
        <w:rPr>
          <w:sz w:val="24"/>
          <w:szCs w:val="24"/>
        </w:rPr>
        <w:t>.</w:t>
      </w:r>
    </w:p>
    <w:p w14:paraId="6E867737" w14:textId="131F8986" w:rsidR="002B3905" w:rsidRPr="0046557E" w:rsidRDefault="002B3905" w:rsidP="0046557E">
      <w:pPr>
        <w:numPr>
          <w:ilvl w:val="0"/>
          <w:numId w:val="38"/>
        </w:numPr>
        <w:jc w:val="both"/>
        <w:rPr>
          <w:sz w:val="24"/>
          <w:szCs w:val="24"/>
        </w:rPr>
      </w:pPr>
      <w:r w:rsidRPr="0046557E">
        <w:rPr>
          <w:sz w:val="24"/>
          <w:szCs w:val="24"/>
        </w:rPr>
        <w:t>Reco</w:t>
      </w:r>
      <w:r w:rsidR="00455B4B" w:rsidRPr="0046557E">
        <w:rPr>
          <w:sz w:val="24"/>
          <w:szCs w:val="24"/>
        </w:rPr>
        <w:t xml:space="preserve">nocemos que los migrantes y las respectivas familias pueden aportar </w:t>
      </w:r>
      <w:r w:rsidR="002E6CDD" w:rsidRPr="0046557E">
        <w:rPr>
          <w:sz w:val="24"/>
          <w:szCs w:val="24"/>
        </w:rPr>
        <w:t>contribuciones</w:t>
      </w:r>
      <w:r w:rsidR="00455B4B" w:rsidRPr="0046557E">
        <w:rPr>
          <w:sz w:val="24"/>
          <w:szCs w:val="24"/>
        </w:rPr>
        <w:t xml:space="preserve"> significativas a las comunidades locales, así como a las comunidades en el respectivo país de origen</w:t>
      </w:r>
      <w:r w:rsidRPr="0046557E">
        <w:rPr>
          <w:sz w:val="24"/>
          <w:szCs w:val="24"/>
        </w:rPr>
        <w:t>.</w:t>
      </w:r>
    </w:p>
    <w:p w14:paraId="37987E95" w14:textId="6DDF6695" w:rsidR="002B3905" w:rsidRPr="0046557E" w:rsidRDefault="002E6CDD" w:rsidP="0046557E">
      <w:pPr>
        <w:numPr>
          <w:ilvl w:val="0"/>
          <w:numId w:val="38"/>
        </w:numPr>
        <w:jc w:val="both"/>
        <w:rPr>
          <w:sz w:val="24"/>
          <w:szCs w:val="24"/>
        </w:rPr>
      </w:pPr>
      <w:r w:rsidRPr="0046557E">
        <w:rPr>
          <w:sz w:val="24"/>
          <w:szCs w:val="24"/>
        </w:rPr>
        <w:t xml:space="preserve">Trabajamos juntos para contribuir </w:t>
      </w:r>
      <w:r w:rsidR="00F535EA" w:rsidRPr="0046557E">
        <w:rPr>
          <w:sz w:val="24"/>
          <w:szCs w:val="24"/>
        </w:rPr>
        <w:t xml:space="preserve">en la consecución de </w:t>
      </w:r>
      <w:r w:rsidRPr="0046557E">
        <w:rPr>
          <w:sz w:val="24"/>
          <w:szCs w:val="24"/>
        </w:rPr>
        <w:t xml:space="preserve">los objetivos humanitarios del </w:t>
      </w:r>
      <w:r w:rsidR="00396FC3" w:rsidRPr="0046557E">
        <w:rPr>
          <w:sz w:val="24"/>
          <w:szCs w:val="24"/>
        </w:rPr>
        <w:t>Pacto mundial para la migración segura, ordenada y regular</w:t>
      </w:r>
      <w:r w:rsidRPr="0046557E">
        <w:rPr>
          <w:sz w:val="24"/>
          <w:szCs w:val="24"/>
        </w:rPr>
        <w:t>:</w:t>
      </w:r>
    </w:p>
    <w:p w14:paraId="703CDF6F" w14:textId="522CD9E1" w:rsidR="002B3905" w:rsidRPr="0046557E" w:rsidRDefault="002B3905" w:rsidP="0046557E">
      <w:pPr>
        <w:numPr>
          <w:ilvl w:val="1"/>
          <w:numId w:val="3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(</w:t>
      </w:r>
      <w:r w:rsidR="00F535EA" w:rsidRPr="0046557E">
        <w:rPr>
          <w:rFonts w:eastAsia="Calibri"/>
          <w:i/>
          <w:iCs/>
          <w:color w:val="000000"/>
          <w:sz w:val="24"/>
          <w:szCs w:val="24"/>
        </w:rPr>
        <w:t>adición</w:t>
      </w:r>
      <w:r w:rsidR="002E6CDD" w:rsidRPr="0046557E">
        <w:rPr>
          <w:rFonts w:eastAsia="Calibri"/>
          <w:i/>
          <w:iCs/>
          <w:color w:val="000000"/>
          <w:sz w:val="24"/>
          <w:szCs w:val="24"/>
        </w:rPr>
        <w:t xml:space="preserve"> posible a lo</w:t>
      </w:r>
      <w:r w:rsidR="00F535EA" w:rsidRPr="0046557E">
        <w:rPr>
          <w:rFonts w:eastAsia="Calibri"/>
          <w:i/>
          <w:iCs/>
          <w:color w:val="000000"/>
          <w:sz w:val="24"/>
          <w:szCs w:val="24"/>
        </w:rPr>
        <w:t xml:space="preserve"> antes mencionado</w:t>
      </w:r>
      <w:r w:rsidR="002E6CDD" w:rsidRPr="0046557E">
        <w:rPr>
          <w:rFonts w:eastAsia="Calibri"/>
          <w:i/>
          <w:iCs/>
          <w:color w:val="000000"/>
          <w:sz w:val="24"/>
          <w:szCs w:val="24"/>
        </w:rPr>
        <w:t>:</w:t>
      </w:r>
      <w:r w:rsidRPr="0046557E">
        <w:rPr>
          <w:rFonts w:eastAsia="Calibri"/>
          <w:color w:val="000000"/>
          <w:sz w:val="24"/>
          <w:szCs w:val="24"/>
        </w:rPr>
        <w:t xml:space="preserve"> </w:t>
      </w:r>
      <w:r w:rsidR="002E6CDD" w:rsidRPr="0046557E">
        <w:rPr>
          <w:rFonts w:eastAsia="Calibri"/>
          <w:color w:val="000000"/>
          <w:sz w:val="24"/>
          <w:szCs w:val="24"/>
        </w:rPr>
        <w:t xml:space="preserve">y </w:t>
      </w:r>
      <w:r w:rsidR="00F535EA" w:rsidRPr="0046557E">
        <w:rPr>
          <w:rFonts w:eastAsia="Calibri"/>
          <w:color w:val="000000"/>
          <w:sz w:val="24"/>
          <w:szCs w:val="24"/>
        </w:rPr>
        <w:t>en</w:t>
      </w:r>
      <w:r w:rsidR="002E6CDD" w:rsidRPr="0046557E">
        <w:rPr>
          <w:rFonts w:eastAsia="Calibri"/>
          <w:color w:val="000000"/>
          <w:sz w:val="24"/>
          <w:szCs w:val="24"/>
        </w:rPr>
        <w:t xml:space="preserve"> la aplicación nacional, regional y mundial de planes que den prioridad a las necesidades humanitarias de los migrantes, </w:t>
      </w:r>
      <w:r w:rsidR="005429F7" w:rsidRPr="0046557E">
        <w:rPr>
          <w:rFonts w:eastAsia="Calibri"/>
          <w:color w:val="000000"/>
          <w:sz w:val="24"/>
          <w:szCs w:val="24"/>
        </w:rPr>
        <w:t>independientemente de su condición jurídica</w:t>
      </w:r>
      <w:r w:rsidRPr="0046557E">
        <w:rPr>
          <w:rFonts w:eastAsia="Calibri"/>
          <w:color w:val="000000"/>
          <w:sz w:val="24"/>
          <w:szCs w:val="24"/>
        </w:rPr>
        <w:t xml:space="preserve">, </w:t>
      </w:r>
      <w:r w:rsidR="002E6CDD" w:rsidRPr="0046557E">
        <w:rPr>
          <w:rFonts w:eastAsia="Calibri"/>
          <w:color w:val="000000"/>
          <w:sz w:val="24"/>
          <w:szCs w:val="24"/>
        </w:rPr>
        <w:t>y promuevan la seguridad, la dignidad, los derechos y la resiliencia de los migrantes</w:t>
      </w:r>
      <w:r w:rsidRPr="0046557E">
        <w:rPr>
          <w:rFonts w:eastAsia="Calibri"/>
          <w:color w:val="000000"/>
          <w:sz w:val="24"/>
          <w:szCs w:val="24"/>
        </w:rPr>
        <w:t>).</w:t>
      </w:r>
    </w:p>
    <w:p w14:paraId="6A54A633" w14:textId="0F665D5F" w:rsidR="002B3905" w:rsidRPr="0046557E" w:rsidRDefault="002E6CDD" w:rsidP="0046557E">
      <w:pPr>
        <w:pStyle w:val="ListParagraph"/>
        <w:numPr>
          <w:ilvl w:val="0"/>
          <w:numId w:val="37"/>
        </w:numPr>
        <w:jc w:val="both"/>
        <w:rPr>
          <w:rFonts w:eastAsia="Calibri"/>
          <w:color w:val="000000"/>
        </w:rPr>
      </w:pPr>
      <w:r w:rsidRPr="0046557E">
        <w:rPr>
          <w:rFonts w:eastAsia="Calibri"/>
          <w:color w:val="000000"/>
        </w:rPr>
        <w:t xml:space="preserve">Trabajamos juntos para contribuir </w:t>
      </w:r>
      <w:r w:rsidR="00BF2F24" w:rsidRPr="0046557E">
        <w:t xml:space="preserve">en la consecución </w:t>
      </w:r>
      <w:r w:rsidR="00B70164" w:rsidRPr="0046557E">
        <w:t>de</w:t>
      </w:r>
      <w:r w:rsidRPr="0046557E">
        <w:rPr>
          <w:rFonts w:eastAsia="Calibri"/>
          <w:color w:val="000000"/>
        </w:rPr>
        <w:t xml:space="preserve"> los objetivos humanitarios del Pacto mundial sobre los refugiados </w:t>
      </w:r>
    </w:p>
    <w:p w14:paraId="4C78DC8D" w14:textId="36304F50" w:rsidR="002B3905" w:rsidRPr="0046557E" w:rsidRDefault="002B3905" w:rsidP="0046557E">
      <w:pPr>
        <w:pStyle w:val="ListParagraph"/>
        <w:numPr>
          <w:ilvl w:val="1"/>
          <w:numId w:val="37"/>
        </w:numPr>
        <w:jc w:val="both"/>
        <w:rPr>
          <w:rFonts w:eastAsia="Calibri"/>
          <w:color w:val="000000"/>
        </w:rPr>
      </w:pPr>
      <w:r w:rsidRPr="0046557E">
        <w:rPr>
          <w:rFonts w:eastAsia="Calibri"/>
          <w:color w:val="000000"/>
        </w:rPr>
        <w:t>(</w:t>
      </w:r>
      <w:r w:rsidR="005A4083" w:rsidRPr="0046557E">
        <w:rPr>
          <w:rFonts w:eastAsia="Calibri"/>
          <w:i/>
          <w:iCs/>
          <w:color w:val="000000"/>
        </w:rPr>
        <w:t>posibles adiciones:</w:t>
      </w:r>
      <w:r w:rsidRPr="0046557E">
        <w:rPr>
          <w:rFonts w:eastAsia="Calibri"/>
          <w:color w:val="000000"/>
        </w:rPr>
        <w:t xml:space="preserve"> </w:t>
      </w:r>
    </w:p>
    <w:p w14:paraId="53B1E7E3" w14:textId="03896745" w:rsidR="002B3905" w:rsidRPr="0046557E" w:rsidRDefault="00B70164" w:rsidP="0046557E">
      <w:pPr>
        <w:numPr>
          <w:ilvl w:val="2"/>
          <w:numId w:val="3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a</w:t>
      </w:r>
      <w:r w:rsidR="005A4083" w:rsidRPr="0046557E">
        <w:rPr>
          <w:rFonts w:eastAsia="Calibri"/>
          <w:color w:val="000000"/>
          <w:sz w:val="24"/>
          <w:szCs w:val="24"/>
        </w:rPr>
        <w:t xml:space="preserve">poyo a </w:t>
      </w:r>
      <w:r w:rsidR="005F4A2A" w:rsidRPr="0046557E">
        <w:rPr>
          <w:rFonts w:eastAsia="Calibri"/>
          <w:color w:val="000000"/>
          <w:sz w:val="24"/>
          <w:szCs w:val="24"/>
        </w:rPr>
        <w:t>la corresponsabilidad</w:t>
      </w:r>
      <w:r w:rsidR="005A4083" w:rsidRPr="0046557E">
        <w:rPr>
          <w:rFonts w:eastAsia="Calibri"/>
          <w:color w:val="000000"/>
          <w:sz w:val="24"/>
          <w:szCs w:val="24"/>
        </w:rPr>
        <w:t xml:space="preserve">, </w:t>
      </w:r>
      <w:r w:rsidR="005F4A2A" w:rsidRPr="0046557E">
        <w:rPr>
          <w:rFonts w:eastAsia="Calibri"/>
          <w:color w:val="000000"/>
          <w:sz w:val="24"/>
          <w:szCs w:val="24"/>
        </w:rPr>
        <w:t xml:space="preserve">que incluye </w:t>
      </w:r>
      <w:r w:rsidR="005A4083" w:rsidRPr="0046557E">
        <w:rPr>
          <w:rFonts w:eastAsia="Calibri"/>
          <w:color w:val="000000"/>
          <w:sz w:val="24"/>
          <w:szCs w:val="24"/>
        </w:rPr>
        <w:t>la promoción del reasentamiento</w:t>
      </w:r>
      <w:r w:rsidRPr="0046557E">
        <w:rPr>
          <w:rFonts w:eastAsia="Calibri"/>
          <w:color w:val="000000"/>
          <w:sz w:val="24"/>
          <w:szCs w:val="24"/>
        </w:rPr>
        <w:t>;</w:t>
      </w:r>
    </w:p>
    <w:p w14:paraId="6B19C10F" w14:textId="2CE4D39A" w:rsidR="002B3905" w:rsidRPr="0046557E" w:rsidRDefault="00893467" w:rsidP="0046557E">
      <w:pPr>
        <w:numPr>
          <w:ilvl w:val="2"/>
          <w:numId w:val="3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suministro de </w:t>
      </w:r>
      <w:r w:rsidR="00B70164" w:rsidRPr="0046557E">
        <w:rPr>
          <w:rFonts w:eastAsia="Calibri"/>
          <w:color w:val="000000"/>
          <w:sz w:val="24"/>
          <w:szCs w:val="24"/>
        </w:rPr>
        <w:t>a</w:t>
      </w:r>
      <w:r w:rsidR="005A4083" w:rsidRPr="0046557E">
        <w:rPr>
          <w:rFonts w:eastAsia="Calibri"/>
          <w:color w:val="000000"/>
          <w:sz w:val="24"/>
          <w:szCs w:val="24"/>
        </w:rPr>
        <w:t xml:space="preserve">poyo a la inclusión </w:t>
      </w:r>
      <w:r w:rsidR="002B0B47" w:rsidRPr="0046557E">
        <w:rPr>
          <w:rFonts w:eastAsia="Calibri"/>
          <w:color w:val="000000"/>
          <w:sz w:val="24"/>
          <w:szCs w:val="24"/>
        </w:rPr>
        <w:t xml:space="preserve">económica y social </w:t>
      </w:r>
      <w:r w:rsidR="00B70164" w:rsidRPr="0046557E">
        <w:rPr>
          <w:rFonts w:eastAsia="Calibri"/>
          <w:color w:val="000000"/>
          <w:sz w:val="24"/>
          <w:szCs w:val="24"/>
        </w:rPr>
        <w:t xml:space="preserve">y, </w:t>
      </w:r>
      <w:r w:rsidRPr="0046557E">
        <w:rPr>
          <w:rFonts w:eastAsia="Calibri"/>
          <w:color w:val="000000"/>
          <w:sz w:val="24"/>
          <w:szCs w:val="24"/>
        </w:rPr>
        <w:t>simultáneamente,</w:t>
      </w:r>
      <w:r w:rsidR="00B70164" w:rsidRPr="0046557E">
        <w:rPr>
          <w:rFonts w:eastAsia="Calibri"/>
          <w:color w:val="000000"/>
          <w:sz w:val="24"/>
          <w:szCs w:val="24"/>
        </w:rPr>
        <w:t xml:space="preserve"> </w:t>
      </w:r>
      <w:r w:rsidRPr="0046557E">
        <w:rPr>
          <w:rFonts w:eastAsia="Calibri"/>
          <w:color w:val="000000"/>
          <w:sz w:val="24"/>
          <w:szCs w:val="24"/>
        </w:rPr>
        <w:t xml:space="preserve">de </w:t>
      </w:r>
      <w:r w:rsidR="009020AB" w:rsidRPr="0046557E">
        <w:rPr>
          <w:rFonts w:eastAsia="Calibri"/>
          <w:color w:val="000000"/>
          <w:sz w:val="24"/>
          <w:szCs w:val="24"/>
        </w:rPr>
        <w:t xml:space="preserve">atención </w:t>
      </w:r>
      <w:r w:rsidR="00B70164" w:rsidRPr="0046557E">
        <w:rPr>
          <w:rFonts w:eastAsia="Calibri"/>
          <w:color w:val="000000"/>
          <w:sz w:val="24"/>
          <w:szCs w:val="24"/>
        </w:rPr>
        <w:t>a</w:t>
      </w:r>
      <w:r w:rsidR="005A4083" w:rsidRPr="0046557E">
        <w:rPr>
          <w:rFonts w:eastAsia="Calibri"/>
          <w:color w:val="000000"/>
          <w:sz w:val="24"/>
          <w:szCs w:val="24"/>
        </w:rPr>
        <w:t xml:space="preserve"> las necesidades de las comunidades de acogida;</w:t>
      </w:r>
    </w:p>
    <w:p w14:paraId="5610553C" w14:textId="4785D02D" w:rsidR="002B3905" w:rsidRPr="0046557E" w:rsidRDefault="00B70164" w:rsidP="0046557E">
      <w:pPr>
        <w:numPr>
          <w:ilvl w:val="2"/>
          <w:numId w:val="3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u</w:t>
      </w:r>
      <w:r w:rsidR="009020AB" w:rsidRPr="0046557E">
        <w:rPr>
          <w:rFonts w:eastAsia="Calibri"/>
          <w:color w:val="000000"/>
          <w:sz w:val="24"/>
          <w:szCs w:val="24"/>
        </w:rPr>
        <w:t xml:space="preserve">n enfoque integral de soluciones duraderas que </w:t>
      </w:r>
      <w:r w:rsidR="007B14C8" w:rsidRPr="0046557E">
        <w:rPr>
          <w:rFonts w:eastAsia="Calibri"/>
          <w:color w:val="000000"/>
          <w:sz w:val="24"/>
          <w:szCs w:val="24"/>
        </w:rPr>
        <w:t xml:space="preserve">no se limite a promover </w:t>
      </w:r>
      <w:r w:rsidR="009020AB" w:rsidRPr="0046557E">
        <w:rPr>
          <w:rFonts w:eastAsia="Calibri"/>
          <w:color w:val="000000"/>
          <w:sz w:val="24"/>
          <w:szCs w:val="24"/>
        </w:rPr>
        <w:t>la repatriación voluntaria, segura y digna</w:t>
      </w:r>
      <w:r w:rsidR="002B3905" w:rsidRPr="0046557E">
        <w:rPr>
          <w:rFonts w:eastAsia="Calibri"/>
          <w:color w:val="000000"/>
          <w:sz w:val="24"/>
          <w:szCs w:val="24"/>
        </w:rPr>
        <w:t xml:space="preserve">, </w:t>
      </w:r>
      <w:r w:rsidR="007B14C8" w:rsidRPr="0046557E">
        <w:rPr>
          <w:rFonts w:eastAsia="Calibri"/>
          <w:color w:val="000000"/>
          <w:sz w:val="24"/>
          <w:szCs w:val="24"/>
        </w:rPr>
        <w:t xml:space="preserve">sino también </w:t>
      </w:r>
      <w:r w:rsidR="009020AB" w:rsidRPr="0046557E">
        <w:rPr>
          <w:rFonts w:eastAsia="Calibri"/>
          <w:color w:val="000000"/>
          <w:sz w:val="24"/>
          <w:szCs w:val="24"/>
        </w:rPr>
        <w:t>la</w:t>
      </w:r>
      <w:r w:rsidR="00010464" w:rsidRPr="0046557E">
        <w:rPr>
          <w:rFonts w:eastAsia="Calibri"/>
          <w:color w:val="000000"/>
          <w:sz w:val="24"/>
          <w:szCs w:val="24"/>
        </w:rPr>
        <w:t> </w:t>
      </w:r>
      <w:r w:rsidR="009020AB" w:rsidRPr="0046557E">
        <w:rPr>
          <w:rFonts w:eastAsia="Calibri"/>
          <w:color w:val="000000"/>
          <w:sz w:val="24"/>
          <w:szCs w:val="24"/>
        </w:rPr>
        <w:t>integración y el reasentamiento</w:t>
      </w:r>
      <w:r w:rsidRPr="0046557E">
        <w:rPr>
          <w:rFonts w:eastAsia="Calibri"/>
          <w:color w:val="000000"/>
          <w:sz w:val="24"/>
          <w:szCs w:val="24"/>
        </w:rPr>
        <w:t>;</w:t>
      </w:r>
      <w:r w:rsidR="002B3905" w:rsidRPr="0046557E">
        <w:rPr>
          <w:rFonts w:eastAsia="Calibri"/>
          <w:color w:val="000000"/>
          <w:sz w:val="24"/>
          <w:szCs w:val="24"/>
        </w:rPr>
        <w:t xml:space="preserve"> </w:t>
      </w:r>
    </w:p>
    <w:p w14:paraId="4BA2B125" w14:textId="3714205F" w:rsidR="002B3905" w:rsidRPr="0046557E" w:rsidRDefault="00B70164" w:rsidP="0046557E">
      <w:pPr>
        <w:numPr>
          <w:ilvl w:val="2"/>
          <w:numId w:val="3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a</w:t>
      </w:r>
      <w:r w:rsidR="009020AB" w:rsidRPr="0046557E">
        <w:rPr>
          <w:rFonts w:eastAsia="Calibri"/>
          <w:color w:val="000000"/>
          <w:sz w:val="24"/>
          <w:szCs w:val="24"/>
        </w:rPr>
        <w:t xml:space="preserve">poyo a las </w:t>
      </w:r>
      <w:r w:rsidR="00010464" w:rsidRPr="0046557E">
        <w:rPr>
          <w:rFonts w:eastAsia="Calibri"/>
          <w:color w:val="000000"/>
          <w:sz w:val="24"/>
          <w:szCs w:val="24"/>
        </w:rPr>
        <w:t>medidas</w:t>
      </w:r>
      <w:r w:rsidR="009020AB" w:rsidRPr="0046557E">
        <w:rPr>
          <w:rFonts w:eastAsia="Calibri"/>
          <w:color w:val="000000"/>
          <w:sz w:val="24"/>
          <w:szCs w:val="24"/>
        </w:rPr>
        <w:t xml:space="preserve"> </w:t>
      </w:r>
      <w:r w:rsidR="00010464" w:rsidRPr="0046557E">
        <w:rPr>
          <w:rFonts w:eastAsia="Calibri"/>
          <w:color w:val="000000"/>
          <w:sz w:val="24"/>
          <w:szCs w:val="24"/>
        </w:rPr>
        <w:t>locales</w:t>
      </w:r>
      <w:r w:rsidRPr="0046557E">
        <w:rPr>
          <w:rFonts w:eastAsia="Calibri"/>
          <w:color w:val="000000"/>
          <w:sz w:val="24"/>
          <w:szCs w:val="24"/>
        </w:rPr>
        <w:t>;</w:t>
      </w:r>
    </w:p>
    <w:p w14:paraId="3B72A3D2" w14:textId="34E83CCD" w:rsidR="002B3905" w:rsidRPr="0046557E" w:rsidRDefault="00B70164" w:rsidP="0046557E">
      <w:pPr>
        <w:numPr>
          <w:ilvl w:val="2"/>
          <w:numId w:val="37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p</w:t>
      </w:r>
      <w:r w:rsidR="002B3905" w:rsidRPr="0046557E">
        <w:rPr>
          <w:rFonts w:eastAsia="Calibri"/>
          <w:color w:val="000000"/>
          <w:sz w:val="24"/>
          <w:szCs w:val="24"/>
        </w:rPr>
        <w:t>romo</w:t>
      </w:r>
      <w:r w:rsidR="00084745" w:rsidRPr="0046557E">
        <w:rPr>
          <w:rFonts w:eastAsia="Calibri"/>
          <w:color w:val="000000"/>
          <w:sz w:val="24"/>
          <w:szCs w:val="24"/>
        </w:rPr>
        <w:t>ción del respeto de los derechos de los refugiados</w:t>
      </w:r>
      <w:r w:rsidRPr="0046557E">
        <w:rPr>
          <w:rFonts w:eastAsia="Calibri"/>
          <w:color w:val="000000"/>
          <w:sz w:val="24"/>
          <w:szCs w:val="24"/>
        </w:rPr>
        <w:t>;</w:t>
      </w:r>
    </w:p>
    <w:p w14:paraId="38037ECA" w14:textId="1C644CC1" w:rsidR="002B3905" w:rsidRPr="0046557E" w:rsidRDefault="00B70164" w:rsidP="0046557E">
      <w:pPr>
        <w:numPr>
          <w:ilvl w:val="2"/>
          <w:numId w:val="3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p</w:t>
      </w:r>
      <w:r w:rsidR="002B3905" w:rsidRPr="0046557E">
        <w:rPr>
          <w:rFonts w:eastAsia="Calibri"/>
          <w:color w:val="000000"/>
          <w:sz w:val="24"/>
          <w:szCs w:val="24"/>
        </w:rPr>
        <w:t>romo</w:t>
      </w:r>
      <w:r w:rsidR="00084745" w:rsidRPr="0046557E">
        <w:rPr>
          <w:rFonts w:eastAsia="Calibri"/>
          <w:color w:val="000000"/>
          <w:sz w:val="24"/>
          <w:szCs w:val="24"/>
        </w:rPr>
        <w:t xml:space="preserve">ción del principio de </w:t>
      </w:r>
      <w:r w:rsidR="00084745" w:rsidRPr="0046557E">
        <w:rPr>
          <w:rFonts w:eastAsia="Calibri"/>
          <w:i/>
          <w:iCs/>
          <w:color w:val="000000"/>
          <w:sz w:val="24"/>
          <w:szCs w:val="24"/>
        </w:rPr>
        <w:t xml:space="preserve">no devolución </w:t>
      </w:r>
      <w:r w:rsidR="00084745" w:rsidRPr="0046557E">
        <w:rPr>
          <w:rFonts w:eastAsia="Calibri"/>
          <w:color w:val="000000"/>
          <w:sz w:val="24"/>
          <w:szCs w:val="24"/>
        </w:rPr>
        <w:t>y de la seguridad, la dignidad y la resiliencia de los refugiados</w:t>
      </w:r>
      <w:r w:rsidR="002B3905" w:rsidRPr="0046557E">
        <w:rPr>
          <w:rFonts w:eastAsia="Calibri"/>
          <w:color w:val="000000"/>
          <w:sz w:val="24"/>
          <w:szCs w:val="24"/>
        </w:rPr>
        <w:t>.</w:t>
      </w:r>
      <w:r w:rsidR="00DD10D1" w:rsidRPr="0046557E">
        <w:rPr>
          <w:rFonts w:eastAsia="Calibri"/>
          <w:color w:val="000000"/>
          <w:sz w:val="24"/>
          <w:szCs w:val="24"/>
        </w:rPr>
        <w:t>)</w:t>
      </w:r>
    </w:p>
    <w:p w14:paraId="7923DA81" w14:textId="4C699A37" w:rsidR="002B3905" w:rsidRPr="0046557E" w:rsidRDefault="002B3905" w:rsidP="0046557E">
      <w:pPr>
        <w:pStyle w:val="ListParagraph"/>
        <w:numPr>
          <w:ilvl w:val="0"/>
          <w:numId w:val="36"/>
        </w:numPr>
        <w:jc w:val="both"/>
        <w:rPr>
          <w:rFonts w:eastAsia="Calibri"/>
          <w:color w:val="000000"/>
        </w:rPr>
      </w:pPr>
      <w:r w:rsidRPr="0046557E">
        <w:rPr>
          <w:rFonts w:eastAsia="Calibri"/>
          <w:color w:val="000000"/>
        </w:rPr>
        <w:t>R</w:t>
      </w:r>
      <w:r w:rsidR="001C7549" w:rsidRPr="0046557E">
        <w:rPr>
          <w:rFonts w:eastAsia="Calibri"/>
          <w:color w:val="000000"/>
        </w:rPr>
        <w:t>enova</w:t>
      </w:r>
      <w:r w:rsidR="00010464" w:rsidRPr="0046557E">
        <w:rPr>
          <w:rFonts w:eastAsia="Calibri"/>
          <w:color w:val="000000"/>
        </w:rPr>
        <w:t>mos</w:t>
      </w:r>
      <w:r w:rsidR="001C7549" w:rsidRPr="0046557E">
        <w:rPr>
          <w:rFonts w:eastAsia="Calibri"/>
          <w:color w:val="000000"/>
        </w:rPr>
        <w:t xml:space="preserve"> y </w:t>
      </w:r>
      <w:r w:rsidR="00010464" w:rsidRPr="0046557E">
        <w:rPr>
          <w:rFonts w:eastAsia="Calibri"/>
          <w:color w:val="000000"/>
        </w:rPr>
        <w:t>asumimos</w:t>
      </w:r>
      <w:r w:rsidR="001C7549" w:rsidRPr="0046557E">
        <w:rPr>
          <w:rFonts w:eastAsia="Calibri"/>
          <w:color w:val="000000"/>
        </w:rPr>
        <w:t xml:space="preserve"> los compromisos adquiridos en 2011 mediante la resolución</w:t>
      </w:r>
      <w:r w:rsidR="00010464" w:rsidRPr="0046557E">
        <w:rPr>
          <w:rFonts w:eastAsia="Calibri"/>
          <w:color w:val="000000"/>
        </w:rPr>
        <w:t> </w:t>
      </w:r>
      <w:r w:rsidR="001C7549" w:rsidRPr="0046557E">
        <w:rPr>
          <w:rFonts w:eastAsia="Calibri"/>
          <w:color w:val="000000"/>
        </w:rPr>
        <w:t>3</w:t>
      </w:r>
      <w:r w:rsidR="00010464" w:rsidRPr="0046557E">
        <w:rPr>
          <w:rFonts w:eastAsia="Calibri"/>
          <w:color w:val="000000"/>
        </w:rPr>
        <w:t>, titulada “</w:t>
      </w:r>
      <w:r w:rsidR="001C7549" w:rsidRPr="0046557E">
        <w:rPr>
          <w:rFonts w:eastAsia="Calibri"/>
          <w:color w:val="000000"/>
        </w:rPr>
        <w:t>Migración: acceso, dignidad, respeto por la diversidad e inclusión social</w:t>
      </w:r>
      <w:r w:rsidR="00010464" w:rsidRPr="0046557E">
        <w:rPr>
          <w:rFonts w:eastAsia="Calibri"/>
          <w:color w:val="000000"/>
        </w:rPr>
        <w:t>”</w:t>
      </w:r>
      <w:r w:rsidRPr="0046557E">
        <w:rPr>
          <w:rFonts w:eastAsia="Calibri"/>
          <w:color w:val="000000"/>
        </w:rPr>
        <w:t>, a</w:t>
      </w:r>
      <w:r w:rsidR="001C7549" w:rsidRPr="0046557E">
        <w:rPr>
          <w:rFonts w:eastAsia="Calibri"/>
          <w:color w:val="000000"/>
        </w:rPr>
        <w:t>probada por la XXXI Conferencia Internacional de la Cruz Roja y de la Media Luna Roja</w:t>
      </w:r>
      <w:r w:rsidRPr="0046557E">
        <w:rPr>
          <w:rFonts w:eastAsia="Calibri"/>
          <w:color w:val="000000"/>
        </w:rPr>
        <w:t>.</w:t>
      </w:r>
    </w:p>
    <w:p w14:paraId="6F827FDF" w14:textId="77777777" w:rsidR="002B3905" w:rsidRPr="0046557E" w:rsidRDefault="002B3905" w:rsidP="0046557E">
      <w:pPr>
        <w:ind w:left="720"/>
        <w:jc w:val="both"/>
        <w:rPr>
          <w:sz w:val="24"/>
          <w:szCs w:val="24"/>
        </w:rPr>
      </w:pPr>
    </w:p>
    <w:p w14:paraId="7C707556" w14:textId="77777777" w:rsidR="00AF7A8D" w:rsidRPr="0046557E" w:rsidRDefault="00AF7A8D" w:rsidP="0046557E">
      <w:pPr>
        <w:pStyle w:val="Indent1"/>
        <w:tabs>
          <w:tab w:val="clear" w:pos="396"/>
          <w:tab w:val="left" w:pos="0"/>
          <w:tab w:val="left" w:pos="1418"/>
        </w:tabs>
        <w:spacing w:after="120"/>
        <w:ind w:left="0" w:firstLine="0"/>
        <w:rPr>
          <w:b/>
          <w:bCs/>
          <w:i/>
          <w:color w:val="2F5496"/>
          <w:szCs w:val="24"/>
        </w:rPr>
      </w:pPr>
    </w:p>
    <w:p w14:paraId="015250AB" w14:textId="7672A629" w:rsidR="00781851" w:rsidRPr="0046557E" w:rsidRDefault="00654FF8" w:rsidP="0046557E">
      <w:pPr>
        <w:pStyle w:val="Indent1"/>
        <w:numPr>
          <w:ilvl w:val="0"/>
          <w:numId w:val="35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left" w:pos="0"/>
          <w:tab w:val="left" w:pos="426"/>
        </w:tabs>
        <w:spacing w:after="120"/>
        <w:ind w:left="567" w:hanging="567"/>
        <w:rPr>
          <w:b/>
          <w:bCs/>
          <w:color w:val="000000"/>
          <w:szCs w:val="24"/>
        </w:rPr>
      </w:pPr>
      <w:r w:rsidRPr="0046557E">
        <w:rPr>
          <w:b/>
          <w:bCs/>
          <w:color w:val="000000"/>
          <w:szCs w:val="24"/>
        </w:rPr>
        <w:t>Sugerencia de planes de acción</w:t>
      </w:r>
    </w:p>
    <w:p w14:paraId="4DED5D4D" w14:textId="1CB4579C" w:rsidR="00AF7A8D" w:rsidRPr="0046557E" w:rsidRDefault="00654FF8" w:rsidP="0046557E">
      <w:pPr>
        <w:pStyle w:val="Indent1"/>
        <w:tabs>
          <w:tab w:val="clear" w:pos="396"/>
          <w:tab w:val="left" w:pos="0"/>
          <w:tab w:val="left" w:pos="1418"/>
        </w:tabs>
        <w:spacing w:after="120"/>
        <w:ind w:left="0" w:firstLine="0"/>
        <w:rPr>
          <w:bCs/>
          <w:i/>
          <w:color w:val="4472C4"/>
          <w:szCs w:val="24"/>
        </w:rPr>
      </w:pPr>
      <w:r w:rsidRPr="0046557E">
        <w:rPr>
          <w:bCs/>
          <w:i/>
          <w:color w:val="4472C4"/>
          <w:szCs w:val="24"/>
        </w:rPr>
        <w:t xml:space="preserve">Los Estados y/o las </w:t>
      </w:r>
      <w:r w:rsidR="001C7549" w:rsidRPr="0046557E">
        <w:rPr>
          <w:bCs/>
          <w:i/>
          <w:color w:val="4472C4"/>
          <w:szCs w:val="24"/>
        </w:rPr>
        <w:t>Sociedades Nacionales</w:t>
      </w:r>
      <w:r w:rsidR="00C426F9" w:rsidRPr="0046557E">
        <w:rPr>
          <w:bCs/>
          <w:i/>
          <w:color w:val="4472C4"/>
          <w:szCs w:val="24"/>
        </w:rPr>
        <w:t xml:space="preserve"> pueden elaborar sus planes de acción, </w:t>
      </w:r>
      <w:r w:rsidR="00D8775E" w:rsidRPr="0046557E">
        <w:rPr>
          <w:bCs/>
          <w:i/>
          <w:color w:val="4472C4"/>
          <w:szCs w:val="24"/>
        </w:rPr>
        <w:t xml:space="preserve">en consonancia </w:t>
      </w:r>
      <w:r w:rsidR="00C426F9" w:rsidRPr="0046557E">
        <w:rPr>
          <w:bCs/>
          <w:i/>
          <w:color w:val="4472C4"/>
          <w:szCs w:val="24"/>
        </w:rPr>
        <w:t>con los objetivos que hayan seleccionado</w:t>
      </w:r>
      <w:r w:rsidR="00BB3AEC" w:rsidRPr="0046557E">
        <w:rPr>
          <w:bCs/>
          <w:i/>
          <w:color w:val="4472C4"/>
          <w:szCs w:val="24"/>
        </w:rPr>
        <w:t>,</w:t>
      </w:r>
      <w:r w:rsidR="00F60520" w:rsidRPr="0046557E">
        <w:rPr>
          <w:bCs/>
          <w:i/>
          <w:color w:val="4472C4"/>
          <w:szCs w:val="24"/>
        </w:rPr>
        <w:t xml:space="preserve"> </w:t>
      </w:r>
      <w:r w:rsidR="00C426F9" w:rsidRPr="0046557E">
        <w:rPr>
          <w:bCs/>
          <w:i/>
          <w:color w:val="4472C4"/>
          <w:szCs w:val="24"/>
        </w:rPr>
        <w:t xml:space="preserve">como </w:t>
      </w:r>
      <w:r w:rsidR="008A2FF0" w:rsidRPr="0046557E">
        <w:rPr>
          <w:bCs/>
          <w:i/>
          <w:color w:val="4472C4"/>
          <w:szCs w:val="24"/>
        </w:rPr>
        <w:t>guía central de trabajo</w:t>
      </w:r>
      <w:r w:rsidR="00C426F9" w:rsidRPr="0046557E">
        <w:rPr>
          <w:bCs/>
          <w:i/>
          <w:color w:val="4472C4"/>
          <w:szCs w:val="24"/>
        </w:rPr>
        <w:t xml:space="preserve"> en su contexto, </w:t>
      </w:r>
      <w:r w:rsidR="008A2FF0" w:rsidRPr="0046557E">
        <w:rPr>
          <w:bCs/>
          <w:i/>
          <w:color w:val="4472C4"/>
          <w:szCs w:val="24"/>
        </w:rPr>
        <w:t>hacer una lista de medidas cuantificables y</w:t>
      </w:r>
      <w:r w:rsidR="00C426F9" w:rsidRPr="0046557E">
        <w:rPr>
          <w:bCs/>
          <w:i/>
          <w:color w:val="4472C4"/>
          <w:szCs w:val="24"/>
        </w:rPr>
        <w:t xml:space="preserve"> </w:t>
      </w:r>
      <w:r w:rsidR="008A2FF0" w:rsidRPr="0046557E">
        <w:rPr>
          <w:bCs/>
          <w:i/>
          <w:color w:val="4472C4"/>
          <w:szCs w:val="24"/>
        </w:rPr>
        <w:t>definir</w:t>
      </w:r>
      <w:r w:rsidR="00C426F9" w:rsidRPr="0046557E">
        <w:rPr>
          <w:bCs/>
          <w:i/>
          <w:color w:val="4472C4"/>
          <w:szCs w:val="24"/>
        </w:rPr>
        <w:t xml:space="preserve"> </w:t>
      </w:r>
      <w:r w:rsidR="008A2FF0" w:rsidRPr="0046557E">
        <w:rPr>
          <w:bCs/>
          <w:i/>
          <w:color w:val="4472C4"/>
          <w:szCs w:val="24"/>
        </w:rPr>
        <w:t xml:space="preserve">los </w:t>
      </w:r>
      <w:r w:rsidR="00C426F9" w:rsidRPr="0046557E">
        <w:rPr>
          <w:bCs/>
          <w:i/>
          <w:color w:val="4472C4"/>
          <w:szCs w:val="24"/>
        </w:rPr>
        <w:t xml:space="preserve">plazos </w:t>
      </w:r>
      <w:r w:rsidR="008A2FF0" w:rsidRPr="0046557E">
        <w:rPr>
          <w:bCs/>
          <w:i/>
          <w:color w:val="4472C4"/>
          <w:szCs w:val="24"/>
        </w:rPr>
        <w:t>para su adopción de</w:t>
      </w:r>
      <w:r w:rsidR="00C426F9" w:rsidRPr="0046557E">
        <w:rPr>
          <w:bCs/>
          <w:i/>
          <w:color w:val="4472C4"/>
          <w:szCs w:val="24"/>
        </w:rPr>
        <w:t xml:space="preserve"> aquí a 2023. A continuación</w:t>
      </w:r>
      <w:r w:rsidR="00D948B3" w:rsidRPr="0046557E">
        <w:rPr>
          <w:bCs/>
          <w:i/>
          <w:color w:val="4472C4"/>
          <w:szCs w:val="24"/>
        </w:rPr>
        <w:t>,</w:t>
      </w:r>
      <w:r w:rsidR="00C426F9" w:rsidRPr="0046557E">
        <w:rPr>
          <w:bCs/>
          <w:i/>
          <w:color w:val="4472C4"/>
          <w:szCs w:val="24"/>
        </w:rPr>
        <w:t xml:space="preserve"> se</w:t>
      </w:r>
      <w:r w:rsidR="00061C9B" w:rsidRPr="0046557E">
        <w:rPr>
          <w:bCs/>
          <w:i/>
          <w:color w:val="4472C4"/>
          <w:szCs w:val="24"/>
        </w:rPr>
        <w:t xml:space="preserve"> destacan algunas de</w:t>
      </w:r>
      <w:r w:rsidR="00C426F9" w:rsidRPr="0046557E">
        <w:rPr>
          <w:bCs/>
          <w:i/>
          <w:color w:val="4472C4"/>
          <w:szCs w:val="24"/>
        </w:rPr>
        <w:t xml:space="preserve"> las medidas que los Estados y/o las </w:t>
      </w:r>
      <w:r w:rsidR="001C7549" w:rsidRPr="0046557E">
        <w:rPr>
          <w:bCs/>
          <w:i/>
          <w:color w:val="4472C4"/>
          <w:szCs w:val="24"/>
        </w:rPr>
        <w:t>Sociedades Nacionales</w:t>
      </w:r>
      <w:r w:rsidR="00F60520" w:rsidRPr="0046557E">
        <w:rPr>
          <w:bCs/>
          <w:i/>
          <w:color w:val="4472C4"/>
          <w:szCs w:val="24"/>
        </w:rPr>
        <w:t xml:space="preserve"> </w:t>
      </w:r>
      <w:r w:rsidR="00C426F9" w:rsidRPr="0046557E">
        <w:rPr>
          <w:bCs/>
          <w:i/>
          <w:color w:val="4472C4"/>
          <w:szCs w:val="24"/>
        </w:rPr>
        <w:t xml:space="preserve">pueden adoptar </w:t>
      </w:r>
      <w:r w:rsidR="004D56B8" w:rsidRPr="0046557E">
        <w:rPr>
          <w:bCs/>
          <w:i/>
          <w:color w:val="4472C4"/>
          <w:szCs w:val="24"/>
        </w:rPr>
        <w:t>para lograr</w:t>
      </w:r>
      <w:r w:rsidR="00C426F9" w:rsidRPr="0046557E">
        <w:rPr>
          <w:bCs/>
          <w:i/>
          <w:color w:val="4472C4"/>
          <w:szCs w:val="24"/>
        </w:rPr>
        <w:t xml:space="preserve"> los objetivos arriba </w:t>
      </w:r>
      <w:r w:rsidR="00061C9B" w:rsidRPr="0046557E">
        <w:rPr>
          <w:bCs/>
          <w:i/>
          <w:color w:val="4472C4"/>
          <w:szCs w:val="24"/>
        </w:rPr>
        <w:t>mencionados</w:t>
      </w:r>
      <w:r w:rsidR="00BB3AEC" w:rsidRPr="0046557E">
        <w:rPr>
          <w:bCs/>
          <w:i/>
          <w:color w:val="4472C4"/>
          <w:szCs w:val="24"/>
        </w:rPr>
        <w:t>.</w:t>
      </w:r>
      <w:r w:rsidR="00622E87" w:rsidRPr="0046557E">
        <w:rPr>
          <w:bCs/>
          <w:i/>
          <w:color w:val="4472C4"/>
          <w:szCs w:val="24"/>
        </w:rPr>
        <w:t xml:space="preserve"> </w:t>
      </w:r>
    </w:p>
    <w:p w14:paraId="2621411F" w14:textId="77777777" w:rsidR="00455671" w:rsidRPr="0046557E" w:rsidRDefault="00455671" w:rsidP="0046557E">
      <w:pPr>
        <w:rPr>
          <w:rFonts w:eastAsia="Calibri"/>
          <w:b/>
          <w:color w:val="000000"/>
          <w:sz w:val="24"/>
          <w:szCs w:val="24"/>
          <w:u w:val="single"/>
        </w:rPr>
      </w:pPr>
    </w:p>
    <w:p w14:paraId="64CC01A6" w14:textId="77777777" w:rsidR="00455671" w:rsidRPr="0046557E" w:rsidRDefault="00455671" w:rsidP="0046557E">
      <w:pPr>
        <w:rPr>
          <w:rFonts w:eastAsia="Calibri"/>
          <w:b/>
          <w:color w:val="000000"/>
          <w:sz w:val="24"/>
          <w:szCs w:val="24"/>
          <w:u w:val="single"/>
        </w:rPr>
      </w:pPr>
    </w:p>
    <w:p w14:paraId="016830C6" w14:textId="794BD0A5" w:rsidR="00FB1606" w:rsidRPr="0046557E" w:rsidRDefault="00455B4B" w:rsidP="0046557E">
      <w:pPr>
        <w:jc w:val="both"/>
        <w:rPr>
          <w:rFonts w:eastAsia="Calibri"/>
          <w:b/>
          <w:color w:val="000000"/>
          <w:sz w:val="24"/>
          <w:szCs w:val="24"/>
          <w:u w:val="single"/>
        </w:rPr>
      </w:pPr>
      <w:r w:rsidRPr="0046557E">
        <w:rPr>
          <w:rFonts w:eastAsia="Calibri"/>
          <w:b/>
          <w:color w:val="000000"/>
          <w:sz w:val="24"/>
          <w:szCs w:val="24"/>
          <w:u w:val="single"/>
        </w:rPr>
        <w:t xml:space="preserve">Labores de rescate y acceso a servicios esenciales </w:t>
      </w:r>
      <w:r w:rsidR="005429F7" w:rsidRPr="0046557E">
        <w:rPr>
          <w:rFonts w:eastAsia="Calibri"/>
          <w:b/>
          <w:color w:val="000000"/>
          <w:sz w:val="24"/>
          <w:szCs w:val="24"/>
          <w:u w:val="single"/>
        </w:rPr>
        <w:t>en favor de todos los migrantes</w:t>
      </w:r>
      <w:r w:rsidR="00FB1606" w:rsidRPr="0046557E">
        <w:rPr>
          <w:rFonts w:eastAsia="Calibri"/>
          <w:b/>
          <w:color w:val="000000"/>
          <w:sz w:val="24"/>
          <w:szCs w:val="24"/>
          <w:u w:val="single"/>
        </w:rPr>
        <w:t xml:space="preserve">, </w:t>
      </w:r>
      <w:r w:rsidR="005429F7" w:rsidRPr="0046557E">
        <w:rPr>
          <w:rFonts w:eastAsia="Calibri"/>
          <w:b/>
          <w:color w:val="000000"/>
          <w:sz w:val="24"/>
          <w:szCs w:val="24"/>
          <w:u w:val="single"/>
        </w:rPr>
        <w:t>independientemente de su condición jurídica</w:t>
      </w:r>
    </w:p>
    <w:p w14:paraId="1523CBE3" w14:textId="77777777" w:rsidR="00FB1606" w:rsidRPr="0046557E" w:rsidRDefault="00FB1606" w:rsidP="0046557E">
      <w:pPr>
        <w:jc w:val="both"/>
        <w:rPr>
          <w:rFonts w:eastAsia="Calibri"/>
          <w:b/>
          <w:color w:val="000000"/>
          <w:sz w:val="24"/>
          <w:szCs w:val="24"/>
        </w:rPr>
      </w:pPr>
      <w:r w:rsidRPr="0046557E">
        <w:rPr>
          <w:rFonts w:eastAsia="Calibri"/>
          <w:b/>
          <w:color w:val="000000"/>
          <w:sz w:val="24"/>
          <w:szCs w:val="24"/>
        </w:rPr>
        <w:t xml:space="preserve"> </w:t>
      </w:r>
    </w:p>
    <w:p w14:paraId="19518089" w14:textId="29DE539A" w:rsidR="00FB1606" w:rsidRPr="0046557E" w:rsidRDefault="00061C9B" w:rsidP="0046557E">
      <w:pPr>
        <w:numPr>
          <w:ilvl w:val="0"/>
          <w:numId w:val="45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Apoyo y cooperación en el contexto de iniciativas destinadas a evitar que los migrantes mueran o desaparezcan a lo largo de rutas peligrosas y a prestar</w:t>
      </w:r>
      <w:r w:rsidR="006F78F7" w:rsidRPr="0046557E">
        <w:rPr>
          <w:rFonts w:eastAsia="Calibri"/>
          <w:color w:val="000000"/>
          <w:sz w:val="24"/>
          <w:szCs w:val="24"/>
        </w:rPr>
        <w:t>les</w:t>
      </w:r>
      <w:r w:rsidRPr="0046557E">
        <w:rPr>
          <w:rFonts w:eastAsia="Calibri"/>
          <w:color w:val="000000"/>
          <w:sz w:val="24"/>
          <w:szCs w:val="24"/>
        </w:rPr>
        <w:t xml:space="preserve"> la protección y la asistencia necesarias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66BCC82B" w14:textId="548BDFDE" w:rsidR="00FB1606" w:rsidRPr="0046557E" w:rsidRDefault="00061C9B" w:rsidP="0046557E">
      <w:pPr>
        <w:numPr>
          <w:ilvl w:val="0"/>
          <w:numId w:val="45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Investigación, definición y adopción de medidas para hacer frente a los obstáculos de </w:t>
      </w:r>
      <w:r w:rsidR="00DB367B" w:rsidRPr="0046557E">
        <w:rPr>
          <w:rFonts w:eastAsia="Calibri"/>
          <w:color w:val="000000"/>
          <w:sz w:val="24"/>
          <w:szCs w:val="24"/>
        </w:rPr>
        <w:t>carácter</w:t>
      </w:r>
      <w:r w:rsidRPr="0046557E">
        <w:rPr>
          <w:rFonts w:eastAsia="Calibri"/>
          <w:color w:val="000000"/>
          <w:sz w:val="24"/>
          <w:szCs w:val="24"/>
        </w:rPr>
        <w:t xml:space="preserve"> oficial o no oficial </w:t>
      </w:r>
      <w:r w:rsidR="00DB367B" w:rsidRPr="0046557E">
        <w:rPr>
          <w:rFonts w:eastAsia="Calibri"/>
          <w:color w:val="000000"/>
          <w:sz w:val="24"/>
          <w:szCs w:val="24"/>
        </w:rPr>
        <w:t>que se presentan a</w:t>
      </w:r>
      <w:r w:rsidRPr="0046557E">
        <w:rPr>
          <w:rFonts w:eastAsia="Calibri"/>
          <w:color w:val="000000"/>
          <w:sz w:val="24"/>
          <w:szCs w:val="24"/>
        </w:rPr>
        <w:t xml:space="preserve"> los migrantes </w:t>
      </w:r>
      <w:r w:rsidR="00DB367B" w:rsidRPr="0046557E">
        <w:rPr>
          <w:rFonts w:eastAsia="Calibri"/>
          <w:color w:val="000000"/>
          <w:sz w:val="24"/>
          <w:szCs w:val="24"/>
        </w:rPr>
        <w:t xml:space="preserve">en la obtención de </w:t>
      </w:r>
      <w:r w:rsidRPr="0046557E">
        <w:rPr>
          <w:rFonts w:eastAsia="Calibri"/>
          <w:color w:val="000000"/>
          <w:sz w:val="24"/>
          <w:szCs w:val="24"/>
        </w:rPr>
        <w:t xml:space="preserve">servicios </w:t>
      </w:r>
      <w:r w:rsidR="00407D82" w:rsidRPr="0046557E">
        <w:rPr>
          <w:rFonts w:eastAsia="Calibri"/>
          <w:color w:val="000000"/>
          <w:sz w:val="24"/>
          <w:szCs w:val="24"/>
        </w:rPr>
        <w:t>esenciale</w:t>
      </w:r>
      <w:r w:rsidRPr="0046557E">
        <w:rPr>
          <w:rFonts w:eastAsia="Calibri"/>
          <w:color w:val="000000"/>
          <w:sz w:val="24"/>
          <w:szCs w:val="24"/>
        </w:rPr>
        <w:t>s y protección, inclui</w:t>
      </w:r>
      <w:r w:rsidR="00DB367B" w:rsidRPr="0046557E">
        <w:rPr>
          <w:rFonts w:eastAsia="Calibri"/>
          <w:color w:val="000000"/>
          <w:sz w:val="24"/>
          <w:szCs w:val="24"/>
        </w:rPr>
        <w:t xml:space="preserve">da la ayuda </w:t>
      </w:r>
      <w:r w:rsidRPr="0046557E">
        <w:rPr>
          <w:rFonts w:eastAsia="Calibri"/>
          <w:color w:val="000000"/>
          <w:sz w:val="24"/>
          <w:szCs w:val="24"/>
        </w:rPr>
        <w:t>para restablecer el contacto con los respectivos familiares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73580B3F" w14:textId="642D7098" w:rsidR="00FB1606" w:rsidRPr="0046557E" w:rsidRDefault="00FB1606" w:rsidP="0046557E">
      <w:pPr>
        <w:numPr>
          <w:ilvl w:val="0"/>
          <w:numId w:val="45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Establ</w:t>
      </w:r>
      <w:r w:rsidR="005C48C3" w:rsidRPr="0046557E">
        <w:rPr>
          <w:rFonts w:eastAsia="Calibri"/>
          <w:color w:val="000000"/>
          <w:sz w:val="24"/>
          <w:szCs w:val="24"/>
        </w:rPr>
        <w:t>ecimiento/</w:t>
      </w:r>
      <w:r w:rsidR="00DB367B" w:rsidRPr="0046557E">
        <w:rPr>
          <w:rFonts w:eastAsia="Calibri"/>
          <w:color w:val="000000"/>
          <w:sz w:val="24"/>
          <w:szCs w:val="24"/>
        </w:rPr>
        <w:t>aume</w:t>
      </w:r>
      <w:r w:rsidR="005C48C3" w:rsidRPr="0046557E">
        <w:rPr>
          <w:rFonts w:eastAsia="Calibri"/>
          <w:color w:val="000000"/>
          <w:sz w:val="24"/>
          <w:szCs w:val="24"/>
        </w:rPr>
        <w:t>nto de “</w:t>
      </w:r>
      <w:r w:rsidR="00694589" w:rsidRPr="0046557E">
        <w:rPr>
          <w:rFonts w:eastAsia="Calibri"/>
          <w:color w:val="000000"/>
          <w:sz w:val="24"/>
          <w:szCs w:val="24"/>
        </w:rPr>
        <w:t>puntos de prestación de servicios humanitarios</w:t>
      </w:r>
      <w:r w:rsidRPr="0046557E">
        <w:rPr>
          <w:rFonts w:eastAsia="Calibri"/>
          <w:color w:val="000000"/>
          <w:sz w:val="24"/>
          <w:szCs w:val="24"/>
        </w:rPr>
        <w:t xml:space="preserve">” </w:t>
      </w:r>
      <w:r w:rsidR="005C48C3" w:rsidRPr="0046557E">
        <w:rPr>
          <w:rFonts w:eastAsia="Calibri"/>
          <w:color w:val="000000"/>
          <w:sz w:val="24"/>
          <w:szCs w:val="24"/>
        </w:rPr>
        <w:t xml:space="preserve">donde </w:t>
      </w:r>
      <w:r w:rsidR="00493FAE" w:rsidRPr="0046557E">
        <w:rPr>
          <w:rFonts w:eastAsia="Calibri"/>
          <w:color w:val="000000"/>
          <w:sz w:val="24"/>
          <w:szCs w:val="24"/>
        </w:rPr>
        <w:t xml:space="preserve">la </w:t>
      </w:r>
      <w:r w:rsidRPr="0046557E">
        <w:rPr>
          <w:rFonts w:eastAsia="Calibri"/>
          <w:color w:val="000000"/>
          <w:sz w:val="24"/>
          <w:szCs w:val="24"/>
        </w:rPr>
        <w:t>[</w:t>
      </w:r>
      <w:r w:rsidR="005C48C3" w:rsidRPr="0046557E">
        <w:rPr>
          <w:rFonts w:eastAsia="Calibri"/>
          <w:color w:val="000000"/>
          <w:sz w:val="24"/>
          <w:szCs w:val="24"/>
        </w:rPr>
        <w:t>Sociedad Nacional</w:t>
      </w:r>
      <w:r w:rsidRPr="0046557E">
        <w:rPr>
          <w:rFonts w:eastAsia="Calibri"/>
          <w:color w:val="000000"/>
          <w:sz w:val="24"/>
          <w:szCs w:val="24"/>
        </w:rPr>
        <w:t xml:space="preserve">] </w:t>
      </w:r>
      <w:r w:rsidR="005C48C3" w:rsidRPr="0046557E">
        <w:rPr>
          <w:rFonts w:eastAsia="Calibri"/>
          <w:color w:val="000000"/>
          <w:sz w:val="24"/>
          <w:szCs w:val="24"/>
        </w:rPr>
        <w:t xml:space="preserve">puede prestar servicios </w:t>
      </w:r>
      <w:r w:rsidR="00407D82" w:rsidRPr="0046557E">
        <w:rPr>
          <w:rFonts w:eastAsia="Calibri"/>
          <w:color w:val="000000"/>
          <w:sz w:val="24"/>
          <w:szCs w:val="24"/>
        </w:rPr>
        <w:t>esenciales</w:t>
      </w:r>
      <w:r w:rsidR="005C48C3" w:rsidRPr="0046557E">
        <w:rPr>
          <w:rFonts w:eastAsia="Calibri"/>
          <w:color w:val="000000"/>
          <w:sz w:val="24"/>
          <w:szCs w:val="24"/>
        </w:rPr>
        <w:t xml:space="preserve"> (incluida información) a los migrantes, </w:t>
      </w:r>
      <w:r w:rsidR="005429F7" w:rsidRPr="0046557E">
        <w:rPr>
          <w:rFonts w:eastAsia="Calibri"/>
          <w:color w:val="000000"/>
          <w:sz w:val="24"/>
          <w:szCs w:val="24"/>
        </w:rPr>
        <w:t xml:space="preserve">independientemente de </w:t>
      </w:r>
      <w:r w:rsidR="00493FAE" w:rsidRPr="0046557E">
        <w:rPr>
          <w:rFonts w:eastAsia="Calibri"/>
          <w:color w:val="000000"/>
          <w:sz w:val="24"/>
          <w:szCs w:val="24"/>
        </w:rPr>
        <w:t>la</w:t>
      </w:r>
      <w:r w:rsidR="005429F7" w:rsidRPr="0046557E">
        <w:rPr>
          <w:rFonts w:eastAsia="Calibri"/>
          <w:color w:val="000000"/>
          <w:sz w:val="24"/>
          <w:szCs w:val="24"/>
        </w:rPr>
        <w:t xml:space="preserve"> condición jurídica</w:t>
      </w:r>
      <w:r w:rsidR="00493FAE" w:rsidRPr="0046557E">
        <w:rPr>
          <w:rFonts w:eastAsia="Calibri"/>
          <w:color w:val="000000"/>
          <w:sz w:val="24"/>
          <w:szCs w:val="24"/>
        </w:rPr>
        <w:t xml:space="preserve"> de estos</w:t>
      </w:r>
      <w:r w:rsidRPr="0046557E">
        <w:rPr>
          <w:rFonts w:eastAsia="Calibri"/>
          <w:color w:val="000000"/>
          <w:sz w:val="24"/>
          <w:szCs w:val="24"/>
        </w:rPr>
        <w:t xml:space="preserve">, </w:t>
      </w:r>
      <w:r w:rsidR="005C48C3" w:rsidRPr="0046557E">
        <w:rPr>
          <w:rFonts w:eastAsia="Calibri"/>
          <w:color w:val="000000"/>
          <w:sz w:val="24"/>
          <w:szCs w:val="24"/>
        </w:rPr>
        <w:t xml:space="preserve">velar por que </w:t>
      </w:r>
      <w:r w:rsidR="00493FAE" w:rsidRPr="0046557E">
        <w:rPr>
          <w:rFonts w:eastAsia="Calibri"/>
          <w:color w:val="000000"/>
          <w:sz w:val="24"/>
          <w:szCs w:val="24"/>
        </w:rPr>
        <w:t xml:space="preserve">los migrantes </w:t>
      </w:r>
      <w:r w:rsidR="005C48C3" w:rsidRPr="0046557E">
        <w:rPr>
          <w:rFonts w:eastAsia="Calibri"/>
          <w:color w:val="000000"/>
          <w:sz w:val="24"/>
          <w:szCs w:val="24"/>
        </w:rPr>
        <w:t xml:space="preserve">tengan acceso a </w:t>
      </w:r>
      <w:r w:rsidR="00493FAE" w:rsidRPr="0046557E">
        <w:rPr>
          <w:rFonts w:eastAsia="Calibri"/>
          <w:color w:val="000000"/>
          <w:sz w:val="24"/>
          <w:szCs w:val="24"/>
        </w:rPr>
        <w:t>l</w:t>
      </w:r>
      <w:r w:rsidR="005C48C3" w:rsidRPr="0046557E">
        <w:rPr>
          <w:rFonts w:eastAsia="Calibri"/>
          <w:color w:val="000000"/>
          <w:sz w:val="24"/>
          <w:szCs w:val="24"/>
        </w:rPr>
        <w:t xml:space="preserve">os servicios, de conformidad con el derecho internacional de los derechos humanos y sin temor a ser detenidos o a que se los denuncie a las autoridades por haber accedido a esos </w:t>
      </w:r>
      <w:r w:rsidR="00493FAE" w:rsidRPr="0046557E">
        <w:rPr>
          <w:rFonts w:eastAsia="Calibri"/>
          <w:color w:val="000000"/>
          <w:sz w:val="24"/>
          <w:szCs w:val="24"/>
        </w:rPr>
        <w:t>pu</w:t>
      </w:r>
      <w:r w:rsidR="00694589" w:rsidRPr="0046557E">
        <w:rPr>
          <w:rFonts w:eastAsia="Calibri"/>
          <w:color w:val="000000"/>
          <w:sz w:val="24"/>
          <w:szCs w:val="24"/>
        </w:rPr>
        <w:t>ntos de prestación de servicios</w:t>
      </w:r>
      <w:r w:rsidRPr="0046557E">
        <w:rPr>
          <w:rFonts w:eastAsia="Calibri"/>
          <w:color w:val="000000"/>
          <w:sz w:val="24"/>
          <w:szCs w:val="24"/>
        </w:rPr>
        <w:t>.</w:t>
      </w:r>
    </w:p>
    <w:p w14:paraId="13B46E85" w14:textId="7171A0DB" w:rsidR="00FB1606" w:rsidRPr="0046557E" w:rsidRDefault="005C48C3" w:rsidP="0046557E">
      <w:pPr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Suministro de información a los migrantes en p</w:t>
      </w:r>
      <w:r w:rsidR="00694589" w:rsidRPr="0046557E">
        <w:rPr>
          <w:rFonts w:eastAsia="Calibri"/>
          <w:color w:val="000000"/>
          <w:sz w:val="24"/>
          <w:szCs w:val="24"/>
        </w:rPr>
        <w:t>un</w:t>
      </w:r>
      <w:r w:rsidR="00493FAE" w:rsidRPr="0046557E">
        <w:rPr>
          <w:rFonts w:eastAsia="Calibri"/>
          <w:color w:val="000000"/>
          <w:sz w:val="24"/>
          <w:szCs w:val="24"/>
        </w:rPr>
        <w:t>tos</w:t>
      </w:r>
      <w:r w:rsidRPr="0046557E">
        <w:rPr>
          <w:rFonts w:eastAsia="Calibri"/>
          <w:color w:val="000000"/>
          <w:sz w:val="24"/>
          <w:szCs w:val="24"/>
        </w:rPr>
        <w:t xml:space="preserve"> de información </w:t>
      </w:r>
      <w:r w:rsidR="00493FAE" w:rsidRPr="0046557E">
        <w:rPr>
          <w:rFonts w:eastAsia="Calibri"/>
          <w:color w:val="000000"/>
          <w:sz w:val="24"/>
          <w:szCs w:val="24"/>
        </w:rPr>
        <w:t xml:space="preserve">ubicados </w:t>
      </w:r>
      <w:r w:rsidRPr="0046557E">
        <w:rPr>
          <w:rFonts w:eastAsia="Calibri"/>
          <w:color w:val="000000"/>
          <w:sz w:val="24"/>
          <w:szCs w:val="24"/>
        </w:rPr>
        <w:t>a lo largo de las rutas de migración, de conformidad con el objetivo</w:t>
      </w:r>
      <w:r w:rsidR="00FB1606" w:rsidRPr="0046557E">
        <w:rPr>
          <w:rFonts w:eastAsia="Calibri"/>
          <w:color w:val="000000"/>
          <w:sz w:val="24"/>
          <w:szCs w:val="24"/>
        </w:rPr>
        <w:t xml:space="preserve"> 3 </w:t>
      </w:r>
      <w:r w:rsidR="00396FC3" w:rsidRPr="0046557E">
        <w:rPr>
          <w:rFonts w:eastAsia="Calibri"/>
          <w:color w:val="000000"/>
          <w:sz w:val="24"/>
          <w:szCs w:val="24"/>
        </w:rPr>
        <w:t>del Pacto mundial para la migración segura, ordenada y regular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0C0096E6" w14:textId="77777777" w:rsidR="00455671" w:rsidRPr="0046557E" w:rsidRDefault="00455671" w:rsidP="0046557E">
      <w:pPr>
        <w:ind w:left="360"/>
        <w:jc w:val="both"/>
        <w:rPr>
          <w:rFonts w:eastAsia="Calibri"/>
          <w:color w:val="000000"/>
          <w:sz w:val="24"/>
          <w:szCs w:val="24"/>
        </w:rPr>
      </w:pPr>
    </w:p>
    <w:p w14:paraId="0DA999F9" w14:textId="77777777" w:rsidR="00455671" w:rsidRPr="0046557E" w:rsidRDefault="00455671" w:rsidP="0046557E">
      <w:pPr>
        <w:ind w:left="360"/>
        <w:jc w:val="both"/>
        <w:rPr>
          <w:rFonts w:eastAsia="Calibri"/>
          <w:color w:val="000000"/>
          <w:sz w:val="24"/>
          <w:szCs w:val="24"/>
        </w:rPr>
      </w:pPr>
    </w:p>
    <w:p w14:paraId="3E84A393" w14:textId="5AD941EB" w:rsidR="00FB1606" w:rsidRPr="0046557E" w:rsidRDefault="00D27258" w:rsidP="0046557E">
      <w:pPr>
        <w:keepNext/>
        <w:spacing w:after="240"/>
        <w:jc w:val="both"/>
        <w:rPr>
          <w:rFonts w:eastAsia="Calibri"/>
          <w:b/>
          <w:color w:val="000000"/>
          <w:sz w:val="24"/>
          <w:szCs w:val="24"/>
          <w:u w:val="single"/>
        </w:rPr>
      </w:pPr>
      <w:r w:rsidRPr="0046557E">
        <w:rPr>
          <w:rFonts w:eastAsia="Calibri"/>
          <w:b/>
          <w:color w:val="000000"/>
          <w:sz w:val="24"/>
          <w:szCs w:val="24"/>
          <w:u w:val="single"/>
        </w:rPr>
        <w:t>Prioridad a l</w:t>
      </w:r>
      <w:r w:rsidR="0046557E">
        <w:rPr>
          <w:rFonts w:eastAsia="Calibri"/>
          <w:b/>
          <w:color w:val="000000"/>
          <w:sz w:val="24"/>
          <w:szCs w:val="24"/>
          <w:u w:val="single"/>
        </w:rPr>
        <w:t>as personas m</w:t>
      </w:r>
      <w:r w:rsidRPr="0046557E">
        <w:rPr>
          <w:rFonts w:eastAsia="Calibri"/>
          <w:b/>
          <w:color w:val="000000"/>
          <w:sz w:val="24"/>
          <w:szCs w:val="24"/>
          <w:u w:val="single"/>
        </w:rPr>
        <w:t>ás vulnerables</w:t>
      </w:r>
    </w:p>
    <w:p w14:paraId="01840823" w14:textId="0388E54D" w:rsidR="00FB1606" w:rsidRPr="0046557E" w:rsidRDefault="005C48C3" w:rsidP="0046557E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Examen de los marcos jurídicos, </w:t>
      </w:r>
      <w:r w:rsidR="00884659" w:rsidRPr="0046557E">
        <w:rPr>
          <w:rFonts w:eastAsia="Calibri"/>
          <w:color w:val="000000"/>
          <w:sz w:val="24"/>
          <w:szCs w:val="24"/>
        </w:rPr>
        <w:t xml:space="preserve">las </w:t>
      </w:r>
      <w:r w:rsidRPr="0046557E">
        <w:rPr>
          <w:rFonts w:eastAsia="Calibri"/>
          <w:color w:val="000000"/>
          <w:sz w:val="24"/>
          <w:szCs w:val="24"/>
        </w:rPr>
        <w:t xml:space="preserve">políticas y </w:t>
      </w:r>
      <w:r w:rsidR="00884659" w:rsidRPr="0046557E">
        <w:rPr>
          <w:rFonts w:eastAsia="Calibri"/>
          <w:color w:val="000000"/>
          <w:sz w:val="24"/>
          <w:szCs w:val="24"/>
        </w:rPr>
        <w:t xml:space="preserve">las </w:t>
      </w:r>
      <w:r w:rsidRPr="0046557E">
        <w:rPr>
          <w:rFonts w:eastAsia="Calibri"/>
          <w:color w:val="000000"/>
          <w:sz w:val="24"/>
          <w:szCs w:val="24"/>
        </w:rPr>
        <w:t xml:space="preserve">prácticas de orden interno </w:t>
      </w:r>
      <w:r w:rsidR="00884659" w:rsidRPr="0046557E">
        <w:rPr>
          <w:rFonts w:eastAsia="Calibri"/>
          <w:color w:val="000000"/>
          <w:sz w:val="24"/>
          <w:szCs w:val="24"/>
        </w:rPr>
        <w:t xml:space="preserve">pertinentes para </w:t>
      </w:r>
      <w:r w:rsidR="00493FAE" w:rsidRPr="0046557E">
        <w:rPr>
          <w:rFonts w:eastAsia="Calibri"/>
          <w:color w:val="000000"/>
          <w:sz w:val="24"/>
          <w:szCs w:val="24"/>
        </w:rPr>
        <w:t xml:space="preserve">asegurarse de que no </w:t>
      </w:r>
      <w:r w:rsidR="00884659" w:rsidRPr="0046557E">
        <w:rPr>
          <w:rFonts w:eastAsia="Calibri"/>
          <w:color w:val="000000"/>
          <w:sz w:val="24"/>
          <w:szCs w:val="24"/>
        </w:rPr>
        <w:t>favorece</w:t>
      </w:r>
      <w:r w:rsidR="00493FAE" w:rsidRPr="0046557E">
        <w:rPr>
          <w:rFonts w:eastAsia="Calibri"/>
          <w:color w:val="000000"/>
          <w:sz w:val="24"/>
          <w:szCs w:val="24"/>
        </w:rPr>
        <w:t>n</w:t>
      </w:r>
      <w:r w:rsidR="00884659" w:rsidRPr="0046557E">
        <w:rPr>
          <w:rFonts w:eastAsia="Calibri"/>
          <w:color w:val="000000"/>
          <w:sz w:val="24"/>
          <w:szCs w:val="24"/>
        </w:rPr>
        <w:t>, exacerba</w:t>
      </w:r>
      <w:r w:rsidR="00493FAE" w:rsidRPr="0046557E">
        <w:rPr>
          <w:rFonts w:eastAsia="Calibri"/>
          <w:color w:val="000000"/>
          <w:sz w:val="24"/>
          <w:szCs w:val="24"/>
        </w:rPr>
        <w:t>n o</w:t>
      </w:r>
      <w:r w:rsidR="00884659" w:rsidRPr="0046557E">
        <w:rPr>
          <w:rFonts w:eastAsia="Calibri"/>
          <w:color w:val="000000"/>
          <w:sz w:val="24"/>
          <w:szCs w:val="24"/>
        </w:rPr>
        <w:t xml:space="preserve"> aumenta</w:t>
      </w:r>
      <w:r w:rsidR="00493FAE" w:rsidRPr="0046557E">
        <w:rPr>
          <w:rFonts w:eastAsia="Calibri"/>
          <w:color w:val="000000"/>
          <w:sz w:val="24"/>
          <w:szCs w:val="24"/>
        </w:rPr>
        <w:t xml:space="preserve">n </w:t>
      </w:r>
      <w:r w:rsidR="00884659" w:rsidRPr="0046557E">
        <w:rPr>
          <w:rFonts w:eastAsia="Calibri"/>
          <w:color w:val="000000"/>
          <w:sz w:val="24"/>
          <w:szCs w:val="24"/>
        </w:rPr>
        <w:t xml:space="preserve">de forma involuntaria las vulnerabilidades de los migrantes, de conformidad con los compromisos jurídicos internacionales </w:t>
      </w:r>
      <w:r w:rsidR="00493FAE" w:rsidRPr="0046557E">
        <w:rPr>
          <w:rFonts w:eastAsia="Calibri"/>
          <w:color w:val="000000"/>
          <w:sz w:val="24"/>
          <w:szCs w:val="24"/>
        </w:rPr>
        <w:t xml:space="preserve">adquiridos </w:t>
      </w:r>
      <w:r w:rsidR="00884659" w:rsidRPr="0046557E">
        <w:rPr>
          <w:rFonts w:eastAsia="Calibri"/>
          <w:color w:val="000000"/>
          <w:sz w:val="24"/>
          <w:szCs w:val="24"/>
        </w:rPr>
        <w:t xml:space="preserve">y con el objetivo </w:t>
      </w:r>
      <w:r w:rsidR="00FB1606" w:rsidRPr="0046557E">
        <w:rPr>
          <w:rFonts w:eastAsia="Calibri"/>
          <w:color w:val="000000"/>
          <w:sz w:val="24"/>
          <w:szCs w:val="24"/>
        </w:rPr>
        <w:t xml:space="preserve">7 </w:t>
      </w:r>
      <w:r w:rsidR="00396FC3" w:rsidRPr="0046557E">
        <w:rPr>
          <w:rFonts w:eastAsia="Calibri"/>
          <w:color w:val="000000"/>
          <w:sz w:val="24"/>
          <w:szCs w:val="24"/>
        </w:rPr>
        <w:t>del Pacto mundial para la migración segura, ordenada y regular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4138D000" w14:textId="21753B55" w:rsidR="00FB1606" w:rsidRPr="0046557E" w:rsidRDefault="00FB1606" w:rsidP="0046557E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A</w:t>
      </w:r>
      <w:r w:rsidR="00884659" w:rsidRPr="0046557E">
        <w:rPr>
          <w:rFonts w:eastAsia="Calibri"/>
          <w:color w:val="000000"/>
          <w:sz w:val="24"/>
          <w:szCs w:val="24"/>
        </w:rPr>
        <w:t>probación de normas jurídicas, políticas</w:t>
      </w:r>
      <w:r w:rsidR="00493FAE" w:rsidRPr="0046557E">
        <w:rPr>
          <w:rFonts w:eastAsia="Calibri"/>
          <w:color w:val="000000"/>
          <w:sz w:val="24"/>
          <w:szCs w:val="24"/>
        </w:rPr>
        <w:t>,</w:t>
      </w:r>
      <w:r w:rsidR="00884659" w:rsidRPr="0046557E">
        <w:rPr>
          <w:rFonts w:eastAsia="Calibri"/>
          <w:color w:val="000000"/>
          <w:sz w:val="24"/>
          <w:szCs w:val="24"/>
        </w:rPr>
        <w:t xml:space="preserve"> prácticas</w:t>
      </w:r>
      <w:r w:rsidR="00493FAE" w:rsidRPr="0046557E">
        <w:rPr>
          <w:rFonts w:eastAsia="Calibri"/>
          <w:color w:val="000000"/>
          <w:sz w:val="24"/>
          <w:szCs w:val="24"/>
        </w:rPr>
        <w:t xml:space="preserve"> y reglamentos </w:t>
      </w:r>
      <w:r w:rsidR="00884659" w:rsidRPr="0046557E">
        <w:rPr>
          <w:rFonts w:eastAsia="Calibri"/>
          <w:color w:val="000000"/>
          <w:sz w:val="24"/>
          <w:szCs w:val="24"/>
        </w:rPr>
        <w:t>neces</w:t>
      </w:r>
      <w:r w:rsidR="00493FAE" w:rsidRPr="0046557E">
        <w:rPr>
          <w:rFonts w:eastAsia="Calibri"/>
          <w:color w:val="000000"/>
          <w:sz w:val="24"/>
          <w:szCs w:val="24"/>
        </w:rPr>
        <w:t xml:space="preserve">arios </w:t>
      </w:r>
      <w:r w:rsidR="00884659" w:rsidRPr="0046557E">
        <w:rPr>
          <w:rFonts w:eastAsia="Calibri"/>
          <w:color w:val="000000"/>
          <w:sz w:val="24"/>
          <w:szCs w:val="24"/>
        </w:rPr>
        <w:t xml:space="preserve">para </w:t>
      </w:r>
      <w:r w:rsidR="002019C7" w:rsidRPr="0046557E">
        <w:rPr>
          <w:rFonts w:eastAsia="Calibri"/>
          <w:color w:val="000000"/>
          <w:sz w:val="24"/>
          <w:szCs w:val="24"/>
        </w:rPr>
        <w:t>garantizar protección y asistencia a los migrantes</w:t>
      </w:r>
      <w:r w:rsidR="00884659" w:rsidRPr="0046557E">
        <w:rPr>
          <w:rFonts w:eastAsia="Calibri"/>
          <w:color w:val="000000"/>
          <w:sz w:val="24"/>
          <w:szCs w:val="24"/>
        </w:rPr>
        <w:t xml:space="preserve">, de conformidad con el derecho internacional. </w:t>
      </w:r>
    </w:p>
    <w:p w14:paraId="3B906D10" w14:textId="7D7FBBDD" w:rsidR="00FB1606" w:rsidRPr="0046557E" w:rsidRDefault="00D948B3" w:rsidP="0046557E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Establecimiento de mecanismos para la pronta identificación y derivación de personas a fin de garantizar que, durante todas las etapas de la migración, las personas más vulnerables reciban protección y asistencia, entre las cuales niños no acompañados, </w:t>
      </w:r>
      <w:r w:rsidR="006C277A" w:rsidRPr="0046557E">
        <w:rPr>
          <w:sz w:val="24"/>
          <w:szCs w:val="24"/>
        </w:rPr>
        <w:t>personas expuestas a acontecimientos que infunden terror y ponen la vida en peligro o expuestas a la tortura</w:t>
      </w:r>
      <w:r w:rsidR="00395E8C" w:rsidRPr="0046557E">
        <w:rPr>
          <w:sz w:val="24"/>
          <w:szCs w:val="24"/>
        </w:rPr>
        <w:t>,</w:t>
      </w:r>
      <w:r w:rsidRPr="0046557E">
        <w:rPr>
          <w:sz w:val="24"/>
          <w:szCs w:val="24"/>
        </w:rPr>
        <w:t xml:space="preserve"> mujeres y niñas, ancianos, personas con discapacidades y </w:t>
      </w:r>
      <w:r w:rsidR="006C277A" w:rsidRPr="0046557E">
        <w:rPr>
          <w:sz w:val="24"/>
          <w:szCs w:val="24"/>
        </w:rPr>
        <w:t>personas con graves problemas de salud</w:t>
      </w:r>
      <w:r w:rsidR="006C277A" w:rsidRPr="0046557E">
        <w:rPr>
          <w:rFonts w:eastAsia="Calibri"/>
          <w:color w:val="000000"/>
          <w:sz w:val="24"/>
          <w:szCs w:val="24"/>
        </w:rPr>
        <w:t xml:space="preserve"> </w:t>
      </w:r>
      <w:r w:rsidR="00395E8C" w:rsidRPr="0046557E">
        <w:rPr>
          <w:rFonts w:eastAsia="Calibri"/>
          <w:color w:val="000000"/>
          <w:sz w:val="24"/>
          <w:szCs w:val="24"/>
        </w:rPr>
        <w:t>y otras personas en situación vulnerable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2EB4D4AF" w14:textId="71CF5F83" w:rsidR="00FB1606" w:rsidRPr="0046557E" w:rsidRDefault="00FB1606" w:rsidP="0046557E">
      <w:pPr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Establ</w:t>
      </w:r>
      <w:r w:rsidR="00395E8C" w:rsidRPr="0046557E">
        <w:rPr>
          <w:rFonts w:eastAsia="Calibri"/>
          <w:color w:val="000000"/>
          <w:sz w:val="24"/>
          <w:szCs w:val="24"/>
        </w:rPr>
        <w:t>ecimiento de procedimientos especializados para la identificación, la derivación el cuidado y la reunión de los niños separados y de los niños no acompañados con las respectivas familias y proporcionar</w:t>
      </w:r>
      <w:r w:rsidR="006C277A" w:rsidRPr="0046557E">
        <w:rPr>
          <w:rFonts w:eastAsia="Calibri"/>
          <w:color w:val="000000"/>
          <w:sz w:val="24"/>
          <w:szCs w:val="24"/>
        </w:rPr>
        <w:t>les</w:t>
      </w:r>
      <w:r w:rsidR="00395E8C" w:rsidRPr="0046557E">
        <w:rPr>
          <w:rFonts w:eastAsia="Calibri"/>
          <w:color w:val="000000"/>
          <w:sz w:val="24"/>
          <w:szCs w:val="24"/>
        </w:rPr>
        <w:t xml:space="preserve"> acceso a servicios de atención de salud, incluida la salud mental, y a servicios de educación y asistencia jurídica</w:t>
      </w:r>
      <w:r w:rsidRPr="0046557E">
        <w:rPr>
          <w:rFonts w:eastAsia="Calibri"/>
          <w:color w:val="000000"/>
          <w:sz w:val="24"/>
          <w:szCs w:val="24"/>
        </w:rPr>
        <w:t>.</w:t>
      </w:r>
    </w:p>
    <w:p w14:paraId="3637C97B" w14:textId="77777777" w:rsidR="00455671" w:rsidRPr="0046557E" w:rsidRDefault="00455671" w:rsidP="0046557E">
      <w:pPr>
        <w:jc w:val="both"/>
        <w:rPr>
          <w:rFonts w:eastAsia="Calibri"/>
          <w:color w:val="000000"/>
          <w:sz w:val="24"/>
          <w:szCs w:val="24"/>
        </w:rPr>
      </w:pPr>
    </w:p>
    <w:p w14:paraId="15395192" w14:textId="77777777" w:rsidR="00455671" w:rsidRPr="0046557E" w:rsidRDefault="00455671" w:rsidP="0046557E">
      <w:pPr>
        <w:jc w:val="both"/>
        <w:rPr>
          <w:rFonts w:eastAsia="Calibri"/>
          <w:color w:val="000000"/>
          <w:sz w:val="24"/>
          <w:szCs w:val="24"/>
        </w:rPr>
      </w:pPr>
    </w:p>
    <w:p w14:paraId="05E2AF2F" w14:textId="3E36DE99" w:rsidR="00FB1606" w:rsidRPr="0046557E" w:rsidRDefault="00D27258" w:rsidP="0046557E">
      <w:pPr>
        <w:keepNext/>
        <w:spacing w:after="240"/>
        <w:jc w:val="both"/>
        <w:rPr>
          <w:rFonts w:eastAsia="Calibri"/>
          <w:b/>
          <w:color w:val="000000"/>
          <w:sz w:val="24"/>
          <w:szCs w:val="24"/>
          <w:u w:val="single"/>
        </w:rPr>
      </w:pPr>
      <w:r w:rsidRPr="0046557E">
        <w:rPr>
          <w:rFonts w:eastAsia="Calibri"/>
          <w:b/>
          <w:color w:val="000000"/>
          <w:sz w:val="24"/>
          <w:szCs w:val="24"/>
          <w:u w:val="single"/>
        </w:rPr>
        <w:t>Recurso a la detención únicamente como medida de última instancia y compromiso de hacer cesar la detención de los niños migrantes</w:t>
      </w:r>
    </w:p>
    <w:p w14:paraId="64675A2A" w14:textId="52F24828" w:rsidR="00FB1606" w:rsidRPr="0046557E" w:rsidRDefault="00462A8B" w:rsidP="0046557E">
      <w:pPr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Acción conjunta para avanzar en la consecución del</w:t>
      </w:r>
      <w:r w:rsidR="00FB1606" w:rsidRPr="0046557E">
        <w:rPr>
          <w:rFonts w:eastAsia="Calibri"/>
          <w:color w:val="000000"/>
          <w:sz w:val="24"/>
          <w:szCs w:val="24"/>
        </w:rPr>
        <w:t xml:space="preserve"> Obje</w:t>
      </w:r>
      <w:r w:rsidR="001C7549" w:rsidRPr="0046557E">
        <w:rPr>
          <w:rFonts w:eastAsia="Calibri"/>
          <w:color w:val="000000"/>
          <w:sz w:val="24"/>
          <w:szCs w:val="24"/>
        </w:rPr>
        <w:t>tivo</w:t>
      </w:r>
      <w:r w:rsidR="00FB1606" w:rsidRPr="0046557E">
        <w:rPr>
          <w:rFonts w:eastAsia="Calibri"/>
          <w:color w:val="000000"/>
          <w:sz w:val="24"/>
          <w:szCs w:val="24"/>
        </w:rPr>
        <w:t xml:space="preserve"> 13 </w:t>
      </w:r>
      <w:r w:rsidR="00396FC3" w:rsidRPr="0046557E">
        <w:rPr>
          <w:rFonts w:eastAsia="Calibri"/>
          <w:color w:val="000000"/>
          <w:sz w:val="24"/>
          <w:szCs w:val="24"/>
        </w:rPr>
        <w:t xml:space="preserve">del Pacto </w:t>
      </w:r>
      <w:r w:rsidR="00A54787">
        <w:rPr>
          <w:rFonts w:eastAsia="Calibri"/>
          <w:color w:val="000000"/>
          <w:sz w:val="24"/>
          <w:szCs w:val="24"/>
        </w:rPr>
        <w:t>m</w:t>
      </w:r>
      <w:r w:rsidR="00396FC3" w:rsidRPr="0046557E">
        <w:rPr>
          <w:rFonts w:eastAsia="Calibri"/>
          <w:color w:val="000000"/>
          <w:sz w:val="24"/>
          <w:szCs w:val="24"/>
        </w:rPr>
        <w:t xml:space="preserve">undial para la </w:t>
      </w:r>
      <w:r w:rsidR="00A54787">
        <w:rPr>
          <w:rFonts w:eastAsia="Calibri"/>
          <w:color w:val="000000"/>
          <w:sz w:val="24"/>
          <w:szCs w:val="24"/>
        </w:rPr>
        <w:t>m</w:t>
      </w:r>
      <w:r w:rsidR="00396FC3" w:rsidRPr="0046557E">
        <w:rPr>
          <w:rFonts w:eastAsia="Calibri"/>
          <w:color w:val="000000"/>
          <w:sz w:val="24"/>
          <w:szCs w:val="24"/>
        </w:rPr>
        <w:t xml:space="preserve">igración </w:t>
      </w:r>
      <w:r w:rsidR="00A54787">
        <w:rPr>
          <w:rFonts w:eastAsia="Calibri"/>
          <w:color w:val="000000"/>
          <w:sz w:val="24"/>
          <w:szCs w:val="24"/>
        </w:rPr>
        <w:t>s</w:t>
      </w:r>
      <w:r w:rsidR="00396FC3" w:rsidRPr="0046557E">
        <w:rPr>
          <w:rFonts w:eastAsia="Calibri"/>
          <w:color w:val="000000"/>
          <w:sz w:val="24"/>
          <w:szCs w:val="24"/>
        </w:rPr>
        <w:t xml:space="preserve">egura, </w:t>
      </w:r>
      <w:r w:rsidR="00A54787">
        <w:rPr>
          <w:rFonts w:eastAsia="Calibri"/>
          <w:color w:val="000000"/>
          <w:sz w:val="24"/>
          <w:szCs w:val="24"/>
        </w:rPr>
        <w:t>o</w:t>
      </w:r>
      <w:r w:rsidR="00396FC3" w:rsidRPr="0046557E">
        <w:rPr>
          <w:rFonts w:eastAsia="Calibri"/>
          <w:color w:val="000000"/>
          <w:sz w:val="24"/>
          <w:szCs w:val="24"/>
        </w:rPr>
        <w:t xml:space="preserve">rdenada y </w:t>
      </w:r>
      <w:r w:rsidR="00A54787">
        <w:rPr>
          <w:rFonts w:eastAsia="Calibri"/>
          <w:color w:val="000000"/>
          <w:sz w:val="24"/>
          <w:szCs w:val="24"/>
        </w:rPr>
        <w:t>r</w:t>
      </w:r>
      <w:r w:rsidR="00396FC3" w:rsidRPr="0046557E">
        <w:rPr>
          <w:rFonts w:eastAsia="Calibri"/>
          <w:color w:val="000000"/>
          <w:sz w:val="24"/>
          <w:szCs w:val="24"/>
        </w:rPr>
        <w:t>egular</w:t>
      </w:r>
      <w:r w:rsidR="00875F7A" w:rsidRPr="0046557E">
        <w:rPr>
          <w:rFonts w:eastAsia="Calibri"/>
          <w:color w:val="000000"/>
          <w:sz w:val="24"/>
          <w:szCs w:val="24"/>
        </w:rPr>
        <w:t>:</w:t>
      </w:r>
      <w:r w:rsidR="00FB1606" w:rsidRPr="0046557E">
        <w:rPr>
          <w:rFonts w:eastAsia="Calibri"/>
          <w:color w:val="000000"/>
          <w:sz w:val="24"/>
          <w:szCs w:val="24"/>
        </w:rPr>
        <w:t xml:space="preserve"> “</w:t>
      </w:r>
      <w:r w:rsidR="00396FC3" w:rsidRPr="0046557E">
        <w:rPr>
          <w:rFonts w:eastAsia="Calibri"/>
          <w:color w:val="000000"/>
          <w:sz w:val="24"/>
          <w:szCs w:val="24"/>
        </w:rPr>
        <w:t>Utilizar la detención de migrantes solo como último recurso y buscar otras alternativas</w:t>
      </w:r>
      <w:r w:rsidR="00FB1606" w:rsidRPr="0046557E">
        <w:rPr>
          <w:rFonts w:eastAsia="Calibri"/>
          <w:color w:val="000000"/>
          <w:sz w:val="24"/>
          <w:szCs w:val="24"/>
        </w:rPr>
        <w:t xml:space="preserve">”, </w:t>
      </w:r>
      <w:r w:rsidR="006344E9" w:rsidRPr="0046557E">
        <w:rPr>
          <w:rFonts w:eastAsia="Calibri"/>
          <w:color w:val="000000"/>
          <w:sz w:val="24"/>
          <w:szCs w:val="24"/>
        </w:rPr>
        <w:t>recordando siempre que la norma ha de ser la libertad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6BFAF105" w14:textId="442AD412" w:rsidR="00FB1606" w:rsidRPr="0046557E" w:rsidRDefault="00884659" w:rsidP="0046557E">
      <w:pPr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Apoyo </w:t>
      </w:r>
      <w:r w:rsidR="006344E9" w:rsidRPr="0046557E">
        <w:rPr>
          <w:rFonts w:eastAsia="Calibri"/>
          <w:color w:val="000000"/>
          <w:sz w:val="24"/>
          <w:szCs w:val="24"/>
        </w:rPr>
        <w:t>al acceso y posibilidad de acceso a los migrantes detenidos para facilitar el suministro oportuno de apoyo y servicios humanitarios, que incluyen el restablecimiento del contacto entre familiares, y resolución de problemas relacionados con la protección en cuanto estos surjan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14FD3F03" w14:textId="5139F2D8" w:rsidR="00FB1606" w:rsidRPr="0046557E" w:rsidRDefault="00395E8C" w:rsidP="0046557E">
      <w:pPr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Apoyo a visitas de supervisión de orden humanitario e independientes y acceso a centros de detención con ese fin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526702AC" w14:textId="1FAECF1E" w:rsidR="00FB1606" w:rsidRPr="0046557E" w:rsidRDefault="00F82314" w:rsidP="0046557E">
      <w:pPr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Garantía de un diálogo regular y eficaz con las </w:t>
      </w:r>
      <w:r w:rsidR="001C7549" w:rsidRPr="0046557E">
        <w:rPr>
          <w:rFonts w:eastAsia="Calibri"/>
          <w:color w:val="000000"/>
          <w:sz w:val="24"/>
          <w:szCs w:val="24"/>
        </w:rPr>
        <w:t>Sociedades Nacionales</w:t>
      </w:r>
      <w:r w:rsidR="00FB1606" w:rsidRPr="0046557E">
        <w:rPr>
          <w:rFonts w:eastAsia="Calibri"/>
          <w:color w:val="000000"/>
          <w:sz w:val="24"/>
          <w:szCs w:val="24"/>
        </w:rPr>
        <w:t xml:space="preserve"> </w:t>
      </w:r>
      <w:r w:rsidRPr="0046557E">
        <w:rPr>
          <w:rFonts w:eastAsia="Calibri"/>
          <w:color w:val="000000"/>
          <w:sz w:val="24"/>
          <w:szCs w:val="24"/>
        </w:rPr>
        <w:t>para abordar los problemas humanitario</w:t>
      </w:r>
      <w:r w:rsidR="006F78F7" w:rsidRPr="0046557E">
        <w:rPr>
          <w:rFonts w:eastAsia="Calibri"/>
          <w:color w:val="000000"/>
          <w:sz w:val="24"/>
          <w:szCs w:val="24"/>
        </w:rPr>
        <w:t>s</w:t>
      </w:r>
      <w:r w:rsidRPr="0046557E">
        <w:rPr>
          <w:rFonts w:eastAsia="Calibri"/>
          <w:color w:val="000000"/>
          <w:sz w:val="24"/>
          <w:szCs w:val="24"/>
        </w:rPr>
        <w:t xml:space="preserve"> que surjan en las visitas de supervisión a los centros de </w:t>
      </w:r>
      <w:r w:rsidR="006F78F7" w:rsidRPr="0046557E">
        <w:rPr>
          <w:rFonts w:eastAsia="Calibri"/>
          <w:color w:val="000000"/>
          <w:sz w:val="24"/>
          <w:szCs w:val="24"/>
        </w:rPr>
        <w:t xml:space="preserve">detención </w:t>
      </w:r>
      <w:r w:rsidRPr="0046557E">
        <w:rPr>
          <w:rFonts w:eastAsia="Calibri"/>
          <w:color w:val="000000"/>
          <w:sz w:val="24"/>
          <w:szCs w:val="24"/>
        </w:rPr>
        <w:t xml:space="preserve">y </w:t>
      </w:r>
      <w:r w:rsidR="006F78F7" w:rsidRPr="0046557E">
        <w:rPr>
          <w:rFonts w:eastAsia="Calibri"/>
          <w:color w:val="000000"/>
          <w:sz w:val="24"/>
          <w:szCs w:val="24"/>
        </w:rPr>
        <w:t>consideración de asesoramiento</w:t>
      </w:r>
      <w:r w:rsidRPr="0046557E">
        <w:rPr>
          <w:rFonts w:eastAsia="Calibri"/>
          <w:color w:val="000000"/>
          <w:sz w:val="24"/>
          <w:szCs w:val="24"/>
        </w:rPr>
        <w:t xml:space="preserve"> de la [Sociedad Nacional]</w:t>
      </w:r>
      <w:r w:rsidR="00FB1606" w:rsidRPr="0046557E">
        <w:rPr>
          <w:rFonts w:eastAsia="Calibri"/>
          <w:color w:val="000000"/>
          <w:sz w:val="24"/>
          <w:szCs w:val="24"/>
        </w:rPr>
        <w:t xml:space="preserve">. </w:t>
      </w:r>
    </w:p>
    <w:p w14:paraId="54DE5D3F" w14:textId="11F2553B" w:rsidR="00FB1606" w:rsidRPr="0046557E" w:rsidRDefault="00F075F6" w:rsidP="0046557E">
      <w:pPr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Recurso a los conocimientos especializados de la </w:t>
      </w:r>
      <w:r w:rsidR="00F82314" w:rsidRPr="0046557E">
        <w:rPr>
          <w:rFonts w:eastAsia="Calibri"/>
          <w:color w:val="000000"/>
          <w:sz w:val="24"/>
          <w:szCs w:val="24"/>
        </w:rPr>
        <w:t>[Sociedad Nacional]</w:t>
      </w:r>
      <w:r w:rsidR="00FB1606" w:rsidRPr="0046557E">
        <w:rPr>
          <w:rFonts w:eastAsia="Calibri"/>
          <w:color w:val="000000"/>
          <w:sz w:val="24"/>
          <w:szCs w:val="24"/>
        </w:rPr>
        <w:t xml:space="preserve">, </w:t>
      </w:r>
      <w:r w:rsidRPr="0046557E">
        <w:rPr>
          <w:rFonts w:eastAsia="Calibri"/>
          <w:color w:val="000000"/>
          <w:sz w:val="24"/>
          <w:szCs w:val="24"/>
        </w:rPr>
        <w:t>según corresponda, cuando se formulen o examinen políticas y procedimientos relativos a las personas detenidas en centros de inmigración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71AC0EC7" w14:textId="466A36E7" w:rsidR="00FB1606" w:rsidRPr="0046557E" w:rsidRDefault="00F075F6" w:rsidP="0046557E">
      <w:pPr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Exploración e información sobre alternativas a la detención, </w:t>
      </w:r>
      <w:r w:rsidR="006E0EE7" w:rsidRPr="0046557E">
        <w:rPr>
          <w:rFonts w:eastAsia="Calibri"/>
          <w:color w:val="000000"/>
          <w:sz w:val="24"/>
          <w:szCs w:val="24"/>
        </w:rPr>
        <w:t>con el fin de reducir la población detenida, recordando que la libertad será siempre la opción por defecto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70BFE0C6" w14:textId="1CB36D97" w:rsidR="00FB1606" w:rsidRPr="0046557E" w:rsidRDefault="00FB1606" w:rsidP="0046557E">
      <w:pPr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Contrib</w:t>
      </w:r>
      <w:r w:rsidR="006E0EE7" w:rsidRPr="0046557E">
        <w:rPr>
          <w:rFonts w:eastAsia="Calibri"/>
          <w:color w:val="000000"/>
          <w:sz w:val="24"/>
          <w:szCs w:val="24"/>
        </w:rPr>
        <w:t xml:space="preserve">ución a la elaboración de un </w:t>
      </w:r>
      <w:r w:rsidR="00BF2F24" w:rsidRPr="0046557E">
        <w:rPr>
          <w:rFonts w:eastAsia="Calibri"/>
          <w:color w:val="000000"/>
          <w:sz w:val="24"/>
          <w:szCs w:val="24"/>
        </w:rPr>
        <w:t>repositorio nacional</w:t>
      </w:r>
      <w:r w:rsidR="006E0EE7" w:rsidRPr="0046557E">
        <w:rPr>
          <w:rFonts w:eastAsia="Calibri"/>
          <w:color w:val="000000"/>
          <w:sz w:val="24"/>
          <w:szCs w:val="24"/>
        </w:rPr>
        <w:t xml:space="preserve"> completo para difundir buenas prácticas </w:t>
      </w:r>
      <w:r w:rsidR="00195C0B" w:rsidRPr="0046557E">
        <w:rPr>
          <w:rFonts w:eastAsia="Calibri"/>
          <w:color w:val="000000"/>
          <w:sz w:val="24"/>
          <w:szCs w:val="24"/>
        </w:rPr>
        <w:t xml:space="preserve">sobre </w:t>
      </w:r>
      <w:r w:rsidR="00F039B7" w:rsidRPr="0046557E">
        <w:rPr>
          <w:rFonts w:eastAsia="Calibri"/>
          <w:color w:val="000000"/>
          <w:sz w:val="24"/>
          <w:szCs w:val="24"/>
        </w:rPr>
        <w:t xml:space="preserve">el desvío de la detención y alternativas a </w:t>
      </w:r>
      <w:r w:rsidR="001E13E0" w:rsidRPr="0046557E">
        <w:rPr>
          <w:rFonts w:eastAsia="Calibri"/>
          <w:color w:val="000000"/>
          <w:sz w:val="24"/>
          <w:szCs w:val="24"/>
        </w:rPr>
        <w:t>esta</w:t>
      </w:r>
      <w:r w:rsidR="00F039B7" w:rsidRPr="0046557E">
        <w:rPr>
          <w:rFonts w:eastAsia="Calibri"/>
          <w:color w:val="000000"/>
          <w:sz w:val="24"/>
          <w:szCs w:val="24"/>
        </w:rPr>
        <w:t xml:space="preserve"> en el contexto de la migración, lo que incluye facilidades para el intercambio regular de ideas y el desarrollo y la aplicación de iniciativas basadas en prácticas que han tenido buenos resultados</w:t>
      </w:r>
      <w:r w:rsidRPr="0046557E">
        <w:rPr>
          <w:rFonts w:eastAsia="Calibri"/>
          <w:color w:val="000000"/>
          <w:sz w:val="24"/>
          <w:szCs w:val="24"/>
        </w:rPr>
        <w:t>.</w:t>
      </w:r>
    </w:p>
    <w:p w14:paraId="0C1F0F22" w14:textId="6D32C7C1" w:rsidR="00FB1606" w:rsidRPr="0046557E" w:rsidRDefault="00F039B7" w:rsidP="0046557E">
      <w:pPr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Establecimiento de diálogos sobre las consecuencias humanitarias de la detención de migrantes</w:t>
      </w:r>
      <w:r w:rsidR="00FB1606" w:rsidRPr="0046557E">
        <w:rPr>
          <w:rFonts w:eastAsia="Calibri"/>
          <w:color w:val="000000"/>
          <w:sz w:val="24"/>
          <w:szCs w:val="24"/>
        </w:rPr>
        <w:t xml:space="preserve">, </w:t>
      </w:r>
      <w:r w:rsidRPr="0046557E">
        <w:rPr>
          <w:rFonts w:eastAsia="Calibri"/>
          <w:color w:val="000000"/>
          <w:sz w:val="24"/>
          <w:szCs w:val="24"/>
        </w:rPr>
        <w:t xml:space="preserve">especialmente </w:t>
      </w:r>
      <w:r w:rsidR="00AB7034" w:rsidRPr="0046557E">
        <w:rPr>
          <w:rFonts w:eastAsia="Calibri"/>
          <w:color w:val="000000"/>
          <w:sz w:val="24"/>
          <w:szCs w:val="24"/>
        </w:rPr>
        <w:t xml:space="preserve">las que recaen sobre </w:t>
      </w:r>
      <w:r w:rsidRPr="0046557E">
        <w:rPr>
          <w:rFonts w:eastAsia="Calibri"/>
          <w:color w:val="000000"/>
          <w:sz w:val="24"/>
          <w:szCs w:val="24"/>
        </w:rPr>
        <w:t xml:space="preserve">los niños y otras personas en situación de vulnerabilidad, según </w:t>
      </w:r>
      <w:r w:rsidR="00AB7034" w:rsidRPr="0046557E">
        <w:rPr>
          <w:rFonts w:eastAsia="Calibri"/>
          <w:color w:val="000000"/>
          <w:sz w:val="24"/>
          <w:szCs w:val="24"/>
        </w:rPr>
        <w:t>haga al caso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1E9440ED" w14:textId="12477E07" w:rsidR="00FB1606" w:rsidRPr="0046557E" w:rsidRDefault="00FB1606" w:rsidP="0046557E">
      <w:pPr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Prote</w:t>
      </w:r>
      <w:r w:rsidR="00F039B7" w:rsidRPr="0046557E">
        <w:rPr>
          <w:rFonts w:eastAsia="Calibri"/>
          <w:color w:val="000000"/>
          <w:sz w:val="24"/>
          <w:szCs w:val="24"/>
        </w:rPr>
        <w:t xml:space="preserve">cción y respeto del </w:t>
      </w:r>
      <w:r w:rsidR="00F039B7" w:rsidRPr="0046557E">
        <w:rPr>
          <w:sz w:val="24"/>
          <w:szCs w:val="24"/>
        </w:rPr>
        <w:t>interés superior del niño</w:t>
      </w:r>
      <w:r w:rsidRPr="0046557E">
        <w:rPr>
          <w:rFonts w:eastAsia="Calibri"/>
          <w:color w:val="000000"/>
          <w:sz w:val="24"/>
          <w:szCs w:val="24"/>
        </w:rPr>
        <w:t xml:space="preserve">, </w:t>
      </w:r>
      <w:r w:rsidR="00F039B7" w:rsidRPr="0046557E">
        <w:rPr>
          <w:rFonts w:eastAsia="Calibri"/>
          <w:color w:val="000000"/>
          <w:sz w:val="24"/>
          <w:szCs w:val="24"/>
        </w:rPr>
        <w:t>independientemente de su situación migratoria</w:t>
      </w:r>
      <w:r w:rsidRPr="0046557E">
        <w:rPr>
          <w:rFonts w:eastAsia="Calibri"/>
          <w:color w:val="000000"/>
          <w:sz w:val="24"/>
          <w:szCs w:val="24"/>
        </w:rPr>
        <w:t xml:space="preserve">, </w:t>
      </w:r>
      <w:r w:rsidR="00D65113" w:rsidRPr="0046557E">
        <w:rPr>
          <w:rFonts w:eastAsia="Calibri"/>
          <w:color w:val="000000"/>
          <w:sz w:val="24"/>
          <w:szCs w:val="24"/>
        </w:rPr>
        <w:t xml:space="preserve">velando por la disponibilidad y la accesibilidad a un conjunto de medidas viables para desviarse de la detención, favoreciendo arreglos </w:t>
      </w:r>
      <w:r w:rsidR="00AB7034" w:rsidRPr="0046557E">
        <w:rPr>
          <w:rFonts w:eastAsia="Calibri"/>
          <w:color w:val="000000"/>
          <w:sz w:val="24"/>
          <w:szCs w:val="24"/>
        </w:rPr>
        <w:t xml:space="preserve">relativos a </w:t>
      </w:r>
      <w:r w:rsidR="00D65113" w:rsidRPr="0046557E">
        <w:rPr>
          <w:rFonts w:eastAsia="Calibri"/>
          <w:color w:val="000000"/>
          <w:sz w:val="24"/>
          <w:szCs w:val="24"/>
        </w:rPr>
        <w:t xml:space="preserve">cuidados </w:t>
      </w:r>
      <w:r w:rsidR="00AB7034" w:rsidRPr="0046557E">
        <w:rPr>
          <w:rFonts w:eastAsia="Calibri"/>
          <w:color w:val="000000"/>
          <w:sz w:val="24"/>
          <w:szCs w:val="24"/>
        </w:rPr>
        <w:t>comunitarios</w:t>
      </w:r>
      <w:r w:rsidR="00D65113" w:rsidRPr="0046557E">
        <w:rPr>
          <w:rFonts w:eastAsia="Calibri"/>
          <w:color w:val="000000"/>
          <w:sz w:val="24"/>
          <w:szCs w:val="24"/>
        </w:rPr>
        <w:t xml:space="preserve"> que garanticen el acceso </w:t>
      </w:r>
      <w:r w:rsidR="00AB7034" w:rsidRPr="0046557E">
        <w:rPr>
          <w:rFonts w:eastAsia="Calibri"/>
          <w:color w:val="000000"/>
          <w:sz w:val="24"/>
          <w:szCs w:val="24"/>
        </w:rPr>
        <w:t xml:space="preserve">del niño </w:t>
      </w:r>
      <w:r w:rsidR="00D65113" w:rsidRPr="0046557E">
        <w:rPr>
          <w:rFonts w:eastAsia="Calibri"/>
          <w:color w:val="000000"/>
          <w:sz w:val="24"/>
          <w:szCs w:val="24"/>
        </w:rPr>
        <w:t>a la educación y a la atención de la salud</w:t>
      </w:r>
      <w:r w:rsidR="00AB7034" w:rsidRPr="0046557E">
        <w:rPr>
          <w:rFonts w:eastAsia="Calibri"/>
          <w:color w:val="000000"/>
          <w:sz w:val="24"/>
          <w:szCs w:val="24"/>
        </w:rPr>
        <w:t>, así como</w:t>
      </w:r>
      <w:r w:rsidR="00D65113" w:rsidRPr="0046557E">
        <w:rPr>
          <w:rFonts w:eastAsia="Calibri"/>
          <w:color w:val="000000"/>
          <w:sz w:val="24"/>
          <w:szCs w:val="24"/>
        </w:rPr>
        <w:t xml:space="preserve"> </w:t>
      </w:r>
      <w:r w:rsidR="00AB7034" w:rsidRPr="0046557E">
        <w:rPr>
          <w:rFonts w:eastAsia="Calibri"/>
          <w:color w:val="000000"/>
          <w:sz w:val="24"/>
          <w:szCs w:val="24"/>
        </w:rPr>
        <w:t>e</w:t>
      </w:r>
      <w:r w:rsidR="00D65113" w:rsidRPr="0046557E">
        <w:rPr>
          <w:rFonts w:eastAsia="Calibri"/>
          <w:color w:val="000000"/>
          <w:sz w:val="24"/>
          <w:szCs w:val="24"/>
        </w:rPr>
        <w:t>l respeto de su derecho a la vida familiar y a la unidad familiar, y trabajando para poner fin a la práctica de la detención de los niños y de la separación de los miembros de una familia en el contexto de la migración internacional</w:t>
      </w:r>
      <w:r w:rsidRPr="0046557E">
        <w:rPr>
          <w:rFonts w:eastAsia="Calibri"/>
          <w:color w:val="000000"/>
          <w:sz w:val="24"/>
          <w:szCs w:val="24"/>
        </w:rPr>
        <w:t xml:space="preserve">. </w:t>
      </w:r>
    </w:p>
    <w:p w14:paraId="388B9911" w14:textId="63BC4E6F" w:rsidR="00FB1606" w:rsidRPr="0046557E" w:rsidRDefault="00AB7034" w:rsidP="0046557E">
      <w:pPr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Examen de la legislación y las prácticas nacionales para promover la libertad y </w:t>
      </w:r>
      <w:r w:rsidR="00E61834" w:rsidRPr="0046557E">
        <w:rPr>
          <w:rFonts w:eastAsia="Calibri"/>
          <w:color w:val="000000"/>
          <w:sz w:val="24"/>
          <w:szCs w:val="24"/>
        </w:rPr>
        <w:t xml:space="preserve">garantía de </w:t>
      </w:r>
      <w:r w:rsidRPr="0046557E">
        <w:rPr>
          <w:rFonts w:eastAsia="Calibri"/>
          <w:color w:val="000000"/>
          <w:sz w:val="24"/>
          <w:szCs w:val="24"/>
        </w:rPr>
        <w:t xml:space="preserve">que las decisiones de </w:t>
      </w:r>
      <w:r w:rsidR="00E61834" w:rsidRPr="0046557E">
        <w:rPr>
          <w:rFonts w:eastAsia="Calibri"/>
          <w:color w:val="000000"/>
          <w:sz w:val="24"/>
          <w:szCs w:val="24"/>
        </w:rPr>
        <w:t xml:space="preserve">detención de </w:t>
      </w:r>
      <w:r w:rsidRPr="0046557E">
        <w:rPr>
          <w:rFonts w:eastAsia="Calibri"/>
          <w:color w:val="000000"/>
          <w:sz w:val="24"/>
          <w:szCs w:val="24"/>
        </w:rPr>
        <w:t xml:space="preserve">migrantes se adopten siempre sobre la base de una evaluación individual y </w:t>
      </w:r>
      <w:r w:rsidR="00FA5D18" w:rsidRPr="0046557E">
        <w:rPr>
          <w:rFonts w:eastAsia="Calibri"/>
          <w:color w:val="000000"/>
          <w:sz w:val="24"/>
          <w:szCs w:val="24"/>
        </w:rPr>
        <w:t>la determinación de</w:t>
      </w:r>
      <w:r w:rsidR="00E61834" w:rsidRPr="0046557E">
        <w:rPr>
          <w:rFonts w:eastAsia="Calibri"/>
          <w:color w:val="000000"/>
          <w:sz w:val="24"/>
          <w:szCs w:val="24"/>
        </w:rPr>
        <w:t xml:space="preserve"> </w:t>
      </w:r>
      <w:r w:rsidRPr="0046557E">
        <w:rPr>
          <w:rFonts w:eastAsia="Calibri"/>
          <w:color w:val="000000"/>
          <w:sz w:val="24"/>
          <w:szCs w:val="24"/>
        </w:rPr>
        <w:t xml:space="preserve">que la detención </w:t>
      </w:r>
      <w:r w:rsidR="00F64CF4" w:rsidRPr="0046557E">
        <w:rPr>
          <w:rFonts w:eastAsia="Calibri"/>
          <w:color w:val="000000"/>
          <w:sz w:val="24"/>
          <w:szCs w:val="24"/>
        </w:rPr>
        <w:t>es necesaria, razonable y proporcionada a un fin legítimo. Si hay motivos para la detención, considerar</w:t>
      </w:r>
      <w:r w:rsidR="00FA5D18" w:rsidRPr="0046557E">
        <w:rPr>
          <w:rFonts w:eastAsia="Calibri"/>
          <w:color w:val="000000"/>
          <w:sz w:val="24"/>
          <w:szCs w:val="24"/>
        </w:rPr>
        <w:t>,</w:t>
      </w:r>
      <w:r w:rsidR="00F64CF4" w:rsidRPr="0046557E">
        <w:rPr>
          <w:rFonts w:eastAsia="Calibri"/>
          <w:color w:val="000000"/>
          <w:sz w:val="24"/>
          <w:szCs w:val="24"/>
        </w:rPr>
        <w:t xml:space="preserve"> </w:t>
      </w:r>
      <w:r w:rsidR="00FA5D18" w:rsidRPr="0046557E">
        <w:rPr>
          <w:rFonts w:eastAsia="Calibri"/>
          <w:color w:val="000000"/>
          <w:sz w:val="24"/>
          <w:szCs w:val="24"/>
        </w:rPr>
        <w:t>en primer lugar,</w:t>
      </w:r>
      <w:r w:rsidR="00F64CF4" w:rsidRPr="0046557E">
        <w:rPr>
          <w:rFonts w:eastAsia="Calibri"/>
          <w:color w:val="000000"/>
          <w:sz w:val="24"/>
          <w:szCs w:val="24"/>
        </w:rPr>
        <w:t xml:space="preserve"> alternativas a la detención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5E7BFA44" w14:textId="77777777" w:rsidR="00FB1606" w:rsidRPr="0046557E" w:rsidRDefault="00FB1606" w:rsidP="0046557E">
      <w:pPr>
        <w:ind w:left="720"/>
        <w:jc w:val="both"/>
        <w:rPr>
          <w:rFonts w:eastAsia="Calibri"/>
          <w:color w:val="000000"/>
          <w:sz w:val="24"/>
          <w:szCs w:val="24"/>
        </w:rPr>
      </w:pPr>
    </w:p>
    <w:p w14:paraId="553CDB6B" w14:textId="5DCD1B54" w:rsidR="00FB1606" w:rsidRPr="0046557E" w:rsidRDefault="00FB1606" w:rsidP="00A54787">
      <w:pPr>
        <w:keepNext/>
        <w:spacing w:after="240"/>
        <w:jc w:val="both"/>
        <w:rPr>
          <w:rFonts w:eastAsia="Calibri"/>
          <w:b/>
          <w:color w:val="000000"/>
          <w:sz w:val="24"/>
          <w:szCs w:val="24"/>
          <w:u w:val="single"/>
        </w:rPr>
      </w:pPr>
      <w:r w:rsidRPr="0046557E">
        <w:rPr>
          <w:rFonts w:eastAsia="Calibri"/>
          <w:b/>
          <w:color w:val="000000"/>
          <w:sz w:val="24"/>
          <w:szCs w:val="24"/>
          <w:u w:val="single"/>
        </w:rPr>
        <w:t>Rest</w:t>
      </w:r>
      <w:r w:rsidR="00D27258" w:rsidRPr="0046557E">
        <w:rPr>
          <w:rFonts w:eastAsia="Calibri"/>
          <w:b/>
          <w:color w:val="000000"/>
          <w:sz w:val="24"/>
          <w:szCs w:val="24"/>
          <w:u w:val="single"/>
        </w:rPr>
        <w:t>ablecimiento del contacto entre familiares y migrantes desaparecidos</w:t>
      </w:r>
    </w:p>
    <w:p w14:paraId="7E0520A6" w14:textId="2CA4F237" w:rsidR="00FB1606" w:rsidRPr="0046557E" w:rsidRDefault="00462A8B" w:rsidP="0046557E">
      <w:pPr>
        <w:numPr>
          <w:ilvl w:val="0"/>
          <w:numId w:val="48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Acción conjunta para avanzar en la consecución del </w:t>
      </w:r>
      <w:r w:rsidR="00FB1606" w:rsidRPr="0046557E">
        <w:rPr>
          <w:rFonts w:eastAsia="Calibri"/>
          <w:color w:val="000000"/>
          <w:sz w:val="24"/>
          <w:szCs w:val="24"/>
        </w:rPr>
        <w:t>Obje</w:t>
      </w:r>
      <w:r w:rsidR="001C7549" w:rsidRPr="0046557E">
        <w:rPr>
          <w:rFonts w:eastAsia="Calibri"/>
          <w:color w:val="000000"/>
          <w:sz w:val="24"/>
          <w:szCs w:val="24"/>
        </w:rPr>
        <w:t>tivo</w:t>
      </w:r>
      <w:r w:rsidR="00FB1606" w:rsidRPr="0046557E">
        <w:rPr>
          <w:rFonts w:eastAsia="Calibri"/>
          <w:color w:val="000000"/>
          <w:sz w:val="24"/>
          <w:szCs w:val="24"/>
        </w:rPr>
        <w:t xml:space="preserve"> 8 </w:t>
      </w:r>
      <w:r w:rsidR="00396FC3" w:rsidRPr="0046557E">
        <w:rPr>
          <w:rFonts w:eastAsia="Calibri"/>
          <w:color w:val="000000"/>
          <w:sz w:val="24"/>
          <w:szCs w:val="24"/>
        </w:rPr>
        <w:t>del Pacto mundial para la migración segura, ordenada y regular</w:t>
      </w:r>
      <w:r w:rsidR="0043219C" w:rsidRPr="0046557E">
        <w:rPr>
          <w:rFonts w:eastAsia="Calibri"/>
          <w:color w:val="000000"/>
          <w:sz w:val="24"/>
          <w:szCs w:val="24"/>
        </w:rPr>
        <w:t>:</w:t>
      </w:r>
      <w:r w:rsidR="00FB1606" w:rsidRPr="0046557E">
        <w:rPr>
          <w:rFonts w:eastAsia="Calibri"/>
          <w:color w:val="000000"/>
          <w:sz w:val="24"/>
          <w:szCs w:val="24"/>
        </w:rPr>
        <w:t xml:space="preserve"> “</w:t>
      </w:r>
      <w:r w:rsidR="00396FC3" w:rsidRPr="0046557E">
        <w:rPr>
          <w:rFonts w:eastAsia="Calibri"/>
          <w:color w:val="000000"/>
          <w:sz w:val="24"/>
          <w:szCs w:val="24"/>
        </w:rPr>
        <w:t>Salvar vidas y emprender iniciativas internacionales coordinadas sobre los migrantes desaparecidos</w:t>
      </w:r>
      <w:r w:rsidR="00FB1606" w:rsidRPr="0046557E">
        <w:rPr>
          <w:rFonts w:eastAsia="Calibri"/>
          <w:color w:val="000000"/>
          <w:sz w:val="24"/>
          <w:szCs w:val="24"/>
        </w:rPr>
        <w:t>”.</w:t>
      </w:r>
    </w:p>
    <w:p w14:paraId="25C26F47" w14:textId="6BF6AB14" w:rsidR="00FB1606" w:rsidRPr="0046557E" w:rsidRDefault="00F64CF4" w:rsidP="0046557E">
      <w:pPr>
        <w:numPr>
          <w:ilvl w:val="0"/>
          <w:numId w:val="48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Incremento de los esfuerzos de protección</w:t>
      </w:r>
      <w:r w:rsidR="00890D2F" w:rsidRPr="0046557E">
        <w:rPr>
          <w:rFonts w:eastAsia="Calibri"/>
          <w:color w:val="000000"/>
          <w:sz w:val="24"/>
          <w:szCs w:val="24"/>
        </w:rPr>
        <w:t xml:space="preserve"> </w:t>
      </w:r>
      <w:r w:rsidRPr="0046557E">
        <w:rPr>
          <w:rFonts w:eastAsia="Calibri"/>
          <w:color w:val="000000"/>
          <w:sz w:val="24"/>
          <w:szCs w:val="24"/>
        </w:rPr>
        <w:t>para evitar</w:t>
      </w:r>
      <w:r w:rsidR="00890D2F" w:rsidRPr="0046557E">
        <w:rPr>
          <w:rFonts w:eastAsia="Calibri"/>
          <w:color w:val="000000"/>
          <w:sz w:val="24"/>
          <w:szCs w:val="24"/>
        </w:rPr>
        <w:t>, en todas las etapas de la migración,</w:t>
      </w:r>
      <w:r w:rsidRPr="0046557E">
        <w:rPr>
          <w:rFonts w:eastAsia="Calibri"/>
          <w:color w:val="000000"/>
          <w:sz w:val="24"/>
          <w:szCs w:val="24"/>
        </w:rPr>
        <w:t xml:space="preserve"> que los migrantes mueran, desaparezcan</w:t>
      </w:r>
      <w:r w:rsidR="00890D2F" w:rsidRPr="0046557E">
        <w:rPr>
          <w:rFonts w:eastAsia="Calibri"/>
          <w:color w:val="000000"/>
          <w:sz w:val="24"/>
          <w:szCs w:val="24"/>
        </w:rPr>
        <w:t xml:space="preserve"> o </w:t>
      </w:r>
      <w:r w:rsidRPr="0046557E">
        <w:rPr>
          <w:rFonts w:eastAsia="Calibri"/>
          <w:color w:val="000000"/>
          <w:sz w:val="24"/>
          <w:szCs w:val="24"/>
        </w:rPr>
        <w:t>sean objeto de violencia</w:t>
      </w:r>
      <w:r w:rsidR="00FA5D18" w:rsidRPr="0046557E">
        <w:rPr>
          <w:rFonts w:eastAsia="Calibri"/>
          <w:color w:val="000000"/>
          <w:sz w:val="24"/>
          <w:szCs w:val="24"/>
        </w:rPr>
        <w:t xml:space="preserve"> y</w:t>
      </w:r>
      <w:r w:rsidRPr="0046557E">
        <w:rPr>
          <w:rFonts w:eastAsia="Calibri"/>
          <w:color w:val="000000"/>
          <w:sz w:val="24"/>
          <w:szCs w:val="24"/>
        </w:rPr>
        <w:t xml:space="preserve"> </w:t>
      </w:r>
      <w:r w:rsidR="00890D2F" w:rsidRPr="0046557E">
        <w:rPr>
          <w:rFonts w:eastAsia="Calibri"/>
          <w:color w:val="000000"/>
          <w:sz w:val="24"/>
          <w:szCs w:val="24"/>
        </w:rPr>
        <w:t xml:space="preserve">malos tratos, así como la violación de </w:t>
      </w:r>
      <w:r w:rsidRPr="0046557E">
        <w:rPr>
          <w:rFonts w:eastAsia="Calibri"/>
          <w:color w:val="000000"/>
          <w:sz w:val="24"/>
          <w:szCs w:val="24"/>
        </w:rPr>
        <w:t>sus derechos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2F33AAB8" w14:textId="669CE40A" w:rsidR="00FB1606" w:rsidRPr="0046557E" w:rsidDel="008325DA" w:rsidRDefault="00F64CF4" w:rsidP="0046557E">
      <w:pPr>
        <w:numPr>
          <w:ilvl w:val="0"/>
          <w:numId w:val="48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pacing w:val="4"/>
          <w:sz w:val="24"/>
          <w:szCs w:val="24"/>
        </w:rPr>
        <w:t xml:space="preserve">Desarrollo de orientaciones y normas técnicas </w:t>
      </w:r>
      <w:r w:rsidR="00E303F7" w:rsidRPr="0046557E">
        <w:rPr>
          <w:rFonts w:eastAsia="Calibri"/>
          <w:color w:val="000000"/>
          <w:spacing w:val="4"/>
          <w:sz w:val="24"/>
          <w:szCs w:val="24"/>
        </w:rPr>
        <w:t xml:space="preserve">relativas a </w:t>
      </w:r>
      <w:r w:rsidRPr="0046557E">
        <w:rPr>
          <w:rFonts w:eastAsia="Calibri"/>
          <w:color w:val="000000"/>
          <w:spacing w:val="4"/>
          <w:sz w:val="24"/>
          <w:szCs w:val="24"/>
        </w:rPr>
        <w:t>los migrantes desaparecidos</w:t>
      </w:r>
      <w:r w:rsidR="00AF524C" w:rsidRPr="0046557E">
        <w:rPr>
          <w:rFonts w:eastAsia="Calibri"/>
          <w:color w:val="000000"/>
          <w:sz w:val="24"/>
          <w:szCs w:val="24"/>
        </w:rPr>
        <w:t xml:space="preserve"> </w:t>
      </w:r>
      <w:r w:rsidR="00FB1606" w:rsidRPr="0046557E" w:rsidDel="008325DA">
        <w:rPr>
          <w:rFonts w:eastAsia="Calibri"/>
          <w:color w:val="000000"/>
          <w:sz w:val="24"/>
          <w:szCs w:val="24"/>
        </w:rPr>
        <w:t>–</w:t>
      </w:r>
      <w:r w:rsidRPr="0046557E">
        <w:rPr>
          <w:rFonts w:eastAsia="Calibri"/>
          <w:color w:val="000000"/>
          <w:sz w:val="24"/>
          <w:szCs w:val="24"/>
        </w:rPr>
        <w:t>especialmente respecto de la normalización de la recopilación y e</w:t>
      </w:r>
      <w:r w:rsidR="00AF524C" w:rsidRPr="0046557E">
        <w:rPr>
          <w:rFonts w:eastAsia="Calibri"/>
          <w:color w:val="000000"/>
          <w:sz w:val="24"/>
          <w:szCs w:val="24"/>
        </w:rPr>
        <w:t>l</w:t>
      </w:r>
      <w:r w:rsidRPr="0046557E">
        <w:rPr>
          <w:rFonts w:eastAsia="Calibri"/>
          <w:color w:val="000000"/>
          <w:sz w:val="24"/>
          <w:szCs w:val="24"/>
        </w:rPr>
        <w:t xml:space="preserve"> intercambio de los datos pertinentes, de conformidad con el derecho internacional y las normas reconocidas internacionalmente sobre la </w:t>
      </w:r>
      <w:r w:rsidR="00AF524C" w:rsidRPr="0046557E">
        <w:rPr>
          <w:rFonts w:eastAsia="Calibri"/>
          <w:color w:val="000000"/>
          <w:sz w:val="24"/>
          <w:szCs w:val="24"/>
        </w:rPr>
        <w:t>protección y la privacidad de los datos</w:t>
      </w:r>
      <w:r w:rsidR="00FB1606" w:rsidRPr="0046557E" w:rsidDel="008325DA">
        <w:rPr>
          <w:rFonts w:eastAsia="Calibri"/>
          <w:color w:val="000000"/>
          <w:sz w:val="24"/>
          <w:szCs w:val="24"/>
        </w:rPr>
        <w:t xml:space="preserve">– </w:t>
      </w:r>
      <w:r w:rsidR="00AF524C" w:rsidRPr="0046557E">
        <w:rPr>
          <w:rFonts w:eastAsia="Calibri"/>
          <w:color w:val="000000"/>
          <w:sz w:val="24"/>
          <w:szCs w:val="24"/>
        </w:rPr>
        <w:t>mediante un proceso de consulta de expertos</w:t>
      </w:r>
      <w:r w:rsidR="00FB1606" w:rsidRPr="0046557E" w:rsidDel="008325DA">
        <w:rPr>
          <w:rFonts w:eastAsia="Calibri"/>
          <w:color w:val="000000"/>
          <w:sz w:val="24"/>
          <w:szCs w:val="24"/>
        </w:rPr>
        <w:t>.</w:t>
      </w:r>
    </w:p>
    <w:p w14:paraId="6C2929F6" w14:textId="45F8E6D2" w:rsidR="00FB1606" w:rsidRPr="0046557E" w:rsidRDefault="00AF524C" w:rsidP="0046557E">
      <w:pPr>
        <w:numPr>
          <w:ilvl w:val="0"/>
          <w:numId w:val="48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Examen y, si es necesario, adopción o adaptación de las prácticas</w:t>
      </w:r>
      <w:r w:rsidR="00E303F7" w:rsidRPr="0046557E">
        <w:rPr>
          <w:rFonts w:eastAsia="Calibri"/>
          <w:color w:val="000000"/>
          <w:sz w:val="24"/>
          <w:szCs w:val="24"/>
        </w:rPr>
        <w:t>,</w:t>
      </w:r>
      <w:r w:rsidRPr="0046557E">
        <w:rPr>
          <w:rFonts w:eastAsia="Calibri"/>
          <w:color w:val="000000"/>
          <w:sz w:val="24"/>
          <w:szCs w:val="24"/>
        </w:rPr>
        <w:t xml:space="preserve"> las políticas </w:t>
      </w:r>
      <w:r w:rsidR="00E303F7" w:rsidRPr="0046557E">
        <w:rPr>
          <w:rFonts w:eastAsia="Calibri"/>
          <w:color w:val="000000"/>
          <w:sz w:val="24"/>
          <w:szCs w:val="24"/>
        </w:rPr>
        <w:t>y los marcos jurídicos nacionales,</w:t>
      </w:r>
      <w:r w:rsidRPr="0046557E">
        <w:rPr>
          <w:rFonts w:eastAsia="Calibri"/>
          <w:color w:val="000000"/>
          <w:sz w:val="24"/>
          <w:szCs w:val="24"/>
        </w:rPr>
        <w:t xml:space="preserve"> </w:t>
      </w:r>
      <w:r w:rsidR="00E303F7" w:rsidRPr="0046557E">
        <w:rPr>
          <w:rFonts w:eastAsia="Calibri"/>
          <w:color w:val="000000"/>
          <w:sz w:val="24"/>
          <w:szCs w:val="24"/>
        </w:rPr>
        <w:t xml:space="preserve">a fin de </w:t>
      </w:r>
      <w:r w:rsidRPr="0046557E">
        <w:rPr>
          <w:rFonts w:eastAsia="Calibri"/>
          <w:color w:val="000000"/>
          <w:sz w:val="24"/>
          <w:szCs w:val="24"/>
        </w:rPr>
        <w:t>prevenir la separación de los miembros de una misma familia y la desaparición de migrantes</w:t>
      </w:r>
      <w:r w:rsidR="00FB1606" w:rsidRPr="0046557E">
        <w:rPr>
          <w:rFonts w:eastAsia="Calibri"/>
          <w:color w:val="000000"/>
          <w:sz w:val="24"/>
          <w:szCs w:val="24"/>
        </w:rPr>
        <w:t xml:space="preserve">. </w:t>
      </w:r>
      <w:r w:rsidRPr="0046557E">
        <w:rPr>
          <w:rFonts w:eastAsia="Calibri"/>
          <w:color w:val="000000"/>
          <w:sz w:val="24"/>
          <w:szCs w:val="24"/>
        </w:rPr>
        <w:t>Suministro y/o mejora del acceso</w:t>
      </w:r>
      <w:r w:rsidR="00DD2863" w:rsidRPr="0046557E">
        <w:rPr>
          <w:rFonts w:eastAsia="Calibri"/>
          <w:color w:val="000000"/>
          <w:sz w:val="24"/>
          <w:szCs w:val="24"/>
        </w:rPr>
        <w:t xml:space="preserve"> a instrumentos y servicios </w:t>
      </w:r>
      <w:r w:rsidR="00E303F7" w:rsidRPr="0046557E">
        <w:rPr>
          <w:rFonts w:eastAsia="Calibri"/>
          <w:color w:val="000000"/>
          <w:sz w:val="24"/>
          <w:szCs w:val="24"/>
        </w:rPr>
        <w:t xml:space="preserve">que ayuden </w:t>
      </w:r>
      <w:r w:rsidR="00DD2863" w:rsidRPr="0046557E">
        <w:rPr>
          <w:rFonts w:eastAsia="Calibri"/>
          <w:color w:val="000000"/>
          <w:sz w:val="24"/>
          <w:szCs w:val="24"/>
        </w:rPr>
        <w:t>a prevenir la separación a lo largo de las rutas migratorias y en los lugares de destino</w:t>
      </w:r>
      <w:r w:rsidR="00E303F7" w:rsidRPr="0046557E">
        <w:rPr>
          <w:rFonts w:eastAsia="Calibri"/>
          <w:color w:val="000000"/>
          <w:sz w:val="24"/>
          <w:szCs w:val="24"/>
        </w:rPr>
        <w:t>,</w:t>
      </w:r>
      <w:r w:rsidR="00DD2863" w:rsidRPr="0046557E">
        <w:rPr>
          <w:rFonts w:eastAsia="Calibri"/>
          <w:color w:val="000000"/>
          <w:sz w:val="24"/>
          <w:szCs w:val="24"/>
        </w:rPr>
        <w:t xml:space="preserve"> y </w:t>
      </w:r>
      <w:r w:rsidR="00E303F7" w:rsidRPr="0046557E">
        <w:rPr>
          <w:rFonts w:eastAsia="Calibri"/>
          <w:color w:val="000000"/>
          <w:sz w:val="24"/>
          <w:szCs w:val="24"/>
        </w:rPr>
        <w:t xml:space="preserve">a </w:t>
      </w:r>
      <w:r w:rsidR="00DD2863" w:rsidRPr="0046557E">
        <w:rPr>
          <w:rFonts w:eastAsia="Calibri"/>
          <w:color w:val="000000"/>
          <w:sz w:val="24"/>
          <w:szCs w:val="24"/>
        </w:rPr>
        <w:t>restablecer y mantener el contacto entre los miembros de una misma familia, si estos lo desean, incluso en los lugares de detención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023BA966" w14:textId="63FF4C73" w:rsidR="00FB1606" w:rsidRPr="0046557E" w:rsidRDefault="00E303F7" w:rsidP="0046557E">
      <w:pPr>
        <w:numPr>
          <w:ilvl w:val="0"/>
          <w:numId w:val="48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iCs/>
          <w:sz w:val="24"/>
          <w:szCs w:val="24"/>
        </w:rPr>
        <w:t>R</w:t>
      </w:r>
      <w:r w:rsidR="00DD2863" w:rsidRPr="0046557E">
        <w:rPr>
          <w:iCs/>
          <w:sz w:val="24"/>
          <w:szCs w:val="24"/>
        </w:rPr>
        <w:t>egistro de los datos de los niños no acompañados y reducción de los riesgos de negligencia y explotación, especialmente mediante la elaboración de una evaluación individual adecuada de la situación de esos niños</w:t>
      </w:r>
      <w:r w:rsidRPr="0046557E">
        <w:rPr>
          <w:iCs/>
          <w:sz w:val="24"/>
          <w:szCs w:val="24"/>
        </w:rPr>
        <w:t xml:space="preserve"> y de sus necesidades</w:t>
      </w:r>
      <w:r w:rsidR="00FB1606" w:rsidRPr="0046557E">
        <w:rPr>
          <w:iCs/>
          <w:sz w:val="24"/>
          <w:szCs w:val="24"/>
        </w:rPr>
        <w:t>.</w:t>
      </w:r>
    </w:p>
    <w:p w14:paraId="45DE583D" w14:textId="18DB66E2" w:rsidR="00FB1606" w:rsidRPr="0046557E" w:rsidRDefault="00DD2863" w:rsidP="0046557E">
      <w:pPr>
        <w:numPr>
          <w:ilvl w:val="0"/>
          <w:numId w:val="48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Esfuerzos para identificar a las personas desaparecid</w:t>
      </w:r>
      <w:r w:rsidR="00E303F7" w:rsidRPr="0046557E">
        <w:rPr>
          <w:rFonts w:eastAsia="Calibri"/>
          <w:color w:val="000000"/>
          <w:sz w:val="24"/>
          <w:szCs w:val="24"/>
        </w:rPr>
        <w:t>as</w:t>
      </w:r>
      <w:r w:rsidRPr="0046557E">
        <w:rPr>
          <w:rFonts w:eastAsia="Calibri"/>
          <w:color w:val="000000"/>
          <w:sz w:val="24"/>
          <w:szCs w:val="24"/>
        </w:rPr>
        <w:t xml:space="preserve"> y resp</w:t>
      </w:r>
      <w:r w:rsidR="001E0759" w:rsidRPr="0046557E">
        <w:rPr>
          <w:rFonts w:eastAsia="Calibri"/>
          <w:color w:val="000000"/>
          <w:sz w:val="24"/>
          <w:szCs w:val="24"/>
        </w:rPr>
        <w:t>onder</w:t>
      </w:r>
      <w:r w:rsidRPr="0046557E">
        <w:rPr>
          <w:rFonts w:eastAsia="Calibri"/>
          <w:color w:val="000000"/>
          <w:sz w:val="24"/>
          <w:szCs w:val="24"/>
        </w:rPr>
        <w:t xml:space="preserve"> a las familias sobre la suerte y el paradero de los seres queridos desaparecido</w:t>
      </w:r>
      <w:r w:rsidR="001E0759" w:rsidRPr="0046557E">
        <w:rPr>
          <w:rFonts w:eastAsia="Calibri"/>
          <w:color w:val="000000"/>
          <w:sz w:val="24"/>
          <w:szCs w:val="24"/>
        </w:rPr>
        <w:t>s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7DEC001D" w14:textId="437B5932" w:rsidR="00FB1606" w:rsidRPr="0046557E" w:rsidRDefault="00F7678F" w:rsidP="0046557E">
      <w:pPr>
        <w:numPr>
          <w:ilvl w:val="0"/>
          <w:numId w:val="48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Garantía de que </w:t>
      </w:r>
      <w:r w:rsidR="001E0759" w:rsidRPr="0046557E">
        <w:rPr>
          <w:rFonts w:eastAsia="Calibri"/>
          <w:color w:val="000000"/>
          <w:sz w:val="24"/>
          <w:szCs w:val="24"/>
        </w:rPr>
        <w:t xml:space="preserve">se dará un trato decoroso a </w:t>
      </w:r>
      <w:r w:rsidRPr="0046557E">
        <w:rPr>
          <w:rFonts w:eastAsia="Calibri"/>
          <w:color w:val="000000"/>
          <w:sz w:val="24"/>
          <w:szCs w:val="24"/>
        </w:rPr>
        <w:t>los restos de los migrantes muertos y de que se tom</w:t>
      </w:r>
      <w:r w:rsidR="001E0759" w:rsidRPr="0046557E">
        <w:rPr>
          <w:rFonts w:eastAsia="Calibri"/>
          <w:color w:val="000000"/>
          <w:sz w:val="24"/>
          <w:szCs w:val="24"/>
        </w:rPr>
        <w:t>arán</w:t>
      </w:r>
      <w:r w:rsidRPr="0046557E">
        <w:rPr>
          <w:rFonts w:eastAsia="Calibri"/>
          <w:color w:val="000000"/>
          <w:sz w:val="24"/>
          <w:szCs w:val="24"/>
        </w:rPr>
        <w:t xml:space="preserve"> todas las medidas posibles para facilitar su identificación inmediata y futura y </w:t>
      </w:r>
      <w:r w:rsidR="001E0759" w:rsidRPr="0046557E">
        <w:rPr>
          <w:rFonts w:eastAsia="Calibri"/>
          <w:color w:val="000000"/>
          <w:sz w:val="24"/>
          <w:szCs w:val="24"/>
        </w:rPr>
        <w:t xml:space="preserve">el suministro de </w:t>
      </w:r>
      <w:r w:rsidRPr="0046557E">
        <w:rPr>
          <w:rFonts w:eastAsia="Calibri"/>
          <w:color w:val="000000"/>
          <w:sz w:val="24"/>
          <w:szCs w:val="24"/>
        </w:rPr>
        <w:t>información a las respectivas familias</w:t>
      </w:r>
      <w:r w:rsidR="00FB1606" w:rsidRPr="0046557E">
        <w:rPr>
          <w:rFonts w:eastAsia="Calibri"/>
          <w:color w:val="000000"/>
          <w:sz w:val="24"/>
          <w:szCs w:val="24"/>
        </w:rPr>
        <w:t xml:space="preserve">. </w:t>
      </w:r>
    </w:p>
    <w:p w14:paraId="61CD5537" w14:textId="1A577816" w:rsidR="00FB1606" w:rsidRPr="0046557E" w:rsidRDefault="00F71D33" w:rsidP="0046557E">
      <w:pPr>
        <w:numPr>
          <w:ilvl w:val="0"/>
          <w:numId w:val="48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iCs/>
          <w:sz w:val="24"/>
          <w:szCs w:val="24"/>
        </w:rPr>
        <w:t xml:space="preserve">Incentivo </w:t>
      </w:r>
      <w:r w:rsidR="00565AFB" w:rsidRPr="0046557E">
        <w:rPr>
          <w:iCs/>
          <w:sz w:val="24"/>
          <w:szCs w:val="24"/>
        </w:rPr>
        <w:t xml:space="preserve">y contribución </w:t>
      </w:r>
      <w:r w:rsidRPr="0046557E">
        <w:rPr>
          <w:iCs/>
          <w:sz w:val="24"/>
          <w:szCs w:val="24"/>
        </w:rPr>
        <w:t xml:space="preserve">al establecimiento de </w:t>
      </w:r>
      <w:r w:rsidR="00F7678F" w:rsidRPr="0046557E">
        <w:rPr>
          <w:iCs/>
          <w:sz w:val="24"/>
          <w:szCs w:val="24"/>
        </w:rPr>
        <w:t xml:space="preserve">canales interregionales de emergencia para la coordinación de </w:t>
      </w:r>
      <w:r w:rsidR="001E0759" w:rsidRPr="0046557E">
        <w:rPr>
          <w:iCs/>
          <w:sz w:val="24"/>
          <w:szCs w:val="24"/>
        </w:rPr>
        <w:t xml:space="preserve">la </w:t>
      </w:r>
      <w:r w:rsidR="00F7678F" w:rsidRPr="0046557E">
        <w:rPr>
          <w:iCs/>
          <w:sz w:val="24"/>
          <w:szCs w:val="24"/>
        </w:rPr>
        <w:t xml:space="preserve">información </w:t>
      </w:r>
      <w:r w:rsidR="001E0759" w:rsidRPr="0046557E">
        <w:rPr>
          <w:iCs/>
          <w:sz w:val="24"/>
          <w:szCs w:val="24"/>
        </w:rPr>
        <w:t xml:space="preserve">relativa a </w:t>
      </w:r>
      <w:r w:rsidR="00F7678F" w:rsidRPr="0046557E">
        <w:rPr>
          <w:iCs/>
          <w:sz w:val="24"/>
          <w:szCs w:val="24"/>
        </w:rPr>
        <w:t xml:space="preserve">las personas desaparecidas </w:t>
      </w:r>
      <w:r w:rsidR="001E0759" w:rsidRPr="0046557E">
        <w:rPr>
          <w:iCs/>
          <w:sz w:val="24"/>
          <w:szCs w:val="24"/>
        </w:rPr>
        <w:t>y la transmisión de esta información a las familias concernidas</w:t>
      </w:r>
      <w:r w:rsidR="00F7678F" w:rsidRPr="0046557E">
        <w:rPr>
          <w:iCs/>
          <w:sz w:val="24"/>
          <w:szCs w:val="24"/>
        </w:rPr>
        <w:t>,</w:t>
      </w:r>
      <w:r w:rsidR="00565AFB" w:rsidRPr="0046557E">
        <w:rPr>
          <w:iCs/>
          <w:sz w:val="24"/>
          <w:szCs w:val="24"/>
        </w:rPr>
        <w:t xml:space="preserve"> de manera conforme con </w:t>
      </w:r>
      <w:r w:rsidR="00F7678F" w:rsidRPr="0046557E">
        <w:rPr>
          <w:iCs/>
          <w:sz w:val="24"/>
          <w:szCs w:val="24"/>
        </w:rPr>
        <w:t>las normas básicas de protección de los datos</w:t>
      </w:r>
      <w:r w:rsidR="00FB1606" w:rsidRPr="0046557E">
        <w:rPr>
          <w:iCs/>
          <w:sz w:val="24"/>
          <w:szCs w:val="24"/>
        </w:rPr>
        <w:t xml:space="preserve">, </w:t>
      </w:r>
      <w:r w:rsidR="00F7678F" w:rsidRPr="0046557E">
        <w:rPr>
          <w:iCs/>
          <w:sz w:val="24"/>
          <w:szCs w:val="24"/>
        </w:rPr>
        <w:t xml:space="preserve">y mejora de la coordinación entre servicios forenses </w:t>
      </w:r>
      <w:r w:rsidR="00565AFB" w:rsidRPr="0046557E">
        <w:rPr>
          <w:iCs/>
          <w:sz w:val="24"/>
          <w:szCs w:val="24"/>
        </w:rPr>
        <w:t xml:space="preserve">en relación con la identificación de </w:t>
      </w:r>
      <w:r w:rsidR="00F7678F" w:rsidRPr="0046557E">
        <w:rPr>
          <w:iCs/>
          <w:sz w:val="24"/>
          <w:szCs w:val="24"/>
        </w:rPr>
        <w:t>los migrantes muerto</w:t>
      </w:r>
      <w:r w:rsidR="00565AFB" w:rsidRPr="0046557E">
        <w:rPr>
          <w:iCs/>
          <w:sz w:val="24"/>
          <w:szCs w:val="24"/>
        </w:rPr>
        <w:t>s</w:t>
      </w:r>
      <w:r w:rsidR="00F7678F" w:rsidRPr="0046557E">
        <w:rPr>
          <w:iCs/>
          <w:sz w:val="24"/>
          <w:szCs w:val="24"/>
        </w:rPr>
        <w:t xml:space="preserve"> durante la migración</w:t>
      </w:r>
      <w:r w:rsidR="00FB1606" w:rsidRPr="0046557E">
        <w:rPr>
          <w:iCs/>
          <w:sz w:val="24"/>
          <w:szCs w:val="24"/>
        </w:rPr>
        <w:t>.</w:t>
      </w:r>
    </w:p>
    <w:p w14:paraId="1D4B026A" w14:textId="4833F798" w:rsidR="00FB1606" w:rsidRPr="0046557E" w:rsidRDefault="00FB1606" w:rsidP="0046557E">
      <w:pPr>
        <w:overflowPunct/>
        <w:autoSpaceDE/>
        <w:autoSpaceDN/>
        <w:adjustRightInd/>
        <w:ind w:left="360"/>
        <w:jc w:val="both"/>
        <w:textAlignment w:val="auto"/>
        <w:rPr>
          <w:rFonts w:eastAsia="Calibri"/>
          <w:color w:val="000000"/>
          <w:sz w:val="24"/>
          <w:szCs w:val="24"/>
        </w:rPr>
      </w:pPr>
    </w:p>
    <w:p w14:paraId="61A85168" w14:textId="77777777" w:rsidR="00FB1606" w:rsidRPr="0046557E" w:rsidRDefault="00FB1606" w:rsidP="0046557E">
      <w:pPr>
        <w:ind w:left="720"/>
        <w:jc w:val="both"/>
        <w:rPr>
          <w:rFonts w:eastAsia="Calibri"/>
          <w:color w:val="000000"/>
          <w:sz w:val="24"/>
          <w:szCs w:val="24"/>
        </w:rPr>
      </w:pPr>
    </w:p>
    <w:p w14:paraId="0E4641A9" w14:textId="5A065D89" w:rsidR="00FB1606" w:rsidRPr="0046557E" w:rsidRDefault="00D27258" w:rsidP="0046557E">
      <w:pPr>
        <w:keepNext/>
        <w:spacing w:after="240"/>
        <w:ind w:left="425"/>
        <w:jc w:val="both"/>
        <w:rPr>
          <w:rFonts w:eastAsia="Calibri"/>
          <w:b/>
          <w:color w:val="000000"/>
          <w:sz w:val="24"/>
          <w:szCs w:val="24"/>
          <w:u w:val="single"/>
        </w:rPr>
      </w:pPr>
      <w:r w:rsidRPr="0046557E">
        <w:rPr>
          <w:rFonts w:eastAsia="Calibri"/>
          <w:b/>
          <w:color w:val="000000"/>
          <w:sz w:val="24"/>
          <w:szCs w:val="24"/>
          <w:u w:val="single"/>
        </w:rPr>
        <w:t xml:space="preserve">Trata de seres humanos y otras formas de explotación </w:t>
      </w:r>
    </w:p>
    <w:p w14:paraId="38519F60" w14:textId="1FFFBDEF" w:rsidR="00FB1606" w:rsidRPr="0046557E" w:rsidRDefault="00F7678F" w:rsidP="0046557E">
      <w:pPr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Labor conjunta para abordar las necesidades humanitarias de las víctimas de la trata de seres humanos </w:t>
      </w:r>
      <w:r w:rsidR="0058743B" w:rsidRPr="0046557E">
        <w:rPr>
          <w:rFonts w:eastAsia="Calibri"/>
          <w:color w:val="000000"/>
          <w:sz w:val="24"/>
          <w:szCs w:val="24"/>
        </w:rPr>
        <w:t xml:space="preserve">de conformidad con los aspectos pertinentes del objetivo </w:t>
      </w:r>
      <w:r w:rsidR="00FB1606" w:rsidRPr="0046557E">
        <w:rPr>
          <w:rFonts w:eastAsia="Calibri"/>
          <w:color w:val="000000"/>
          <w:sz w:val="24"/>
          <w:szCs w:val="24"/>
        </w:rPr>
        <w:t xml:space="preserve">10 </w:t>
      </w:r>
      <w:r w:rsidR="00396FC3" w:rsidRPr="0046557E">
        <w:rPr>
          <w:rFonts w:eastAsia="Calibri"/>
          <w:color w:val="000000"/>
          <w:sz w:val="24"/>
          <w:szCs w:val="24"/>
        </w:rPr>
        <w:t>del Pacto mundial para la migración segura, ordenada y regular</w:t>
      </w:r>
      <w:r w:rsidR="002316BB" w:rsidRPr="0046557E">
        <w:rPr>
          <w:rFonts w:eastAsia="Calibri"/>
          <w:color w:val="000000"/>
          <w:sz w:val="24"/>
          <w:szCs w:val="24"/>
        </w:rPr>
        <w:t>:</w:t>
      </w:r>
      <w:r w:rsidR="00FB1606" w:rsidRPr="0046557E">
        <w:rPr>
          <w:rFonts w:eastAsia="Calibri"/>
          <w:color w:val="000000"/>
          <w:sz w:val="24"/>
          <w:szCs w:val="24"/>
        </w:rPr>
        <w:t xml:space="preserve"> “</w:t>
      </w:r>
      <w:r w:rsidR="00396FC3" w:rsidRPr="0046557E">
        <w:rPr>
          <w:rFonts w:eastAsia="Calibri"/>
          <w:color w:val="000000"/>
          <w:sz w:val="24"/>
          <w:szCs w:val="24"/>
        </w:rPr>
        <w:t>Prevenir, combatir y erradicar la trata de personas en el contexto de la migración internacional</w:t>
      </w:r>
      <w:r w:rsidR="00FB1606" w:rsidRPr="0046557E">
        <w:rPr>
          <w:rFonts w:eastAsia="Calibri"/>
          <w:color w:val="000000"/>
          <w:sz w:val="24"/>
          <w:szCs w:val="24"/>
        </w:rPr>
        <w:t>”.</w:t>
      </w:r>
    </w:p>
    <w:p w14:paraId="2E5BFB72" w14:textId="2AE4B8CD" w:rsidR="00FB1606" w:rsidRPr="0046557E" w:rsidRDefault="00F71D33" w:rsidP="0046557E">
      <w:pPr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Ampliación de la prestación de protección y asistencia de forma directa, adecuada, a largo plazo y centrada en la supervivencia en favor de las personas que han sido víctimas de la trata de seres humanos y de otras formas de explotación</w:t>
      </w:r>
      <w:r w:rsidR="00565AFB" w:rsidRPr="0046557E">
        <w:rPr>
          <w:rFonts w:eastAsia="Calibri"/>
          <w:color w:val="000000"/>
          <w:sz w:val="24"/>
          <w:szCs w:val="24"/>
        </w:rPr>
        <w:t xml:space="preserve">; la asistencia </w:t>
      </w:r>
      <w:r w:rsidRPr="0046557E">
        <w:rPr>
          <w:rFonts w:eastAsia="Calibri"/>
          <w:color w:val="000000"/>
          <w:sz w:val="24"/>
          <w:szCs w:val="24"/>
        </w:rPr>
        <w:t xml:space="preserve">ha de incluir apoyo </w:t>
      </w:r>
      <w:r w:rsidR="0002229E" w:rsidRPr="0046557E">
        <w:rPr>
          <w:rFonts w:eastAsia="Calibri"/>
          <w:color w:val="000000"/>
          <w:sz w:val="24"/>
          <w:szCs w:val="24"/>
        </w:rPr>
        <w:t>psicosocial</w:t>
      </w:r>
      <w:r w:rsidR="00DB5669" w:rsidRPr="0046557E">
        <w:rPr>
          <w:rFonts w:eastAsia="Calibri"/>
          <w:color w:val="000000"/>
          <w:sz w:val="24"/>
          <w:szCs w:val="24"/>
        </w:rPr>
        <w:t xml:space="preserve"> para </w:t>
      </w:r>
      <w:r w:rsidR="0002229E" w:rsidRPr="0046557E">
        <w:rPr>
          <w:rFonts w:eastAsia="Calibri"/>
          <w:color w:val="000000"/>
          <w:sz w:val="24"/>
          <w:szCs w:val="24"/>
        </w:rPr>
        <w:t>ayuda</w:t>
      </w:r>
      <w:r w:rsidR="00DB5669" w:rsidRPr="0046557E">
        <w:rPr>
          <w:rFonts w:eastAsia="Calibri"/>
          <w:color w:val="000000"/>
          <w:sz w:val="24"/>
          <w:szCs w:val="24"/>
        </w:rPr>
        <w:t>r a las víctimas</w:t>
      </w:r>
      <w:r w:rsidR="0002229E" w:rsidRPr="0046557E">
        <w:rPr>
          <w:rFonts w:eastAsia="Calibri"/>
          <w:color w:val="000000"/>
          <w:sz w:val="24"/>
          <w:szCs w:val="24"/>
        </w:rPr>
        <w:t xml:space="preserve"> en el proceso de recuperación.</w:t>
      </w:r>
    </w:p>
    <w:p w14:paraId="19CA0887" w14:textId="37123B7F" w:rsidR="00FB1606" w:rsidRPr="0046557E" w:rsidRDefault="004430F1" w:rsidP="0046557E">
      <w:pPr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Desarrollo de </w:t>
      </w:r>
      <w:r w:rsidR="008C0E72" w:rsidRPr="0046557E">
        <w:rPr>
          <w:rFonts w:eastAsia="Calibri"/>
          <w:color w:val="000000"/>
          <w:sz w:val="24"/>
          <w:szCs w:val="24"/>
        </w:rPr>
        <w:t>mecanismos seguros y eficaces de derivación para que las personas que sido víctimas de la trata de seres humanos</w:t>
      </w:r>
      <w:r w:rsidR="00DB5669" w:rsidRPr="0046557E">
        <w:rPr>
          <w:rFonts w:eastAsia="Calibri"/>
          <w:color w:val="000000"/>
          <w:sz w:val="24"/>
          <w:szCs w:val="24"/>
        </w:rPr>
        <w:t>,</w:t>
      </w:r>
      <w:r w:rsidR="008C0E72" w:rsidRPr="0046557E">
        <w:rPr>
          <w:rFonts w:eastAsia="Calibri"/>
          <w:color w:val="000000"/>
          <w:sz w:val="24"/>
          <w:szCs w:val="24"/>
        </w:rPr>
        <w:t xml:space="preserve"> o que podrían serlo</w:t>
      </w:r>
      <w:r w:rsidR="00DB5669" w:rsidRPr="0046557E">
        <w:rPr>
          <w:rFonts w:eastAsia="Calibri"/>
          <w:color w:val="000000"/>
          <w:sz w:val="24"/>
          <w:szCs w:val="24"/>
        </w:rPr>
        <w:t>,</w:t>
      </w:r>
      <w:r w:rsidR="008C0E72" w:rsidRPr="0046557E">
        <w:rPr>
          <w:rFonts w:eastAsia="Calibri"/>
          <w:color w:val="000000"/>
          <w:sz w:val="24"/>
          <w:szCs w:val="24"/>
        </w:rPr>
        <w:t xml:space="preserve"> pued</w:t>
      </w:r>
      <w:r w:rsidR="00254305" w:rsidRPr="0046557E">
        <w:rPr>
          <w:rFonts w:eastAsia="Calibri"/>
          <w:color w:val="000000"/>
          <w:sz w:val="24"/>
          <w:szCs w:val="24"/>
        </w:rPr>
        <w:t xml:space="preserve">an solicitar la </w:t>
      </w:r>
      <w:r w:rsidR="008C0E72" w:rsidRPr="0046557E">
        <w:rPr>
          <w:rFonts w:eastAsia="Calibri"/>
          <w:color w:val="000000"/>
          <w:sz w:val="24"/>
          <w:szCs w:val="24"/>
        </w:rPr>
        <w:t xml:space="preserve">ayuda </w:t>
      </w:r>
      <w:r w:rsidR="00254305" w:rsidRPr="0046557E">
        <w:rPr>
          <w:rFonts w:eastAsia="Calibri"/>
          <w:color w:val="000000"/>
          <w:sz w:val="24"/>
          <w:szCs w:val="24"/>
        </w:rPr>
        <w:t>de</w:t>
      </w:r>
      <w:r w:rsidR="008C0E72" w:rsidRPr="0046557E">
        <w:rPr>
          <w:rFonts w:eastAsia="Calibri"/>
          <w:color w:val="000000"/>
          <w:sz w:val="24"/>
          <w:szCs w:val="24"/>
        </w:rPr>
        <w:t xml:space="preserve"> las autoridades sin temor </w:t>
      </w:r>
      <w:r w:rsidR="00254305" w:rsidRPr="0046557E">
        <w:rPr>
          <w:rFonts w:eastAsia="Calibri"/>
          <w:color w:val="000000"/>
          <w:sz w:val="24"/>
          <w:szCs w:val="24"/>
        </w:rPr>
        <w:t>a</w:t>
      </w:r>
      <w:r w:rsidR="008C0E72" w:rsidRPr="0046557E">
        <w:rPr>
          <w:rFonts w:eastAsia="Calibri"/>
          <w:color w:val="000000"/>
          <w:sz w:val="24"/>
          <w:szCs w:val="24"/>
        </w:rPr>
        <w:t xml:space="preserve"> ser perseguid</w:t>
      </w:r>
      <w:r w:rsidR="00DB5669" w:rsidRPr="0046557E">
        <w:rPr>
          <w:rFonts w:eastAsia="Calibri"/>
          <w:color w:val="000000"/>
          <w:sz w:val="24"/>
          <w:szCs w:val="24"/>
        </w:rPr>
        <w:t>a</w:t>
      </w:r>
      <w:r w:rsidR="008C0E72" w:rsidRPr="0046557E">
        <w:rPr>
          <w:rFonts w:eastAsia="Calibri"/>
          <w:color w:val="000000"/>
          <w:sz w:val="24"/>
          <w:szCs w:val="24"/>
        </w:rPr>
        <w:t xml:space="preserve">s </w:t>
      </w:r>
      <w:r w:rsidR="003918F6" w:rsidRPr="0046557E">
        <w:rPr>
          <w:rFonts w:eastAsia="Calibri"/>
          <w:color w:val="000000"/>
          <w:sz w:val="24"/>
          <w:szCs w:val="24"/>
        </w:rPr>
        <w:t>penalmente, detenid</w:t>
      </w:r>
      <w:r w:rsidR="00DB5669" w:rsidRPr="0046557E">
        <w:rPr>
          <w:rFonts w:eastAsia="Calibri"/>
          <w:color w:val="000000"/>
          <w:sz w:val="24"/>
          <w:szCs w:val="24"/>
        </w:rPr>
        <w:t>a</w:t>
      </w:r>
      <w:r w:rsidR="003918F6" w:rsidRPr="0046557E">
        <w:rPr>
          <w:rFonts w:eastAsia="Calibri"/>
          <w:color w:val="000000"/>
          <w:sz w:val="24"/>
          <w:szCs w:val="24"/>
        </w:rPr>
        <w:t>s o deportad</w:t>
      </w:r>
      <w:r w:rsidR="00DB5669" w:rsidRPr="0046557E">
        <w:rPr>
          <w:rFonts w:eastAsia="Calibri"/>
          <w:color w:val="000000"/>
          <w:sz w:val="24"/>
          <w:szCs w:val="24"/>
        </w:rPr>
        <w:t>a</w:t>
      </w:r>
      <w:r w:rsidR="003918F6" w:rsidRPr="0046557E">
        <w:rPr>
          <w:rFonts w:eastAsia="Calibri"/>
          <w:color w:val="000000"/>
          <w:sz w:val="24"/>
          <w:szCs w:val="24"/>
        </w:rPr>
        <w:t xml:space="preserve">s </w:t>
      </w:r>
      <w:r w:rsidR="00DB5669" w:rsidRPr="0046557E">
        <w:rPr>
          <w:rFonts w:eastAsia="Calibri"/>
          <w:color w:val="000000"/>
          <w:sz w:val="24"/>
          <w:szCs w:val="24"/>
        </w:rPr>
        <w:t xml:space="preserve">de forma </w:t>
      </w:r>
      <w:r w:rsidR="003918F6" w:rsidRPr="0046557E">
        <w:rPr>
          <w:rFonts w:eastAsia="Calibri"/>
          <w:color w:val="000000"/>
          <w:sz w:val="24"/>
          <w:szCs w:val="24"/>
        </w:rPr>
        <w:t>inmediata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76B5DAC9" w14:textId="5DC23DC6" w:rsidR="00FB1606" w:rsidRPr="0046557E" w:rsidRDefault="0058743B" w:rsidP="0046557E">
      <w:pPr>
        <w:numPr>
          <w:ilvl w:val="0"/>
          <w:numId w:val="49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Exam</w:t>
      </w:r>
      <w:r w:rsidR="0002229E" w:rsidRPr="0046557E">
        <w:rPr>
          <w:rFonts w:eastAsia="Calibri"/>
          <w:color w:val="000000"/>
          <w:sz w:val="24"/>
          <w:szCs w:val="24"/>
        </w:rPr>
        <w:t xml:space="preserve">en </w:t>
      </w:r>
      <w:r w:rsidRPr="0046557E">
        <w:rPr>
          <w:rFonts w:eastAsia="Calibri"/>
          <w:color w:val="000000"/>
          <w:sz w:val="24"/>
          <w:szCs w:val="24"/>
        </w:rPr>
        <w:t xml:space="preserve">y </w:t>
      </w:r>
      <w:r w:rsidR="0002229E" w:rsidRPr="0046557E">
        <w:rPr>
          <w:rFonts w:eastAsia="Calibri"/>
          <w:color w:val="000000"/>
          <w:sz w:val="24"/>
          <w:szCs w:val="24"/>
        </w:rPr>
        <w:t xml:space="preserve">revisión o adopción de </w:t>
      </w:r>
      <w:r w:rsidRPr="0046557E">
        <w:rPr>
          <w:rFonts w:eastAsia="Calibri"/>
          <w:color w:val="000000"/>
          <w:sz w:val="24"/>
          <w:szCs w:val="24"/>
        </w:rPr>
        <w:t>marcos jurídicos y políticas nacionales para evitar que se criminal</w:t>
      </w:r>
      <w:r w:rsidR="003918F6" w:rsidRPr="0046557E">
        <w:rPr>
          <w:rFonts w:eastAsia="Calibri"/>
          <w:color w:val="000000"/>
          <w:sz w:val="24"/>
          <w:szCs w:val="24"/>
        </w:rPr>
        <w:t xml:space="preserve">ice a los migrantes </w:t>
      </w:r>
      <w:r w:rsidR="00A54787">
        <w:rPr>
          <w:rFonts w:eastAsia="Calibri"/>
          <w:color w:val="000000"/>
          <w:sz w:val="24"/>
          <w:szCs w:val="24"/>
        </w:rPr>
        <w:t xml:space="preserve">que son </w:t>
      </w:r>
      <w:r w:rsidR="003918F6" w:rsidRPr="0046557E">
        <w:rPr>
          <w:rFonts w:eastAsia="Calibri"/>
          <w:color w:val="000000"/>
          <w:sz w:val="24"/>
          <w:szCs w:val="24"/>
        </w:rPr>
        <w:t xml:space="preserve">víctimas de la trata de seres humanos por delitos relacionados con </w:t>
      </w:r>
      <w:r w:rsidR="008E490C" w:rsidRPr="0046557E">
        <w:rPr>
          <w:rFonts w:eastAsia="Calibri"/>
          <w:color w:val="000000"/>
          <w:sz w:val="24"/>
          <w:szCs w:val="24"/>
        </w:rPr>
        <w:t>esta</w:t>
      </w:r>
      <w:r w:rsidR="003918F6" w:rsidRPr="0046557E">
        <w:rPr>
          <w:rFonts w:eastAsia="Calibri"/>
          <w:color w:val="000000"/>
          <w:sz w:val="24"/>
          <w:szCs w:val="24"/>
        </w:rPr>
        <w:t xml:space="preserve"> trata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3997569E" w14:textId="33956ACE" w:rsidR="00FB1606" w:rsidRPr="0046557E" w:rsidRDefault="00FB1606" w:rsidP="0046557E">
      <w:pPr>
        <w:ind w:left="720"/>
        <w:jc w:val="both"/>
        <w:rPr>
          <w:rFonts w:eastAsia="Calibri"/>
          <w:color w:val="000000"/>
          <w:sz w:val="24"/>
          <w:szCs w:val="24"/>
        </w:rPr>
      </w:pPr>
    </w:p>
    <w:p w14:paraId="7DE2C024" w14:textId="26B4574F" w:rsidR="00FB1606" w:rsidRPr="0046557E" w:rsidRDefault="00D27258" w:rsidP="0046557E">
      <w:pPr>
        <w:keepNext/>
        <w:spacing w:after="240"/>
        <w:ind w:left="425"/>
        <w:jc w:val="both"/>
        <w:rPr>
          <w:rFonts w:eastAsia="Calibri"/>
          <w:b/>
          <w:color w:val="000000"/>
          <w:sz w:val="24"/>
          <w:szCs w:val="24"/>
          <w:u w:val="single"/>
        </w:rPr>
      </w:pPr>
      <w:r w:rsidRPr="0046557E">
        <w:rPr>
          <w:rFonts w:eastAsia="Calibri"/>
          <w:b/>
          <w:color w:val="000000"/>
          <w:sz w:val="24"/>
          <w:szCs w:val="24"/>
          <w:u w:val="single"/>
        </w:rPr>
        <w:t>Inclusión y cohesión social</w:t>
      </w:r>
    </w:p>
    <w:p w14:paraId="274E525B" w14:textId="254D0730" w:rsidR="00FB1606" w:rsidRPr="0046557E" w:rsidRDefault="00FB1606" w:rsidP="0046557E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 </w:t>
      </w:r>
      <w:r w:rsidR="00462A8B" w:rsidRPr="0046557E">
        <w:rPr>
          <w:rFonts w:eastAsia="Calibri"/>
          <w:color w:val="000000"/>
          <w:sz w:val="24"/>
          <w:szCs w:val="24"/>
        </w:rPr>
        <w:t xml:space="preserve">Acción conjunta para avanzar en la consecución del </w:t>
      </w:r>
      <w:r w:rsidRPr="0046557E">
        <w:rPr>
          <w:rFonts w:eastAsia="Calibri"/>
          <w:color w:val="000000"/>
          <w:sz w:val="24"/>
          <w:szCs w:val="24"/>
        </w:rPr>
        <w:t>Obje</w:t>
      </w:r>
      <w:r w:rsidR="00396FC3" w:rsidRPr="0046557E">
        <w:rPr>
          <w:rFonts w:eastAsia="Calibri"/>
          <w:color w:val="000000"/>
          <w:sz w:val="24"/>
          <w:szCs w:val="24"/>
        </w:rPr>
        <w:t>tivo</w:t>
      </w:r>
      <w:r w:rsidRPr="0046557E">
        <w:rPr>
          <w:rFonts w:eastAsia="Calibri"/>
          <w:color w:val="000000"/>
          <w:sz w:val="24"/>
          <w:szCs w:val="24"/>
        </w:rPr>
        <w:t xml:space="preserve"> 16 </w:t>
      </w:r>
      <w:r w:rsidR="00396FC3" w:rsidRPr="0046557E">
        <w:rPr>
          <w:rFonts w:eastAsia="Calibri"/>
          <w:color w:val="000000"/>
          <w:sz w:val="24"/>
          <w:szCs w:val="24"/>
        </w:rPr>
        <w:t>del</w:t>
      </w:r>
      <w:r w:rsidRPr="0046557E">
        <w:rPr>
          <w:rFonts w:eastAsia="Calibri"/>
          <w:color w:val="000000"/>
          <w:sz w:val="24"/>
          <w:szCs w:val="24"/>
        </w:rPr>
        <w:t xml:space="preserve"> </w:t>
      </w:r>
      <w:r w:rsidR="00396FC3" w:rsidRPr="0046557E">
        <w:rPr>
          <w:rFonts w:eastAsia="Calibri"/>
          <w:color w:val="000000"/>
          <w:sz w:val="24"/>
          <w:szCs w:val="24"/>
        </w:rPr>
        <w:t>Pacto mundial para la migración segura, ordenada y regular</w:t>
      </w:r>
      <w:r w:rsidR="002316BB" w:rsidRPr="0046557E">
        <w:rPr>
          <w:rFonts w:eastAsia="Calibri"/>
          <w:color w:val="000000"/>
          <w:sz w:val="24"/>
          <w:szCs w:val="24"/>
        </w:rPr>
        <w:t>:</w:t>
      </w:r>
      <w:r w:rsidRPr="0046557E">
        <w:rPr>
          <w:rFonts w:eastAsia="Calibri"/>
          <w:color w:val="000000"/>
          <w:sz w:val="24"/>
          <w:szCs w:val="24"/>
        </w:rPr>
        <w:t xml:space="preserve"> “</w:t>
      </w:r>
      <w:r w:rsidR="00396FC3" w:rsidRPr="0046557E">
        <w:rPr>
          <w:rFonts w:eastAsia="Calibri"/>
          <w:color w:val="000000"/>
          <w:sz w:val="24"/>
          <w:szCs w:val="24"/>
        </w:rPr>
        <w:t>Empoderar a los migrantes y las sociedades para lograr la plena inclusión y la cohesión social</w:t>
      </w:r>
      <w:r w:rsidRPr="0046557E">
        <w:rPr>
          <w:rFonts w:eastAsia="Calibri"/>
          <w:color w:val="000000"/>
          <w:sz w:val="24"/>
          <w:szCs w:val="24"/>
        </w:rPr>
        <w:t xml:space="preserve">”. </w:t>
      </w:r>
    </w:p>
    <w:p w14:paraId="02BA2FD3" w14:textId="5375490F" w:rsidR="00FB1606" w:rsidRPr="0046557E" w:rsidRDefault="0002229E" w:rsidP="0046557E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Acceso y promoción del acceso a servicios que faciliten la inclusión y la cohesión social de los migrantes, como cursos de idiomas, formación profesional e iniciativas para una mayor concienciación cultural </w:t>
      </w:r>
      <w:r w:rsidR="00DB5669" w:rsidRPr="0046557E">
        <w:rPr>
          <w:rFonts w:eastAsia="Calibri"/>
          <w:color w:val="000000"/>
          <w:sz w:val="24"/>
          <w:szCs w:val="24"/>
        </w:rPr>
        <w:t>de los</w:t>
      </w:r>
      <w:r w:rsidRPr="0046557E">
        <w:rPr>
          <w:rFonts w:eastAsia="Calibri"/>
          <w:color w:val="000000"/>
          <w:sz w:val="24"/>
          <w:szCs w:val="24"/>
        </w:rPr>
        <w:t xml:space="preserve"> migrantes y </w:t>
      </w:r>
      <w:r w:rsidR="00DB5669" w:rsidRPr="0046557E">
        <w:rPr>
          <w:rFonts w:eastAsia="Calibri"/>
          <w:color w:val="000000"/>
          <w:sz w:val="24"/>
          <w:szCs w:val="24"/>
        </w:rPr>
        <w:t xml:space="preserve">las </w:t>
      </w:r>
      <w:r w:rsidRPr="0046557E">
        <w:rPr>
          <w:rFonts w:eastAsia="Calibri"/>
          <w:color w:val="000000"/>
          <w:sz w:val="24"/>
          <w:szCs w:val="24"/>
        </w:rPr>
        <w:t>comunidades locales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3BC95F0F" w14:textId="6F1673B8" w:rsidR="00FB1606" w:rsidRPr="0046557E" w:rsidRDefault="005B1EC1" w:rsidP="0046557E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Desarrollo y </w:t>
      </w:r>
      <w:r w:rsidR="00DB5669" w:rsidRPr="0046557E">
        <w:rPr>
          <w:rFonts w:eastAsia="Calibri"/>
          <w:color w:val="000000"/>
          <w:sz w:val="24"/>
          <w:szCs w:val="24"/>
        </w:rPr>
        <w:t>ejecución</w:t>
      </w:r>
      <w:r w:rsidRPr="0046557E">
        <w:rPr>
          <w:rFonts w:eastAsia="Calibri"/>
          <w:color w:val="000000"/>
          <w:sz w:val="24"/>
          <w:szCs w:val="24"/>
        </w:rPr>
        <w:t xml:space="preserve"> de programas para incrementar el acceso </w:t>
      </w:r>
      <w:r w:rsidR="009B4F75" w:rsidRPr="0046557E">
        <w:rPr>
          <w:rFonts w:eastAsia="Calibri"/>
          <w:color w:val="000000"/>
          <w:sz w:val="24"/>
          <w:szCs w:val="24"/>
        </w:rPr>
        <w:t xml:space="preserve">de los migrantes vulnerables </w:t>
      </w:r>
      <w:r w:rsidRPr="0046557E">
        <w:rPr>
          <w:rFonts w:eastAsia="Calibri"/>
          <w:color w:val="000000"/>
          <w:sz w:val="24"/>
          <w:szCs w:val="24"/>
        </w:rPr>
        <w:t xml:space="preserve">a </w:t>
      </w:r>
      <w:r w:rsidR="009B4F75" w:rsidRPr="0046557E">
        <w:rPr>
          <w:rFonts w:eastAsia="Calibri"/>
          <w:color w:val="000000"/>
          <w:sz w:val="24"/>
          <w:szCs w:val="24"/>
        </w:rPr>
        <w:t xml:space="preserve">la </w:t>
      </w:r>
      <w:r w:rsidRPr="0046557E">
        <w:rPr>
          <w:rFonts w:eastAsia="Calibri"/>
          <w:color w:val="000000"/>
          <w:sz w:val="24"/>
          <w:szCs w:val="24"/>
        </w:rPr>
        <w:t xml:space="preserve">educación, </w:t>
      </w:r>
      <w:r w:rsidR="009B4F75" w:rsidRPr="0046557E">
        <w:rPr>
          <w:rFonts w:eastAsia="Calibri"/>
          <w:color w:val="000000"/>
          <w:sz w:val="24"/>
          <w:szCs w:val="24"/>
        </w:rPr>
        <w:t xml:space="preserve">los </w:t>
      </w:r>
      <w:r w:rsidRPr="0046557E">
        <w:rPr>
          <w:rFonts w:eastAsia="Calibri"/>
          <w:color w:val="000000"/>
          <w:sz w:val="24"/>
          <w:szCs w:val="24"/>
        </w:rPr>
        <w:t xml:space="preserve">medios de subsistencia y </w:t>
      </w:r>
      <w:r w:rsidR="009B4F75" w:rsidRPr="0046557E">
        <w:rPr>
          <w:rFonts w:eastAsia="Calibri"/>
          <w:color w:val="000000"/>
          <w:sz w:val="24"/>
          <w:szCs w:val="24"/>
        </w:rPr>
        <w:t xml:space="preserve">las </w:t>
      </w:r>
      <w:r w:rsidRPr="0046557E">
        <w:rPr>
          <w:rFonts w:eastAsia="Calibri"/>
          <w:color w:val="000000"/>
          <w:sz w:val="24"/>
          <w:szCs w:val="24"/>
        </w:rPr>
        <w:t>oportunidades de empleo</w:t>
      </w:r>
      <w:r w:rsidR="009B4F75" w:rsidRPr="0046557E">
        <w:rPr>
          <w:rFonts w:eastAsia="Calibri"/>
          <w:color w:val="000000"/>
          <w:sz w:val="24"/>
          <w:szCs w:val="24"/>
        </w:rPr>
        <w:t>, a fin de</w:t>
      </w:r>
      <w:r w:rsidRPr="0046557E">
        <w:rPr>
          <w:rFonts w:eastAsia="Calibri"/>
          <w:color w:val="000000"/>
          <w:sz w:val="24"/>
          <w:szCs w:val="24"/>
        </w:rPr>
        <w:t xml:space="preserve"> facilitar su resiliencia, su autosuficiencia y </w:t>
      </w:r>
      <w:r w:rsidR="009B4F75" w:rsidRPr="0046557E">
        <w:rPr>
          <w:rFonts w:eastAsia="Calibri"/>
          <w:color w:val="000000"/>
          <w:sz w:val="24"/>
          <w:szCs w:val="24"/>
        </w:rPr>
        <w:t xml:space="preserve">las </w:t>
      </w:r>
      <w:r w:rsidRPr="0046557E">
        <w:rPr>
          <w:rFonts w:eastAsia="Calibri"/>
          <w:color w:val="000000"/>
          <w:sz w:val="24"/>
          <w:szCs w:val="24"/>
        </w:rPr>
        <w:t xml:space="preserve">contribuciones </w:t>
      </w:r>
      <w:r w:rsidR="009B4F75" w:rsidRPr="0046557E">
        <w:rPr>
          <w:rFonts w:eastAsia="Calibri"/>
          <w:color w:val="000000"/>
          <w:sz w:val="24"/>
          <w:szCs w:val="24"/>
        </w:rPr>
        <w:t xml:space="preserve">que aportan </w:t>
      </w:r>
      <w:r w:rsidRPr="0046557E">
        <w:rPr>
          <w:rFonts w:eastAsia="Calibri"/>
          <w:color w:val="000000"/>
          <w:sz w:val="24"/>
          <w:szCs w:val="24"/>
        </w:rPr>
        <w:t>a las comunidades de acogida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37509F24" w14:textId="415ABA93" w:rsidR="00FB1606" w:rsidRPr="0046557E" w:rsidRDefault="005B1EC1" w:rsidP="0046557E">
      <w:pPr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Realización de campañas de concienciación pública para destacar las contribuciones positivas que los migrantes aportan a las comunidades locales y movilizar el respeto de la comunidad </w:t>
      </w:r>
      <w:r w:rsidR="00177000" w:rsidRPr="0046557E">
        <w:rPr>
          <w:rFonts w:eastAsia="Calibri"/>
          <w:color w:val="000000"/>
          <w:sz w:val="24"/>
          <w:szCs w:val="24"/>
        </w:rPr>
        <w:t>a</w:t>
      </w:r>
      <w:r w:rsidRPr="0046557E">
        <w:rPr>
          <w:rFonts w:eastAsia="Calibri"/>
          <w:color w:val="000000"/>
          <w:sz w:val="24"/>
          <w:szCs w:val="24"/>
        </w:rPr>
        <w:t xml:space="preserve"> la diversidad y la acción contra el racismo, la discriminación, la xenofobia, la marginación y otras formas de exclusión a que hacen frente los migrantes vulnerables</w:t>
      </w:r>
      <w:r w:rsidR="00FB1606" w:rsidRPr="0046557E">
        <w:rPr>
          <w:rFonts w:eastAsia="Calibri"/>
          <w:color w:val="000000"/>
          <w:sz w:val="24"/>
          <w:szCs w:val="24"/>
        </w:rPr>
        <w:t>.</w:t>
      </w:r>
    </w:p>
    <w:p w14:paraId="2AF5E6A5" w14:textId="77777777" w:rsidR="00FB1606" w:rsidRPr="0046557E" w:rsidRDefault="00FB1606" w:rsidP="0046557E">
      <w:pPr>
        <w:jc w:val="both"/>
        <w:rPr>
          <w:rFonts w:eastAsia="Calibri"/>
          <w:color w:val="000000"/>
          <w:sz w:val="24"/>
          <w:szCs w:val="24"/>
        </w:rPr>
      </w:pPr>
    </w:p>
    <w:p w14:paraId="369E151E" w14:textId="77777777" w:rsidR="00455671" w:rsidRPr="0046557E" w:rsidRDefault="00455671" w:rsidP="0046557E">
      <w:pPr>
        <w:rPr>
          <w:rFonts w:eastAsia="Calibri"/>
          <w:b/>
          <w:bCs/>
          <w:color w:val="000000"/>
          <w:sz w:val="24"/>
          <w:szCs w:val="24"/>
          <w:u w:val="single"/>
        </w:rPr>
      </w:pPr>
    </w:p>
    <w:p w14:paraId="46A9D362" w14:textId="29AEA458" w:rsidR="00FB1606" w:rsidRPr="0046557E" w:rsidRDefault="00034857" w:rsidP="0046557E">
      <w:pPr>
        <w:keepNext/>
        <w:spacing w:after="240"/>
        <w:ind w:left="425"/>
        <w:jc w:val="both"/>
        <w:rPr>
          <w:rFonts w:eastAsia="Calibri"/>
          <w:b/>
          <w:color w:val="000000"/>
          <w:sz w:val="24"/>
          <w:szCs w:val="24"/>
          <w:u w:val="single"/>
        </w:rPr>
      </w:pPr>
      <w:r w:rsidRPr="0046557E">
        <w:rPr>
          <w:rFonts w:eastAsia="Calibri"/>
          <w:b/>
          <w:color w:val="000000"/>
          <w:sz w:val="24"/>
          <w:szCs w:val="24"/>
          <w:u w:val="single"/>
        </w:rPr>
        <w:t>Migración y desplazamiento ocasi</w:t>
      </w:r>
      <w:r w:rsidR="001C7549" w:rsidRPr="0046557E">
        <w:rPr>
          <w:rFonts w:eastAsia="Calibri"/>
          <w:b/>
          <w:color w:val="000000"/>
          <w:sz w:val="24"/>
          <w:szCs w:val="24"/>
          <w:u w:val="single"/>
        </w:rPr>
        <w:t>o</w:t>
      </w:r>
      <w:r w:rsidRPr="0046557E">
        <w:rPr>
          <w:rFonts w:eastAsia="Calibri"/>
          <w:b/>
          <w:color w:val="000000"/>
          <w:sz w:val="24"/>
          <w:szCs w:val="24"/>
          <w:u w:val="single"/>
        </w:rPr>
        <w:t>n</w:t>
      </w:r>
      <w:r w:rsidR="001C7549" w:rsidRPr="0046557E">
        <w:rPr>
          <w:rFonts w:eastAsia="Calibri"/>
          <w:b/>
          <w:color w:val="000000"/>
          <w:sz w:val="24"/>
          <w:szCs w:val="24"/>
          <w:u w:val="single"/>
        </w:rPr>
        <w:t>a</w:t>
      </w:r>
      <w:r w:rsidRPr="0046557E">
        <w:rPr>
          <w:rFonts w:eastAsia="Calibri"/>
          <w:b/>
          <w:color w:val="000000"/>
          <w:sz w:val="24"/>
          <w:szCs w:val="24"/>
          <w:u w:val="single"/>
        </w:rPr>
        <w:t xml:space="preserve">dos por el clima y los desastres </w:t>
      </w:r>
    </w:p>
    <w:p w14:paraId="53D72D9E" w14:textId="465D1061" w:rsidR="00FB1606" w:rsidRPr="0046557E" w:rsidRDefault="00462A8B" w:rsidP="0046557E">
      <w:pPr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Acción conjunta para avanzar en la consecución del </w:t>
      </w:r>
      <w:r w:rsidR="00FB1606" w:rsidRPr="0046557E">
        <w:rPr>
          <w:color w:val="000000"/>
          <w:sz w:val="24"/>
          <w:szCs w:val="24"/>
        </w:rPr>
        <w:t>Obje</w:t>
      </w:r>
      <w:r w:rsidR="00396FC3" w:rsidRPr="0046557E">
        <w:rPr>
          <w:color w:val="000000"/>
          <w:sz w:val="24"/>
          <w:szCs w:val="24"/>
        </w:rPr>
        <w:t>tivo</w:t>
      </w:r>
      <w:r w:rsidR="00FB1606" w:rsidRPr="0046557E">
        <w:rPr>
          <w:color w:val="000000"/>
          <w:sz w:val="24"/>
          <w:szCs w:val="24"/>
        </w:rPr>
        <w:t xml:space="preserve"> 2 </w:t>
      </w:r>
      <w:r w:rsidR="00396FC3" w:rsidRPr="0046557E">
        <w:rPr>
          <w:color w:val="000000"/>
          <w:sz w:val="24"/>
          <w:szCs w:val="24"/>
        </w:rPr>
        <w:t>del</w:t>
      </w:r>
      <w:r w:rsidR="00FB1606" w:rsidRPr="0046557E">
        <w:rPr>
          <w:color w:val="000000"/>
          <w:sz w:val="24"/>
          <w:szCs w:val="24"/>
        </w:rPr>
        <w:t xml:space="preserve"> </w:t>
      </w:r>
      <w:r w:rsidR="00396FC3" w:rsidRPr="0046557E">
        <w:rPr>
          <w:color w:val="000000"/>
          <w:sz w:val="24"/>
          <w:szCs w:val="24"/>
        </w:rPr>
        <w:t>Pacto mundial para la migración segura, ordenada y regular</w:t>
      </w:r>
      <w:r w:rsidR="002316BB" w:rsidRPr="0046557E">
        <w:rPr>
          <w:color w:val="000000"/>
          <w:sz w:val="24"/>
          <w:szCs w:val="24"/>
        </w:rPr>
        <w:t>:</w:t>
      </w:r>
      <w:r w:rsidR="00FB1606" w:rsidRPr="0046557E">
        <w:rPr>
          <w:color w:val="000000"/>
          <w:sz w:val="24"/>
          <w:szCs w:val="24"/>
        </w:rPr>
        <w:t xml:space="preserve"> “</w:t>
      </w:r>
      <w:r w:rsidR="00396FC3" w:rsidRPr="0046557E">
        <w:rPr>
          <w:color w:val="000000"/>
          <w:sz w:val="24"/>
          <w:szCs w:val="24"/>
        </w:rPr>
        <w:t>Minimizar los factores adversos y estructurales que obligan a las personas a abandonar su país de origen</w:t>
      </w:r>
      <w:r w:rsidR="00FB1606" w:rsidRPr="0046557E">
        <w:rPr>
          <w:color w:val="000000"/>
          <w:sz w:val="24"/>
          <w:szCs w:val="24"/>
        </w:rPr>
        <w:t>”.</w:t>
      </w:r>
    </w:p>
    <w:p w14:paraId="00FDF020" w14:textId="375C702F" w:rsidR="00FB1606" w:rsidRPr="0046557E" w:rsidRDefault="0002229E" w:rsidP="0046557E">
      <w:pPr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color w:val="000000"/>
          <w:sz w:val="24"/>
          <w:szCs w:val="24"/>
        </w:rPr>
        <w:t>Fortalecimiento de los análisis</w:t>
      </w:r>
      <w:r w:rsidR="00FB1606" w:rsidRPr="0046557E">
        <w:rPr>
          <w:color w:val="000000"/>
          <w:sz w:val="24"/>
          <w:szCs w:val="24"/>
        </w:rPr>
        <w:t xml:space="preserve">, </w:t>
      </w:r>
      <w:r w:rsidRPr="0046557E">
        <w:rPr>
          <w:color w:val="000000"/>
          <w:sz w:val="24"/>
          <w:szCs w:val="24"/>
        </w:rPr>
        <w:t xml:space="preserve">incluidas evaluaciones comunitarias, para comprender y abordar mejor las necesidades humanitarias derivadas de la migración y el desplazamiento consiguientes a desastres y </w:t>
      </w:r>
      <w:r w:rsidR="00177000" w:rsidRPr="0046557E">
        <w:rPr>
          <w:color w:val="000000"/>
          <w:sz w:val="24"/>
          <w:szCs w:val="24"/>
        </w:rPr>
        <w:t xml:space="preserve">a </w:t>
      </w:r>
      <w:r w:rsidRPr="0046557E">
        <w:rPr>
          <w:color w:val="000000"/>
          <w:sz w:val="24"/>
          <w:szCs w:val="24"/>
        </w:rPr>
        <w:t>los efectos del cambio climático</w:t>
      </w:r>
      <w:r w:rsidR="00FB1606" w:rsidRPr="0046557E">
        <w:rPr>
          <w:color w:val="000000"/>
          <w:sz w:val="24"/>
          <w:szCs w:val="24"/>
        </w:rPr>
        <w:t>.</w:t>
      </w:r>
    </w:p>
    <w:p w14:paraId="28F1BA6B" w14:textId="70489C7A" w:rsidR="00FB1606" w:rsidRPr="0046557E" w:rsidRDefault="005B1EC1" w:rsidP="0046557E">
      <w:pPr>
        <w:pStyle w:val="ListParagraph"/>
        <w:numPr>
          <w:ilvl w:val="0"/>
          <w:numId w:val="36"/>
        </w:numPr>
        <w:jc w:val="both"/>
      </w:pPr>
      <w:r w:rsidRPr="0046557E">
        <w:rPr>
          <w:rFonts w:eastAsia="Times New Roman"/>
        </w:rPr>
        <w:t>Desarrollo de estrategias de adaptación y resiliencia para las comunidades afectadas por desastres y los efectos adversos del cambio climático, teniendo en cuenta las posibles consecuencias sobre la migración y el desplazamiento</w:t>
      </w:r>
      <w:r w:rsidR="00FB1606" w:rsidRPr="0046557E">
        <w:rPr>
          <w:rFonts w:eastAsia="Times New Roman"/>
        </w:rPr>
        <w:t>.</w:t>
      </w:r>
    </w:p>
    <w:p w14:paraId="5C895697" w14:textId="18DD471D" w:rsidR="00FB1606" w:rsidRPr="0046557E" w:rsidDel="586241C1" w:rsidRDefault="00FB1606" w:rsidP="0046557E">
      <w:pPr>
        <w:pStyle w:val="ListParagraph"/>
        <w:numPr>
          <w:ilvl w:val="0"/>
          <w:numId w:val="36"/>
        </w:numPr>
        <w:jc w:val="both"/>
      </w:pPr>
      <w:r w:rsidRPr="0046557E">
        <w:rPr>
          <w:rFonts w:eastAsia="Times New Roman"/>
        </w:rPr>
        <w:t>Integra</w:t>
      </w:r>
      <w:r w:rsidR="00980638" w:rsidRPr="0046557E">
        <w:rPr>
          <w:rFonts w:eastAsia="Times New Roman"/>
        </w:rPr>
        <w:t xml:space="preserve">ción </w:t>
      </w:r>
      <w:r w:rsidR="00E03DF5" w:rsidRPr="0046557E">
        <w:rPr>
          <w:rFonts w:eastAsia="Times New Roman"/>
        </w:rPr>
        <w:t>de consideraciones relativas a</w:t>
      </w:r>
      <w:r w:rsidR="00980638" w:rsidRPr="0046557E">
        <w:rPr>
          <w:rFonts w:eastAsia="Times New Roman"/>
        </w:rPr>
        <w:t xml:space="preserve">l desplazamiento </w:t>
      </w:r>
      <w:r w:rsidR="00E03DF5" w:rsidRPr="0046557E">
        <w:rPr>
          <w:rFonts w:eastAsia="Times New Roman"/>
        </w:rPr>
        <w:t>transfronterizo en las estrategias de preparación para desastres y promoción de la cooperación con los países vecinos y otros países interesados y las Sociedades Nacionales para incrementar la preparación mediante la alerta temprana, planes de contingencia, mecanismos de coordinación e información pública</w:t>
      </w:r>
      <w:r w:rsidRPr="0046557E">
        <w:rPr>
          <w:rFonts w:eastAsia="Times New Roman"/>
        </w:rPr>
        <w:t>.</w:t>
      </w:r>
    </w:p>
    <w:p w14:paraId="1BCBBB48" w14:textId="44521EF4" w:rsidR="00FB1606" w:rsidRPr="0046557E" w:rsidRDefault="003918F6" w:rsidP="0046557E">
      <w:pPr>
        <w:pStyle w:val="ListParagraph"/>
        <w:numPr>
          <w:ilvl w:val="0"/>
          <w:numId w:val="36"/>
        </w:numPr>
        <w:jc w:val="both"/>
      </w:pPr>
      <w:r w:rsidRPr="0046557E">
        <w:rPr>
          <w:rFonts w:eastAsia="Times New Roman"/>
        </w:rPr>
        <w:t xml:space="preserve">Trabajo conjunto para armonizar y desarrollar enfoques </w:t>
      </w:r>
      <w:r w:rsidR="00177000" w:rsidRPr="0046557E">
        <w:rPr>
          <w:rFonts w:eastAsia="Times New Roman"/>
        </w:rPr>
        <w:t xml:space="preserve">que ayuden a </w:t>
      </w:r>
      <w:r w:rsidRPr="0046557E">
        <w:rPr>
          <w:rFonts w:eastAsia="Times New Roman"/>
        </w:rPr>
        <w:t xml:space="preserve">abordar las vulnerabilidades de las personas afectadas por desastres, </w:t>
      </w:r>
      <w:r w:rsidR="00177000" w:rsidRPr="0046557E">
        <w:rPr>
          <w:rFonts w:eastAsia="Times New Roman"/>
        </w:rPr>
        <w:t xml:space="preserve">en el que se vele </w:t>
      </w:r>
      <w:r w:rsidRPr="0046557E">
        <w:rPr>
          <w:rFonts w:eastAsia="Times New Roman"/>
        </w:rPr>
        <w:t xml:space="preserve">por que </w:t>
      </w:r>
      <w:r w:rsidR="00177000" w:rsidRPr="0046557E">
        <w:rPr>
          <w:rFonts w:eastAsia="Times New Roman"/>
        </w:rPr>
        <w:t xml:space="preserve">estas personas </w:t>
      </w:r>
      <w:r w:rsidRPr="0046557E">
        <w:rPr>
          <w:rFonts w:eastAsia="Times New Roman"/>
        </w:rPr>
        <w:t>tengan acceso a la asistencia humanitaria esencial sea donde estén y mediante la promoción de la resiliencia y la autosuficiencia</w:t>
      </w:r>
      <w:r w:rsidR="00FB1606" w:rsidRPr="0046557E">
        <w:rPr>
          <w:rFonts w:eastAsia="Times New Roman"/>
        </w:rPr>
        <w:t>.</w:t>
      </w:r>
    </w:p>
    <w:p w14:paraId="71DC81D5" w14:textId="46392AA1" w:rsidR="00FB1606" w:rsidRPr="0046557E" w:rsidRDefault="003918F6" w:rsidP="0046557E">
      <w:pPr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color w:val="000000"/>
          <w:sz w:val="24"/>
          <w:szCs w:val="24"/>
        </w:rPr>
      </w:pPr>
      <w:r w:rsidRPr="0046557E">
        <w:rPr>
          <w:color w:val="000000"/>
          <w:sz w:val="24"/>
          <w:szCs w:val="24"/>
        </w:rPr>
        <w:t>Inclusión ef</w:t>
      </w:r>
      <w:r w:rsidR="00880E8B" w:rsidRPr="0046557E">
        <w:rPr>
          <w:color w:val="000000"/>
          <w:sz w:val="24"/>
          <w:szCs w:val="24"/>
        </w:rPr>
        <w:t xml:space="preserve">ectiva de los migrantes, </w:t>
      </w:r>
      <w:r w:rsidR="005429F7" w:rsidRPr="0046557E">
        <w:rPr>
          <w:color w:val="000000"/>
          <w:sz w:val="24"/>
          <w:szCs w:val="24"/>
        </w:rPr>
        <w:t>independientemente de su condición jurídica</w:t>
      </w:r>
      <w:r w:rsidR="00FB1606" w:rsidRPr="0046557E">
        <w:rPr>
          <w:color w:val="000000"/>
          <w:sz w:val="24"/>
          <w:szCs w:val="24"/>
        </w:rPr>
        <w:t xml:space="preserve">, </w:t>
      </w:r>
      <w:r w:rsidR="00880E8B" w:rsidRPr="0046557E">
        <w:rPr>
          <w:color w:val="000000"/>
          <w:sz w:val="24"/>
          <w:szCs w:val="24"/>
        </w:rPr>
        <w:t>en actividades y planes de preparación para situaciones de emergencia, de intervención en estos casos y de recuperación</w:t>
      </w:r>
      <w:r w:rsidR="00FB1606" w:rsidRPr="0046557E">
        <w:rPr>
          <w:color w:val="000000"/>
          <w:sz w:val="24"/>
          <w:szCs w:val="24"/>
        </w:rPr>
        <w:t>.</w:t>
      </w:r>
    </w:p>
    <w:p w14:paraId="336DCFED" w14:textId="77777777" w:rsidR="00AF7A8D" w:rsidRPr="0046557E" w:rsidRDefault="00AF7A8D" w:rsidP="0046557E">
      <w:pPr>
        <w:pStyle w:val="Indent1"/>
        <w:rPr>
          <w:bCs/>
          <w:color w:val="2F5496"/>
          <w:szCs w:val="24"/>
        </w:rPr>
      </w:pPr>
    </w:p>
    <w:p w14:paraId="16CE8134" w14:textId="77777777" w:rsidR="00455671" w:rsidRPr="0046557E" w:rsidRDefault="00455671" w:rsidP="0046557E">
      <w:pPr>
        <w:pStyle w:val="Indent1"/>
        <w:rPr>
          <w:bCs/>
          <w:color w:val="2F5496"/>
          <w:szCs w:val="24"/>
        </w:rPr>
      </w:pPr>
    </w:p>
    <w:p w14:paraId="1C52AC46" w14:textId="1CCE1A3B" w:rsidR="00314A48" w:rsidRPr="0046557E" w:rsidRDefault="004D34DE" w:rsidP="0046557E">
      <w:pPr>
        <w:pStyle w:val="Indent1"/>
        <w:keepNext/>
        <w:numPr>
          <w:ilvl w:val="0"/>
          <w:numId w:val="35"/>
        </w:numPr>
        <w:tabs>
          <w:tab w:val="clear" w:pos="396"/>
          <w:tab w:val="clear" w:pos="741"/>
          <w:tab w:val="left" w:pos="0"/>
          <w:tab w:val="left" w:pos="426"/>
          <w:tab w:val="left" w:pos="1418"/>
        </w:tabs>
        <w:spacing w:after="120"/>
        <w:ind w:hanging="720"/>
        <w:jc w:val="left"/>
        <w:rPr>
          <w:b/>
          <w:bCs/>
          <w:color w:val="000000"/>
          <w:szCs w:val="24"/>
        </w:rPr>
      </w:pPr>
      <w:r w:rsidRPr="0046557E">
        <w:rPr>
          <w:b/>
          <w:bCs/>
          <w:color w:val="000000"/>
          <w:szCs w:val="24"/>
        </w:rPr>
        <w:t>Indica</w:t>
      </w:r>
      <w:r w:rsidR="00034857" w:rsidRPr="0046557E">
        <w:rPr>
          <w:b/>
          <w:bCs/>
          <w:color w:val="000000"/>
          <w:szCs w:val="24"/>
        </w:rPr>
        <w:t xml:space="preserve">dores de progreso </w:t>
      </w:r>
    </w:p>
    <w:p w14:paraId="2AA7C5B5" w14:textId="421687EA" w:rsidR="00E236AB" w:rsidRPr="0046557E" w:rsidRDefault="006344E9" w:rsidP="0046557E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Adopción de</w:t>
      </w:r>
      <w:r w:rsidR="009E3D9B" w:rsidRPr="0046557E">
        <w:rPr>
          <w:rFonts w:eastAsia="Calibri"/>
          <w:color w:val="000000"/>
          <w:sz w:val="24"/>
          <w:szCs w:val="24"/>
        </w:rPr>
        <w:t xml:space="preserve"> nuevas leyes, reglamentos, políticas, procedimientos y orientaciones </w:t>
      </w:r>
      <w:r w:rsidR="00BC2D50" w:rsidRPr="0046557E">
        <w:rPr>
          <w:rFonts w:eastAsia="Calibri"/>
          <w:color w:val="000000"/>
          <w:sz w:val="24"/>
          <w:szCs w:val="24"/>
        </w:rPr>
        <w:t xml:space="preserve">destinados a </w:t>
      </w:r>
      <w:r w:rsidR="009E3D9B" w:rsidRPr="0046557E">
        <w:rPr>
          <w:rFonts w:eastAsia="Calibri"/>
          <w:color w:val="000000"/>
          <w:sz w:val="24"/>
          <w:szCs w:val="24"/>
        </w:rPr>
        <w:t xml:space="preserve">hacer respetar los derechos y la dignidad de los migrantes, </w:t>
      </w:r>
      <w:r w:rsidR="00BC2D50" w:rsidRPr="0046557E">
        <w:rPr>
          <w:rFonts w:eastAsia="Calibri"/>
          <w:color w:val="000000"/>
          <w:sz w:val="24"/>
          <w:szCs w:val="24"/>
        </w:rPr>
        <w:t xml:space="preserve">de conformidad con el </w:t>
      </w:r>
      <w:r w:rsidR="009E3D9B" w:rsidRPr="0046557E">
        <w:rPr>
          <w:rFonts w:eastAsia="Calibri"/>
          <w:color w:val="000000"/>
          <w:sz w:val="24"/>
          <w:szCs w:val="24"/>
        </w:rPr>
        <w:t>derecho internacional</w:t>
      </w:r>
      <w:r w:rsidR="00E236AB" w:rsidRPr="0046557E">
        <w:rPr>
          <w:rFonts w:eastAsia="Calibri"/>
          <w:color w:val="000000"/>
          <w:sz w:val="24"/>
          <w:szCs w:val="24"/>
        </w:rPr>
        <w:t>.</w:t>
      </w:r>
    </w:p>
    <w:p w14:paraId="01588726" w14:textId="0DCBBAAF" w:rsidR="00E236AB" w:rsidRPr="0046557E" w:rsidRDefault="006344E9" w:rsidP="0046557E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 xml:space="preserve">Inclusión de objetivos humanitarios específicos en los </w:t>
      </w:r>
      <w:r w:rsidR="009E3D9B" w:rsidRPr="0046557E">
        <w:rPr>
          <w:rFonts w:eastAsia="Calibri"/>
          <w:color w:val="000000"/>
          <w:sz w:val="24"/>
          <w:szCs w:val="24"/>
        </w:rPr>
        <w:t xml:space="preserve">planes nacionales de aplicación del </w:t>
      </w:r>
      <w:r w:rsidR="00396FC3" w:rsidRPr="0046557E">
        <w:rPr>
          <w:rFonts w:eastAsia="Calibri"/>
          <w:color w:val="000000"/>
          <w:sz w:val="24"/>
          <w:szCs w:val="24"/>
        </w:rPr>
        <w:t>Pacto mundial para la migración segura, ordenada y regular</w:t>
      </w:r>
      <w:r w:rsidR="00E236AB" w:rsidRPr="0046557E">
        <w:rPr>
          <w:rFonts w:eastAsia="Calibri"/>
          <w:color w:val="000000"/>
          <w:sz w:val="24"/>
          <w:szCs w:val="24"/>
        </w:rPr>
        <w:t>.</w:t>
      </w:r>
    </w:p>
    <w:p w14:paraId="3C4580D7" w14:textId="08C081C4" w:rsidR="00E236AB" w:rsidRPr="0046557E" w:rsidRDefault="009A10E4" w:rsidP="0046557E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Existencia de a</w:t>
      </w:r>
      <w:r w:rsidR="006344E9" w:rsidRPr="0046557E">
        <w:rPr>
          <w:rFonts w:eastAsia="Calibri"/>
          <w:color w:val="000000"/>
          <w:sz w:val="24"/>
          <w:szCs w:val="24"/>
        </w:rPr>
        <w:t xml:space="preserve">cuerdos entre las </w:t>
      </w:r>
      <w:r w:rsidR="001C7549" w:rsidRPr="0046557E">
        <w:rPr>
          <w:rFonts w:eastAsia="Calibri"/>
          <w:color w:val="000000"/>
          <w:sz w:val="24"/>
          <w:szCs w:val="24"/>
        </w:rPr>
        <w:t>Sociedades Nacionales</w:t>
      </w:r>
      <w:r w:rsidR="00E236AB" w:rsidRPr="0046557E">
        <w:rPr>
          <w:rFonts w:eastAsia="Calibri"/>
          <w:color w:val="000000"/>
          <w:sz w:val="24"/>
          <w:szCs w:val="24"/>
        </w:rPr>
        <w:t xml:space="preserve"> </w:t>
      </w:r>
      <w:r w:rsidR="00F33A0A" w:rsidRPr="0046557E">
        <w:rPr>
          <w:rFonts w:eastAsia="Calibri"/>
          <w:color w:val="000000"/>
          <w:sz w:val="24"/>
          <w:szCs w:val="24"/>
        </w:rPr>
        <w:t xml:space="preserve">y las autoridades </w:t>
      </w:r>
      <w:r w:rsidR="007C5F18" w:rsidRPr="0046557E">
        <w:rPr>
          <w:rFonts w:eastAsia="Calibri"/>
          <w:color w:val="000000"/>
          <w:sz w:val="24"/>
          <w:szCs w:val="24"/>
        </w:rPr>
        <w:t xml:space="preserve">competentes </w:t>
      </w:r>
      <w:r w:rsidR="006344E9" w:rsidRPr="0046557E">
        <w:rPr>
          <w:rFonts w:eastAsia="Calibri"/>
          <w:color w:val="000000"/>
          <w:sz w:val="24"/>
          <w:szCs w:val="24"/>
        </w:rPr>
        <w:t xml:space="preserve">en relación con los </w:t>
      </w:r>
      <w:r w:rsidR="007C5F18" w:rsidRPr="0046557E">
        <w:rPr>
          <w:rFonts w:eastAsia="Calibri"/>
          <w:color w:val="000000"/>
          <w:sz w:val="24"/>
          <w:szCs w:val="24"/>
        </w:rPr>
        <w:t>puntos de prestación de servicios humanitarios</w:t>
      </w:r>
      <w:r w:rsidR="00E236AB" w:rsidRPr="0046557E">
        <w:rPr>
          <w:rFonts w:eastAsia="Calibri"/>
          <w:color w:val="000000"/>
          <w:sz w:val="24"/>
          <w:szCs w:val="24"/>
        </w:rPr>
        <w:t xml:space="preserve"> </w:t>
      </w:r>
      <w:r w:rsidR="007C5F18" w:rsidRPr="0046557E">
        <w:rPr>
          <w:rFonts w:eastAsia="Calibri"/>
          <w:color w:val="000000"/>
          <w:sz w:val="24"/>
          <w:szCs w:val="24"/>
        </w:rPr>
        <w:t>establecidos y operativos</w:t>
      </w:r>
      <w:r w:rsidR="00E236AB" w:rsidRPr="0046557E">
        <w:rPr>
          <w:rFonts w:eastAsia="Calibri"/>
          <w:color w:val="000000"/>
          <w:sz w:val="24"/>
          <w:szCs w:val="24"/>
        </w:rPr>
        <w:t>.</w:t>
      </w:r>
    </w:p>
    <w:p w14:paraId="516C8F3F" w14:textId="7A6B4E83" w:rsidR="00E236AB" w:rsidRPr="0046557E" w:rsidRDefault="009A10E4" w:rsidP="0046557E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C</w:t>
      </w:r>
      <w:r w:rsidR="009E3D9B" w:rsidRPr="0046557E">
        <w:rPr>
          <w:rFonts w:eastAsia="Calibri"/>
          <w:color w:val="000000"/>
          <w:sz w:val="24"/>
          <w:szCs w:val="24"/>
        </w:rPr>
        <w:t>olaboración</w:t>
      </w:r>
      <w:r w:rsidR="006344E9" w:rsidRPr="0046557E">
        <w:rPr>
          <w:rFonts w:eastAsia="Calibri"/>
          <w:color w:val="000000"/>
          <w:sz w:val="24"/>
          <w:szCs w:val="24"/>
        </w:rPr>
        <w:t xml:space="preserve"> y </w:t>
      </w:r>
      <w:r w:rsidRPr="0046557E">
        <w:rPr>
          <w:rFonts w:eastAsia="Calibri"/>
          <w:color w:val="000000"/>
          <w:sz w:val="24"/>
          <w:szCs w:val="24"/>
        </w:rPr>
        <w:t>c</w:t>
      </w:r>
      <w:r w:rsidR="006344E9" w:rsidRPr="0046557E">
        <w:rPr>
          <w:rFonts w:eastAsia="Calibri"/>
          <w:color w:val="000000"/>
          <w:sz w:val="24"/>
          <w:szCs w:val="24"/>
        </w:rPr>
        <w:t xml:space="preserve">ooperación </w:t>
      </w:r>
      <w:r w:rsidRPr="0046557E">
        <w:rPr>
          <w:rFonts w:eastAsia="Calibri"/>
          <w:color w:val="000000"/>
          <w:sz w:val="24"/>
          <w:szCs w:val="24"/>
        </w:rPr>
        <w:t xml:space="preserve">fortalecidas </w:t>
      </w:r>
      <w:r w:rsidR="006344E9" w:rsidRPr="0046557E">
        <w:rPr>
          <w:rFonts w:eastAsia="Calibri"/>
          <w:color w:val="000000"/>
          <w:sz w:val="24"/>
          <w:szCs w:val="24"/>
        </w:rPr>
        <w:t>entre componentes del Movimiento, a nivel nacional y/o regional</w:t>
      </w:r>
      <w:r w:rsidR="00E236AB" w:rsidRPr="0046557E">
        <w:rPr>
          <w:rFonts w:eastAsia="Calibri"/>
          <w:color w:val="000000"/>
          <w:sz w:val="24"/>
          <w:szCs w:val="24"/>
        </w:rPr>
        <w:t>.</w:t>
      </w:r>
    </w:p>
    <w:p w14:paraId="4CC052B5" w14:textId="62858C62" w:rsidR="00E236AB" w:rsidRPr="0046557E" w:rsidRDefault="009A10E4" w:rsidP="0046557E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</w:rPr>
      </w:pPr>
      <w:r w:rsidRPr="0046557E">
        <w:rPr>
          <w:rFonts w:eastAsia="Calibri"/>
          <w:color w:val="000000"/>
          <w:sz w:val="24"/>
          <w:szCs w:val="24"/>
        </w:rPr>
        <w:t>Existencia de a</w:t>
      </w:r>
      <w:r w:rsidR="009E3D9B" w:rsidRPr="0046557E">
        <w:rPr>
          <w:rFonts w:eastAsia="Calibri"/>
          <w:color w:val="000000"/>
          <w:sz w:val="24"/>
          <w:szCs w:val="24"/>
        </w:rPr>
        <w:t>sociaciones entre las autoridades públicas y el Movimiento</w:t>
      </w:r>
      <w:r w:rsidR="00BC2D50" w:rsidRPr="0046557E">
        <w:rPr>
          <w:rFonts w:eastAsia="Calibri"/>
          <w:color w:val="000000"/>
          <w:sz w:val="24"/>
          <w:szCs w:val="24"/>
        </w:rPr>
        <w:t>,</w:t>
      </w:r>
      <w:r w:rsidR="009E3D9B" w:rsidRPr="0046557E">
        <w:rPr>
          <w:rFonts w:eastAsia="Calibri"/>
          <w:color w:val="000000"/>
          <w:sz w:val="24"/>
          <w:szCs w:val="24"/>
        </w:rPr>
        <w:t xml:space="preserve"> y/o otros agentes pertinentes, </w:t>
      </w:r>
      <w:r w:rsidR="00BC2D50" w:rsidRPr="0046557E">
        <w:rPr>
          <w:rFonts w:eastAsia="Calibri"/>
          <w:color w:val="000000"/>
          <w:sz w:val="24"/>
          <w:szCs w:val="24"/>
        </w:rPr>
        <w:t xml:space="preserve">establecidas en el respeto de </w:t>
      </w:r>
      <w:r w:rsidR="009E3D9B" w:rsidRPr="0046557E">
        <w:rPr>
          <w:rFonts w:eastAsia="Calibri"/>
          <w:color w:val="000000"/>
          <w:sz w:val="24"/>
          <w:szCs w:val="24"/>
        </w:rPr>
        <w:t xml:space="preserve">los cometidos </w:t>
      </w:r>
      <w:r w:rsidRPr="0046557E">
        <w:rPr>
          <w:rFonts w:eastAsia="Calibri"/>
          <w:color w:val="000000"/>
          <w:sz w:val="24"/>
          <w:szCs w:val="24"/>
        </w:rPr>
        <w:t xml:space="preserve">y los principios fundamentales </w:t>
      </w:r>
      <w:r w:rsidR="009E3D9B" w:rsidRPr="0046557E">
        <w:rPr>
          <w:rFonts w:eastAsia="Calibri"/>
          <w:color w:val="000000"/>
          <w:sz w:val="24"/>
          <w:szCs w:val="24"/>
        </w:rPr>
        <w:t>de los componentes del Movimiento</w:t>
      </w:r>
      <w:r w:rsidR="00E236AB" w:rsidRPr="0046557E">
        <w:rPr>
          <w:rFonts w:eastAsia="Calibri"/>
          <w:color w:val="000000"/>
          <w:sz w:val="24"/>
          <w:szCs w:val="24"/>
        </w:rPr>
        <w:t xml:space="preserve">, </w:t>
      </w:r>
      <w:r w:rsidRPr="0046557E">
        <w:rPr>
          <w:rFonts w:eastAsia="Calibri"/>
          <w:color w:val="000000"/>
          <w:sz w:val="24"/>
          <w:szCs w:val="24"/>
        </w:rPr>
        <w:t xml:space="preserve">así como </w:t>
      </w:r>
      <w:r w:rsidR="00BC2D50" w:rsidRPr="0046557E">
        <w:rPr>
          <w:rFonts w:eastAsia="Calibri"/>
          <w:color w:val="000000"/>
          <w:sz w:val="24"/>
          <w:szCs w:val="24"/>
        </w:rPr>
        <w:t xml:space="preserve">de asociaciones </w:t>
      </w:r>
      <w:r w:rsidRPr="0046557E">
        <w:rPr>
          <w:rFonts w:eastAsia="Calibri"/>
          <w:color w:val="000000"/>
          <w:sz w:val="24"/>
          <w:szCs w:val="24"/>
        </w:rPr>
        <w:t>con migrantes/comunidades de acogida para velar por la eficacia y adecuación de las intervenciones destinadas a atender a las necesidades de los migrantes vulnerables</w:t>
      </w:r>
      <w:r w:rsidR="00E236AB" w:rsidRPr="0046557E">
        <w:rPr>
          <w:rFonts w:eastAsia="Calibri"/>
          <w:color w:val="000000"/>
          <w:sz w:val="24"/>
          <w:szCs w:val="24"/>
        </w:rPr>
        <w:t>.</w:t>
      </w:r>
    </w:p>
    <w:p w14:paraId="0931B609" w14:textId="77777777" w:rsidR="00F224E5" w:rsidRPr="0046557E" w:rsidRDefault="00F224E5" w:rsidP="0046557E">
      <w:pPr>
        <w:pStyle w:val="Indent1"/>
        <w:tabs>
          <w:tab w:val="clear" w:pos="396"/>
          <w:tab w:val="left" w:pos="0"/>
          <w:tab w:val="left" w:pos="1418"/>
        </w:tabs>
        <w:ind w:left="0" w:firstLine="0"/>
        <w:rPr>
          <w:i/>
          <w:iCs/>
          <w:color w:val="376092"/>
          <w:szCs w:val="24"/>
        </w:rPr>
      </w:pPr>
    </w:p>
    <w:p w14:paraId="5321274C" w14:textId="77777777" w:rsidR="00F224E5" w:rsidRPr="0046557E" w:rsidRDefault="00F224E5" w:rsidP="0046557E">
      <w:pPr>
        <w:pStyle w:val="Indent1"/>
        <w:tabs>
          <w:tab w:val="clear" w:pos="396"/>
          <w:tab w:val="left" w:pos="0"/>
          <w:tab w:val="left" w:pos="1418"/>
        </w:tabs>
        <w:rPr>
          <w:i/>
          <w:iCs/>
          <w:color w:val="376092"/>
          <w:szCs w:val="24"/>
        </w:rPr>
      </w:pPr>
    </w:p>
    <w:p w14:paraId="39ED7902" w14:textId="5187F65E" w:rsidR="004303DA" w:rsidRPr="0046557E" w:rsidRDefault="00E42058" w:rsidP="0046557E">
      <w:pPr>
        <w:pStyle w:val="Indent1"/>
        <w:keepNext/>
        <w:numPr>
          <w:ilvl w:val="0"/>
          <w:numId w:val="35"/>
        </w:numPr>
        <w:tabs>
          <w:tab w:val="clear" w:pos="396"/>
          <w:tab w:val="clear" w:pos="741"/>
          <w:tab w:val="left" w:pos="0"/>
          <w:tab w:val="left" w:pos="426"/>
          <w:tab w:val="left" w:pos="1418"/>
        </w:tabs>
        <w:spacing w:after="120"/>
        <w:ind w:hanging="720"/>
        <w:rPr>
          <w:b/>
          <w:bCs/>
          <w:color w:val="000000"/>
          <w:szCs w:val="24"/>
        </w:rPr>
      </w:pPr>
      <w:bookmarkStart w:id="0" w:name="_Hlk5634916"/>
      <w:r w:rsidRPr="0046557E">
        <w:rPr>
          <w:b/>
          <w:bCs/>
          <w:color w:val="000000"/>
          <w:szCs w:val="24"/>
        </w:rPr>
        <w:t>Consecuencias con respecto a los recursos</w:t>
      </w:r>
    </w:p>
    <w:bookmarkEnd w:id="0"/>
    <w:p w14:paraId="76EEE000" w14:textId="1D899E93" w:rsidR="00D07EA4" w:rsidRPr="0046557E" w:rsidRDefault="005429F7" w:rsidP="0046557E">
      <w:pPr>
        <w:pStyle w:val="Indent1"/>
        <w:tabs>
          <w:tab w:val="clear" w:pos="396"/>
        </w:tabs>
        <w:ind w:left="0" w:firstLine="0"/>
        <w:rPr>
          <w:i/>
          <w:color w:val="2F5496" w:themeColor="accent1" w:themeShade="BF"/>
          <w:szCs w:val="24"/>
        </w:rPr>
      </w:pPr>
      <w:r w:rsidRPr="0046557E">
        <w:rPr>
          <w:iCs/>
          <w:color w:val="2F5496" w:themeColor="accent1" w:themeShade="BF"/>
          <w:szCs w:val="24"/>
        </w:rPr>
        <w:t xml:space="preserve">Los Estados y/o </w:t>
      </w:r>
      <w:r w:rsidR="00BC2D50" w:rsidRPr="0046557E">
        <w:rPr>
          <w:iCs/>
          <w:color w:val="2F5496" w:themeColor="accent1" w:themeShade="BF"/>
          <w:szCs w:val="24"/>
        </w:rPr>
        <w:t xml:space="preserve">las </w:t>
      </w:r>
      <w:r w:rsidR="001C7549" w:rsidRPr="0046557E">
        <w:rPr>
          <w:iCs/>
          <w:color w:val="2F5496" w:themeColor="accent1" w:themeShade="BF"/>
          <w:szCs w:val="24"/>
        </w:rPr>
        <w:t>Sociedades Nacionales</w:t>
      </w:r>
      <w:r w:rsidR="00F60520" w:rsidRPr="0046557E">
        <w:rPr>
          <w:iCs/>
          <w:color w:val="2F5496" w:themeColor="accent1" w:themeShade="BF"/>
          <w:szCs w:val="24"/>
        </w:rPr>
        <w:t xml:space="preserve"> </w:t>
      </w:r>
      <w:r w:rsidRPr="0046557E">
        <w:rPr>
          <w:iCs/>
          <w:color w:val="2F5496" w:themeColor="accent1" w:themeShade="BF"/>
          <w:szCs w:val="24"/>
        </w:rPr>
        <w:t xml:space="preserve">han de determinar los recursos que necesitan para apoyar la aplicación de esta promesa según los objetivos seleccionados y las medidas que hayan de tomarse en </w:t>
      </w:r>
      <w:r w:rsidR="009A10E4" w:rsidRPr="0046557E">
        <w:rPr>
          <w:iCs/>
          <w:color w:val="2F5496" w:themeColor="accent1" w:themeShade="BF"/>
          <w:szCs w:val="24"/>
        </w:rPr>
        <w:t xml:space="preserve">un </w:t>
      </w:r>
      <w:r w:rsidRPr="0046557E">
        <w:rPr>
          <w:iCs/>
          <w:color w:val="2F5496" w:themeColor="accent1" w:themeShade="BF"/>
          <w:szCs w:val="24"/>
        </w:rPr>
        <w:t>contexto</w:t>
      </w:r>
      <w:r w:rsidR="009A10E4" w:rsidRPr="0046557E">
        <w:rPr>
          <w:iCs/>
          <w:color w:val="2F5496" w:themeColor="accent1" w:themeShade="BF"/>
          <w:szCs w:val="24"/>
        </w:rPr>
        <w:t xml:space="preserve"> específico</w:t>
      </w:r>
      <w:r w:rsidR="00F60520" w:rsidRPr="0046557E">
        <w:rPr>
          <w:i/>
          <w:color w:val="2F5496" w:themeColor="accent1" w:themeShade="BF"/>
          <w:szCs w:val="24"/>
        </w:rPr>
        <w:t>.</w:t>
      </w:r>
    </w:p>
    <w:p w14:paraId="45145AA8" w14:textId="77777777" w:rsidR="00F224E5" w:rsidRPr="0046557E" w:rsidRDefault="00F224E5" w:rsidP="0046557E">
      <w:pPr>
        <w:pStyle w:val="Indent1"/>
        <w:tabs>
          <w:tab w:val="clear" w:pos="396"/>
          <w:tab w:val="left" w:pos="0"/>
          <w:tab w:val="left" w:pos="1418"/>
        </w:tabs>
        <w:rPr>
          <w:i/>
          <w:iCs/>
          <w:color w:val="376092"/>
          <w:szCs w:val="24"/>
        </w:rPr>
      </w:pPr>
    </w:p>
    <w:p w14:paraId="38E6C635" w14:textId="77777777" w:rsidR="00455671" w:rsidRPr="0046557E" w:rsidRDefault="00455671" w:rsidP="0046557E">
      <w:pPr>
        <w:pStyle w:val="Indent1"/>
        <w:tabs>
          <w:tab w:val="clear" w:pos="396"/>
          <w:tab w:val="left" w:pos="0"/>
          <w:tab w:val="left" w:pos="1418"/>
        </w:tabs>
        <w:rPr>
          <w:i/>
          <w:iCs/>
          <w:color w:val="376092"/>
          <w:szCs w:val="24"/>
        </w:rPr>
      </w:pPr>
    </w:p>
    <w:p w14:paraId="084EBDAB" w14:textId="77777777" w:rsidR="00455671" w:rsidRPr="0046557E" w:rsidRDefault="00455671" w:rsidP="0046557E">
      <w:pPr>
        <w:pStyle w:val="Indent1"/>
        <w:tabs>
          <w:tab w:val="clear" w:pos="396"/>
          <w:tab w:val="left" w:pos="0"/>
          <w:tab w:val="left" w:pos="1418"/>
        </w:tabs>
        <w:rPr>
          <w:i/>
          <w:iCs/>
          <w:color w:val="376092"/>
          <w:szCs w:val="24"/>
        </w:rPr>
      </w:pPr>
    </w:p>
    <w:p w14:paraId="128E0BE5" w14:textId="42158D78" w:rsidR="00034857" w:rsidRPr="0046557E" w:rsidRDefault="00A54787" w:rsidP="0046557E">
      <w:pPr>
        <w:pStyle w:val="Indent1"/>
        <w:tabs>
          <w:tab w:val="clear" w:pos="396"/>
          <w:tab w:val="left" w:pos="0"/>
        </w:tabs>
        <w:ind w:left="0" w:firstLine="0"/>
        <w:rPr>
          <w:szCs w:val="24"/>
        </w:rPr>
      </w:pPr>
      <w:r>
        <w:rPr>
          <w:szCs w:val="24"/>
        </w:rPr>
        <w:t xml:space="preserve">Puede obtener más </w:t>
      </w:r>
      <w:r w:rsidR="00D948B3" w:rsidRPr="0046557E">
        <w:rPr>
          <w:szCs w:val="24"/>
        </w:rPr>
        <w:t>información</w:t>
      </w:r>
      <w:r>
        <w:rPr>
          <w:szCs w:val="24"/>
        </w:rPr>
        <w:t xml:space="preserve"> dirigiéndose a</w:t>
      </w:r>
      <w:r w:rsidR="00034857" w:rsidRPr="0046557E">
        <w:rPr>
          <w:szCs w:val="24"/>
        </w:rPr>
        <w:t xml:space="preserve">: </w:t>
      </w:r>
    </w:p>
    <w:p w14:paraId="6E6B1379" w14:textId="4E70BFF3" w:rsidR="00034857" w:rsidRDefault="00A54787" w:rsidP="0046557E">
      <w:pPr>
        <w:pStyle w:val="Indent1"/>
        <w:tabs>
          <w:tab w:val="clear" w:pos="396"/>
          <w:tab w:val="left" w:pos="0"/>
        </w:tabs>
        <w:ind w:left="0" w:firstLine="0"/>
        <w:rPr>
          <w:szCs w:val="24"/>
        </w:rPr>
      </w:pPr>
      <w:r>
        <w:rPr>
          <w:szCs w:val="24"/>
        </w:rPr>
        <w:t>Funcionaria responsable de temas relativos a migración y desplazamiento, Federación Internacional</w:t>
      </w:r>
      <w:r w:rsidR="0046557E" w:rsidRPr="0046557E">
        <w:rPr>
          <w:szCs w:val="24"/>
        </w:rPr>
        <w:t>:</w:t>
      </w:r>
      <w:r w:rsidR="009A10E4" w:rsidRPr="0046557E">
        <w:rPr>
          <w:szCs w:val="24"/>
        </w:rPr>
        <w:t xml:space="preserve"> </w:t>
      </w:r>
      <w:r>
        <w:rPr>
          <w:szCs w:val="24"/>
        </w:rPr>
        <w:t xml:space="preserve"> </w:t>
      </w:r>
      <w:hyperlink r:id="rId13" w:history="1">
        <w:r w:rsidRPr="00B91A40">
          <w:rPr>
            <w:rStyle w:val="Hyperlink"/>
            <w:szCs w:val="24"/>
          </w:rPr>
          <w:t>tiziana.bonzon@ifrc.org</w:t>
        </w:r>
      </w:hyperlink>
      <w:r>
        <w:rPr>
          <w:szCs w:val="24"/>
        </w:rPr>
        <w:t>.</w:t>
      </w:r>
    </w:p>
    <w:p w14:paraId="04D8E185" w14:textId="468CE18E" w:rsidR="0095469E" w:rsidRDefault="00A54787" w:rsidP="0046557E">
      <w:pPr>
        <w:pStyle w:val="Indent1"/>
        <w:tabs>
          <w:tab w:val="clear" w:pos="396"/>
          <w:tab w:val="left" w:pos="0"/>
        </w:tabs>
        <w:ind w:left="0" w:firstLine="0"/>
        <w:rPr>
          <w:szCs w:val="24"/>
        </w:rPr>
      </w:pPr>
      <w:r>
        <w:rPr>
          <w:szCs w:val="24"/>
        </w:rPr>
        <w:t>A</w:t>
      </w:r>
      <w:r w:rsidR="00BE2FF4" w:rsidRPr="0046557E">
        <w:rPr>
          <w:szCs w:val="24"/>
        </w:rPr>
        <w:t>sesora mundial del CICR en materia de migración</w:t>
      </w:r>
      <w:r>
        <w:rPr>
          <w:szCs w:val="24"/>
        </w:rPr>
        <w:t xml:space="preserve">: </w:t>
      </w:r>
      <w:hyperlink r:id="rId14" w:history="1">
        <w:r w:rsidRPr="00B91A40">
          <w:rPr>
            <w:rStyle w:val="Hyperlink"/>
            <w:szCs w:val="24"/>
          </w:rPr>
          <w:t>gfontana@icrc.org</w:t>
        </w:r>
      </w:hyperlink>
      <w:r>
        <w:rPr>
          <w:szCs w:val="24"/>
        </w:rPr>
        <w:t>.</w:t>
      </w:r>
    </w:p>
    <w:p w14:paraId="6845C310" w14:textId="77777777" w:rsidR="00A54787" w:rsidRPr="0046557E" w:rsidRDefault="00A54787" w:rsidP="0046557E">
      <w:pPr>
        <w:pStyle w:val="Indent1"/>
        <w:tabs>
          <w:tab w:val="clear" w:pos="396"/>
          <w:tab w:val="left" w:pos="0"/>
        </w:tabs>
        <w:ind w:left="0" w:firstLine="0"/>
        <w:rPr>
          <w:szCs w:val="24"/>
        </w:rPr>
      </w:pPr>
    </w:p>
    <w:sectPr w:rsidR="00A54787" w:rsidRPr="0046557E" w:rsidSect="00BB5F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8" w:h="16838"/>
      <w:pgMar w:top="1021" w:right="1418" w:bottom="1077" w:left="1418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20F7C" w14:textId="77777777" w:rsidR="00031CD6" w:rsidRDefault="00031CD6">
      <w:r>
        <w:separator/>
      </w:r>
    </w:p>
  </w:endnote>
  <w:endnote w:type="continuationSeparator" w:id="0">
    <w:p w14:paraId="1E3E16C3" w14:textId="77777777" w:rsidR="00031CD6" w:rsidRDefault="0003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4337" w14:textId="77777777" w:rsidR="00600AA2" w:rsidRDefault="00600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368D3" w14:textId="77777777" w:rsidR="00600AA2" w:rsidRDefault="00600A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8282" w14:textId="77777777" w:rsidR="00600AA2" w:rsidRDefault="00600AA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4E45" w14:textId="77777777" w:rsidR="00600AA2" w:rsidRDefault="0060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87668" w14:textId="77777777" w:rsidR="00031CD6" w:rsidRDefault="00031CD6">
      <w:r>
        <w:separator/>
      </w:r>
    </w:p>
  </w:footnote>
  <w:footnote w:type="continuationSeparator" w:id="0">
    <w:p w14:paraId="0915B965" w14:textId="77777777" w:rsidR="00031CD6" w:rsidRDefault="0003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3FCB" w14:textId="77777777" w:rsidR="00600AA2" w:rsidRDefault="00600AA2" w:rsidP="006265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92210" w14:textId="77777777" w:rsidR="00600AA2" w:rsidRDefault="00600AA2" w:rsidP="00844B3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2C3D" w14:textId="77777777" w:rsidR="00600AA2" w:rsidRDefault="00600AA2" w:rsidP="005C41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E75D4C3" w14:textId="77777777" w:rsidR="00600AA2" w:rsidRDefault="00600AA2" w:rsidP="00844B3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F8A1" w14:textId="77777777" w:rsidR="00600AA2" w:rsidRPr="00CC546C" w:rsidRDefault="00600AA2" w:rsidP="00CC5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F0B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2120"/>
    <w:multiLevelType w:val="hybridMultilevel"/>
    <w:tmpl w:val="6C7A1F6E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EBD"/>
    <w:multiLevelType w:val="multilevel"/>
    <w:tmpl w:val="A798F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1E68C3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0EB27BB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5755B06"/>
    <w:multiLevelType w:val="hybridMultilevel"/>
    <w:tmpl w:val="9D86BD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21B0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7" w15:restartNumberingAfterBreak="0">
    <w:nsid w:val="1D5D2A88"/>
    <w:multiLevelType w:val="multilevel"/>
    <w:tmpl w:val="A50C6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DA262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BEC39F5"/>
    <w:multiLevelType w:val="multilevel"/>
    <w:tmpl w:val="7436A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88662A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14E2E4A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7463B00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86C577B"/>
    <w:multiLevelType w:val="hybridMultilevel"/>
    <w:tmpl w:val="5FF6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A64E2"/>
    <w:multiLevelType w:val="hybridMultilevel"/>
    <w:tmpl w:val="FD043998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523D3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3ED07A06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43153438"/>
    <w:multiLevelType w:val="multilevel"/>
    <w:tmpl w:val="32904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6054B4"/>
    <w:multiLevelType w:val="multilevel"/>
    <w:tmpl w:val="9DA0A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231963"/>
    <w:multiLevelType w:val="hybridMultilevel"/>
    <w:tmpl w:val="8564C2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52725"/>
    <w:multiLevelType w:val="hybridMultilevel"/>
    <w:tmpl w:val="E818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15B6B"/>
    <w:multiLevelType w:val="hybridMultilevel"/>
    <w:tmpl w:val="C60064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1E7F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49837BAA"/>
    <w:multiLevelType w:val="hybridMultilevel"/>
    <w:tmpl w:val="EF844B1E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60244"/>
    <w:multiLevelType w:val="hybridMultilevel"/>
    <w:tmpl w:val="8A6E12AE"/>
    <w:lvl w:ilvl="0" w:tplc="2A50A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B5FDC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1CD76FE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566E0EB1"/>
    <w:multiLevelType w:val="hybridMultilevel"/>
    <w:tmpl w:val="9E8623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31703"/>
    <w:multiLevelType w:val="multilevel"/>
    <w:tmpl w:val="E5AA3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6B02AF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0" w15:restartNumberingAfterBreak="0">
    <w:nsid w:val="5B087EBE"/>
    <w:multiLevelType w:val="hybridMultilevel"/>
    <w:tmpl w:val="3AC27D32"/>
    <w:lvl w:ilvl="0" w:tplc="DCBCD61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B09251D"/>
    <w:multiLevelType w:val="hybridMultilevel"/>
    <w:tmpl w:val="1A381C1C"/>
    <w:lvl w:ilvl="0" w:tplc="98E4F67E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23923"/>
    <w:multiLevelType w:val="hybridMultilevel"/>
    <w:tmpl w:val="6F3EFB52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B1EDE"/>
    <w:multiLevelType w:val="multilevel"/>
    <w:tmpl w:val="D1486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A24953"/>
    <w:multiLevelType w:val="hybridMultilevel"/>
    <w:tmpl w:val="5A3ABF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87C68"/>
    <w:multiLevelType w:val="multilevel"/>
    <w:tmpl w:val="EF820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5720BBF"/>
    <w:multiLevelType w:val="multilevel"/>
    <w:tmpl w:val="A546E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59974E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8" w15:restartNumberingAfterBreak="0">
    <w:nsid w:val="6B5A37C6"/>
    <w:multiLevelType w:val="hybridMultilevel"/>
    <w:tmpl w:val="4BA45348"/>
    <w:lvl w:ilvl="0" w:tplc="9050D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75405"/>
    <w:multiLevelType w:val="hybridMultilevel"/>
    <w:tmpl w:val="15083DAA"/>
    <w:lvl w:ilvl="0" w:tplc="DCBCD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71218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1" w15:restartNumberingAfterBreak="0">
    <w:nsid w:val="71F221EE"/>
    <w:multiLevelType w:val="multilevel"/>
    <w:tmpl w:val="DDF0F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2B55C72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3" w15:restartNumberingAfterBreak="0">
    <w:nsid w:val="72D107BB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4" w15:restartNumberingAfterBreak="0">
    <w:nsid w:val="73706C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45" w15:restartNumberingAfterBreak="0">
    <w:nsid w:val="77BD6CAA"/>
    <w:multiLevelType w:val="multilevel"/>
    <w:tmpl w:val="2398E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7C35617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7" w15:restartNumberingAfterBreak="0">
    <w:nsid w:val="7A863664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8" w15:restartNumberingAfterBreak="0">
    <w:nsid w:val="7C3979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num w:numId="1">
    <w:abstractNumId w:val="44"/>
  </w:num>
  <w:num w:numId="2">
    <w:abstractNumId w:val="6"/>
  </w:num>
  <w:num w:numId="3">
    <w:abstractNumId w:val="29"/>
  </w:num>
  <w:num w:numId="4">
    <w:abstractNumId w:val="48"/>
  </w:num>
  <w:num w:numId="5">
    <w:abstractNumId w:val="16"/>
  </w:num>
  <w:num w:numId="6">
    <w:abstractNumId w:val="42"/>
  </w:num>
  <w:num w:numId="7">
    <w:abstractNumId w:val="47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37"/>
  </w:num>
  <w:num w:numId="13">
    <w:abstractNumId w:val="8"/>
  </w:num>
  <w:num w:numId="14">
    <w:abstractNumId w:val="25"/>
  </w:num>
  <w:num w:numId="15">
    <w:abstractNumId w:val="22"/>
  </w:num>
  <w:num w:numId="16">
    <w:abstractNumId w:val="15"/>
  </w:num>
  <w:num w:numId="17">
    <w:abstractNumId w:val="43"/>
  </w:num>
  <w:num w:numId="18">
    <w:abstractNumId w:val="26"/>
  </w:num>
  <w:num w:numId="19">
    <w:abstractNumId w:val="46"/>
  </w:num>
  <w:num w:numId="20">
    <w:abstractNumId w:val="40"/>
  </w:num>
  <w:num w:numId="21">
    <w:abstractNumId w:val="11"/>
  </w:num>
  <w:num w:numId="22">
    <w:abstractNumId w:val="31"/>
  </w:num>
  <w:num w:numId="23">
    <w:abstractNumId w:val="13"/>
  </w:num>
  <w:num w:numId="24">
    <w:abstractNumId w:val="1"/>
  </w:num>
  <w:num w:numId="25">
    <w:abstractNumId w:val="14"/>
  </w:num>
  <w:num w:numId="26">
    <w:abstractNumId w:val="32"/>
  </w:num>
  <w:num w:numId="27">
    <w:abstractNumId w:val="23"/>
  </w:num>
  <w:num w:numId="28">
    <w:abstractNumId w:val="5"/>
  </w:num>
  <w:num w:numId="29">
    <w:abstractNumId w:val="21"/>
  </w:num>
  <w:num w:numId="30">
    <w:abstractNumId w:val="30"/>
  </w:num>
  <w:num w:numId="31">
    <w:abstractNumId w:val="39"/>
  </w:num>
  <w:num w:numId="32">
    <w:abstractNumId w:val="0"/>
  </w:num>
  <w:num w:numId="33">
    <w:abstractNumId w:val="38"/>
  </w:num>
  <w:num w:numId="34">
    <w:abstractNumId w:val="24"/>
  </w:num>
  <w:num w:numId="35">
    <w:abstractNumId w:val="19"/>
  </w:num>
  <w:num w:numId="36">
    <w:abstractNumId w:val="20"/>
  </w:num>
  <w:num w:numId="37">
    <w:abstractNumId w:val="9"/>
  </w:num>
  <w:num w:numId="38">
    <w:abstractNumId w:val="27"/>
  </w:num>
  <w:num w:numId="39">
    <w:abstractNumId w:val="18"/>
  </w:num>
  <w:num w:numId="40">
    <w:abstractNumId w:val="35"/>
  </w:num>
  <w:num w:numId="41">
    <w:abstractNumId w:val="34"/>
  </w:num>
  <w:num w:numId="42">
    <w:abstractNumId w:val="7"/>
  </w:num>
  <w:num w:numId="43">
    <w:abstractNumId w:val="45"/>
  </w:num>
  <w:num w:numId="44">
    <w:abstractNumId w:val="2"/>
  </w:num>
  <w:num w:numId="45">
    <w:abstractNumId w:val="33"/>
  </w:num>
  <w:num w:numId="46">
    <w:abstractNumId w:val="36"/>
  </w:num>
  <w:num w:numId="47">
    <w:abstractNumId w:val="28"/>
  </w:num>
  <w:num w:numId="48">
    <w:abstractNumId w:val="1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89"/>
    <w:rsid w:val="00005A53"/>
    <w:rsid w:val="0000773A"/>
    <w:rsid w:val="00010464"/>
    <w:rsid w:val="00017C85"/>
    <w:rsid w:val="0002229E"/>
    <w:rsid w:val="00022938"/>
    <w:rsid w:val="000250C7"/>
    <w:rsid w:val="00031CD6"/>
    <w:rsid w:val="000334AE"/>
    <w:rsid w:val="00034857"/>
    <w:rsid w:val="000374B7"/>
    <w:rsid w:val="00042D3E"/>
    <w:rsid w:val="00044E63"/>
    <w:rsid w:val="00061C9B"/>
    <w:rsid w:val="00062387"/>
    <w:rsid w:val="0006498D"/>
    <w:rsid w:val="00071313"/>
    <w:rsid w:val="00073629"/>
    <w:rsid w:val="00084745"/>
    <w:rsid w:val="00086811"/>
    <w:rsid w:val="000A77DD"/>
    <w:rsid w:val="000B4C1F"/>
    <w:rsid w:val="000C2B05"/>
    <w:rsid w:val="00102281"/>
    <w:rsid w:val="00106ACD"/>
    <w:rsid w:val="001105BF"/>
    <w:rsid w:val="00113C69"/>
    <w:rsid w:val="00113E95"/>
    <w:rsid w:val="00116478"/>
    <w:rsid w:val="001176A6"/>
    <w:rsid w:val="00121463"/>
    <w:rsid w:val="0012414A"/>
    <w:rsid w:val="00137B46"/>
    <w:rsid w:val="00143F35"/>
    <w:rsid w:val="001648C4"/>
    <w:rsid w:val="00177000"/>
    <w:rsid w:val="0017798E"/>
    <w:rsid w:val="001779D2"/>
    <w:rsid w:val="001808C2"/>
    <w:rsid w:val="00195C0B"/>
    <w:rsid w:val="001C1766"/>
    <w:rsid w:val="001C2318"/>
    <w:rsid w:val="001C714F"/>
    <w:rsid w:val="001C7549"/>
    <w:rsid w:val="001C78D9"/>
    <w:rsid w:val="001D3B20"/>
    <w:rsid w:val="001E06A2"/>
    <w:rsid w:val="001E0759"/>
    <w:rsid w:val="001E13E0"/>
    <w:rsid w:val="001E3EE4"/>
    <w:rsid w:val="001F12FA"/>
    <w:rsid w:val="001F2FAF"/>
    <w:rsid w:val="001F53F9"/>
    <w:rsid w:val="001F602A"/>
    <w:rsid w:val="002019C7"/>
    <w:rsid w:val="00201F24"/>
    <w:rsid w:val="00213029"/>
    <w:rsid w:val="00215765"/>
    <w:rsid w:val="002316BB"/>
    <w:rsid w:val="00235D26"/>
    <w:rsid w:val="0024085E"/>
    <w:rsid w:val="00254305"/>
    <w:rsid w:val="00260612"/>
    <w:rsid w:val="00262331"/>
    <w:rsid w:val="00263BA3"/>
    <w:rsid w:val="00271FA3"/>
    <w:rsid w:val="00275A1A"/>
    <w:rsid w:val="002764A0"/>
    <w:rsid w:val="00284A16"/>
    <w:rsid w:val="002A0282"/>
    <w:rsid w:val="002A307A"/>
    <w:rsid w:val="002A30F0"/>
    <w:rsid w:val="002A47D8"/>
    <w:rsid w:val="002B0196"/>
    <w:rsid w:val="002B09CF"/>
    <w:rsid w:val="002B0B47"/>
    <w:rsid w:val="002B34B4"/>
    <w:rsid w:val="002B3905"/>
    <w:rsid w:val="002C1A4B"/>
    <w:rsid w:val="002C3004"/>
    <w:rsid w:val="002D7179"/>
    <w:rsid w:val="002E1036"/>
    <w:rsid w:val="002E6CDD"/>
    <w:rsid w:val="002E6E0B"/>
    <w:rsid w:val="002F0588"/>
    <w:rsid w:val="002F2097"/>
    <w:rsid w:val="00314A48"/>
    <w:rsid w:val="00314C85"/>
    <w:rsid w:val="003222A1"/>
    <w:rsid w:val="00324883"/>
    <w:rsid w:val="00340D92"/>
    <w:rsid w:val="00341395"/>
    <w:rsid w:val="0034446C"/>
    <w:rsid w:val="0035372A"/>
    <w:rsid w:val="003554E9"/>
    <w:rsid w:val="0035690D"/>
    <w:rsid w:val="00361F87"/>
    <w:rsid w:val="00366221"/>
    <w:rsid w:val="003771D7"/>
    <w:rsid w:val="00380150"/>
    <w:rsid w:val="003846FF"/>
    <w:rsid w:val="003918F6"/>
    <w:rsid w:val="00395E8C"/>
    <w:rsid w:val="00396FC3"/>
    <w:rsid w:val="003A0729"/>
    <w:rsid w:val="003B185C"/>
    <w:rsid w:val="003B2434"/>
    <w:rsid w:val="003C0E14"/>
    <w:rsid w:val="003D735F"/>
    <w:rsid w:val="003E0607"/>
    <w:rsid w:val="003F4823"/>
    <w:rsid w:val="003F57AC"/>
    <w:rsid w:val="004026B6"/>
    <w:rsid w:val="0040354E"/>
    <w:rsid w:val="00404354"/>
    <w:rsid w:val="00407D82"/>
    <w:rsid w:val="00410331"/>
    <w:rsid w:val="00416EA8"/>
    <w:rsid w:val="004303DA"/>
    <w:rsid w:val="00431417"/>
    <w:rsid w:val="0043219C"/>
    <w:rsid w:val="004430F1"/>
    <w:rsid w:val="00444A3E"/>
    <w:rsid w:val="00445855"/>
    <w:rsid w:val="00445E9D"/>
    <w:rsid w:val="00451E7D"/>
    <w:rsid w:val="00455671"/>
    <w:rsid w:val="00455B4B"/>
    <w:rsid w:val="00462A8B"/>
    <w:rsid w:val="0046557E"/>
    <w:rsid w:val="0047194B"/>
    <w:rsid w:val="004719A6"/>
    <w:rsid w:val="00471EE1"/>
    <w:rsid w:val="004778E5"/>
    <w:rsid w:val="004824EC"/>
    <w:rsid w:val="004852CD"/>
    <w:rsid w:val="004920B4"/>
    <w:rsid w:val="00493FAE"/>
    <w:rsid w:val="00496EEE"/>
    <w:rsid w:val="004A2135"/>
    <w:rsid w:val="004A5E2D"/>
    <w:rsid w:val="004A6E3D"/>
    <w:rsid w:val="004B08FA"/>
    <w:rsid w:val="004B4857"/>
    <w:rsid w:val="004B59C9"/>
    <w:rsid w:val="004C4C49"/>
    <w:rsid w:val="004D34DE"/>
    <w:rsid w:val="004D5347"/>
    <w:rsid w:val="004D56B8"/>
    <w:rsid w:val="005002B3"/>
    <w:rsid w:val="00500D76"/>
    <w:rsid w:val="00503828"/>
    <w:rsid w:val="005078E0"/>
    <w:rsid w:val="0051514E"/>
    <w:rsid w:val="00520A3A"/>
    <w:rsid w:val="00526497"/>
    <w:rsid w:val="00530C8C"/>
    <w:rsid w:val="00534205"/>
    <w:rsid w:val="00535605"/>
    <w:rsid w:val="005429F7"/>
    <w:rsid w:val="00543754"/>
    <w:rsid w:val="0054590B"/>
    <w:rsid w:val="0055073C"/>
    <w:rsid w:val="0055620E"/>
    <w:rsid w:val="00565AFB"/>
    <w:rsid w:val="00574D65"/>
    <w:rsid w:val="005765DD"/>
    <w:rsid w:val="00581010"/>
    <w:rsid w:val="00584D4F"/>
    <w:rsid w:val="0058743B"/>
    <w:rsid w:val="00587FB9"/>
    <w:rsid w:val="00593970"/>
    <w:rsid w:val="005A0353"/>
    <w:rsid w:val="005A0557"/>
    <w:rsid w:val="005A4083"/>
    <w:rsid w:val="005B1EC1"/>
    <w:rsid w:val="005B2A48"/>
    <w:rsid w:val="005C0FFD"/>
    <w:rsid w:val="005C215E"/>
    <w:rsid w:val="005C4193"/>
    <w:rsid w:val="005C4634"/>
    <w:rsid w:val="005C48C3"/>
    <w:rsid w:val="005D4988"/>
    <w:rsid w:val="005F2C23"/>
    <w:rsid w:val="005F3D09"/>
    <w:rsid w:val="005F4A2A"/>
    <w:rsid w:val="00600AA2"/>
    <w:rsid w:val="0060118B"/>
    <w:rsid w:val="006014AE"/>
    <w:rsid w:val="006054BF"/>
    <w:rsid w:val="00616604"/>
    <w:rsid w:val="00622394"/>
    <w:rsid w:val="00622E87"/>
    <w:rsid w:val="00626534"/>
    <w:rsid w:val="006311BC"/>
    <w:rsid w:val="0063236E"/>
    <w:rsid w:val="006344E9"/>
    <w:rsid w:val="00641CA9"/>
    <w:rsid w:val="00641FAD"/>
    <w:rsid w:val="00651073"/>
    <w:rsid w:val="00654FF8"/>
    <w:rsid w:val="006615F1"/>
    <w:rsid w:val="00666562"/>
    <w:rsid w:val="00666AE3"/>
    <w:rsid w:val="0066728B"/>
    <w:rsid w:val="00683DB2"/>
    <w:rsid w:val="0068592E"/>
    <w:rsid w:val="00687D3F"/>
    <w:rsid w:val="00690DD7"/>
    <w:rsid w:val="00694281"/>
    <w:rsid w:val="00694589"/>
    <w:rsid w:val="006A071E"/>
    <w:rsid w:val="006B1DC2"/>
    <w:rsid w:val="006C1D18"/>
    <w:rsid w:val="006C2634"/>
    <w:rsid w:val="006C267A"/>
    <w:rsid w:val="006C277A"/>
    <w:rsid w:val="006D1302"/>
    <w:rsid w:val="006E0EE7"/>
    <w:rsid w:val="006E2393"/>
    <w:rsid w:val="006E5138"/>
    <w:rsid w:val="006E66E0"/>
    <w:rsid w:val="006F02A4"/>
    <w:rsid w:val="006F78F7"/>
    <w:rsid w:val="0071077A"/>
    <w:rsid w:val="00713D20"/>
    <w:rsid w:val="00714567"/>
    <w:rsid w:val="0073241F"/>
    <w:rsid w:val="007348ED"/>
    <w:rsid w:val="007540DD"/>
    <w:rsid w:val="0075661B"/>
    <w:rsid w:val="0076303C"/>
    <w:rsid w:val="00763D59"/>
    <w:rsid w:val="007740BE"/>
    <w:rsid w:val="00774169"/>
    <w:rsid w:val="00781851"/>
    <w:rsid w:val="00792718"/>
    <w:rsid w:val="007A326C"/>
    <w:rsid w:val="007A7D8C"/>
    <w:rsid w:val="007B14C8"/>
    <w:rsid w:val="007C5F18"/>
    <w:rsid w:val="007E189A"/>
    <w:rsid w:val="007E3698"/>
    <w:rsid w:val="007E483F"/>
    <w:rsid w:val="007F1FCF"/>
    <w:rsid w:val="007F4FE9"/>
    <w:rsid w:val="00806A1F"/>
    <w:rsid w:val="00806B0C"/>
    <w:rsid w:val="00806C25"/>
    <w:rsid w:val="008118AD"/>
    <w:rsid w:val="00815C55"/>
    <w:rsid w:val="00825CD7"/>
    <w:rsid w:val="00832F5D"/>
    <w:rsid w:val="00836834"/>
    <w:rsid w:val="00844B3E"/>
    <w:rsid w:val="00845EFB"/>
    <w:rsid w:val="008471CD"/>
    <w:rsid w:val="00853383"/>
    <w:rsid w:val="00875F7A"/>
    <w:rsid w:val="0087690C"/>
    <w:rsid w:val="00880E8B"/>
    <w:rsid w:val="00881BD5"/>
    <w:rsid w:val="00884659"/>
    <w:rsid w:val="00890D2F"/>
    <w:rsid w:val="00893218"/>
    <w:rsid w:val="00893467"/>
    <w:rsid w:val="00894B57"/>
    <w:rsid w:val="008A2FF0"/>
    <w:rsid w:val="008A6800"/>
    <w:rsid w:val="008B087B"/>
    <w:rsid w:val="008B22BE"/>
    <w:rsid w:val="008B3D26"/>
    <w:rsid w:val="008B5FEE"/>
    <w:rsid w:val="008C051C"/>
    <w:rsid w:val="008C0E72"/>
    <w:rsid w:val="008C2D5C"/>
    <w:rsid w:val="008D56CA"/>
    <w:rsid w:val="008E3423"/>
    <w:rsid w:val="008E490C"/>
    <w:rsid w:val="008F167A"/>
    <w:rsid w:val="008F35CE"/>
    <w:rsid w:val="008F540C"/>
    <w:rsid w:val="00900BC5"/>
    <w:rsid w:val="009020AB"/>
    <w:rsid w:val="0090495F"/>
    <w:rsid w:val="00905F00"/>
    <w:rsid w:val="00916AC3"/>
    <w:rsid w:val="009234E6"/>
    <w:rsid w:val="00923AFB"/>
    <w:rsid w:val="00935A19"/>
    <w:rsid w:val="009420BC"/>
    <w:rsid w:val="00942174"/>
    <w:rsid w:val="00943611"/>
    <w:rsid w:val="00952613"/>
    <w:rsid w:val="0095469E"/>
    <w:rsid w:val="009632C8"/>
    <w:rsid w:val="00973618"/>
    <w:rsid w:val="009768C1"/>
    <w:rsid w:val="00980638"/>
    <w:rsid w:val="0098277F"/>
    <w:rsid w:val="009860F4"/>
    <w:rsid w:val="009A10E4"/>
    <w:rsid w:val="009A377C"/>
    <w:rsid w:val="009B4F75"/>
    <w:rsid w:val="009B76D8"/>
    <w:rsid w:val="009C0D65"/>
    <w:rsid w:val="009C498E"/>
    <w:rsid w:val="009D6A10"/>
    <w:rsid w:val="009E2D07"/>
    <w:rsid w:val="009E3D9B"/>
    <w:rsid w:val="009E6143"/>
    <w:rsid w:val="009F08A4"/>
    <w:rsid w:val="009F3012"/>
    <w:rsid w:val="00A10801"/>
    <w:rsid w:val="00A120A1"/>
    <w:rsid w:val="00A1438D"/>
    <w:rsid w:val="00A1687F"/>
    <w:rsid w:val="00A25AB7"/>
    <w:rsid w:val="00A42B6D"/>
    <w:rsid w:val="00A54787"/>
    <w:rsid w:val="00A62D9A"/>
    <w:rsid w:val="00A65037"/>
    <w:rsid w:val="00A7473F"/>
    <w:rsid w:val="00A81683"/>
    <w:rsid w:val="00A8429E"/>
    <w:rsid w:val="00A96066"/>
    <w:rsid w:val="00AA260E"/>
    <w:rsid w:val="00AA7496"/>
    <w:rsid w:val="00AB7034"/>
    <w:rsid w:val="00AC1D87"/>
    <w:rsid w:val="00AC41BB"/>
    <w:rsid w:val="00AD678D"/>
    <w:rsid w:val="00AE4DFF"/>
    <w:rsid w:val="00AF524C"/>
    <w:rsid w:val="00AF5712"/>
    <w:rsid w:val="00AF6B72"/>
    <w:rsid w:val="00AF7A8D"/>
    <w:rsid w:val="00B00713"/>
    <w:rsid w:val="00B019FA"/>
    <w:rsid w:val="00B06BA5"/>
    <w:rsid w:val="00B073F3"/>
    <w:rsid w:val="00B14420"/>
    <w:rsid w:val="00B20294"/>
    <w:rsid w:val="00B20FE0"/>
    <w:rsid w:val="00B22033"/>
    <w:rsid w:val="00B31DE5"/>
    <w:rsid w:val="00B36BAF"/>
    <w:rsid w:val="00B43E6C"/>
    <w:rsid w:val="00B448B2"/>
    <w:rsid w:val="00B470F1"/>
    <w:rsid w:val="00B50FED"/>
    <w:rsid w:val="00B51465"/>
    <w:rsid w:val="00B70164"/>
    <w:rsid w:val="00B71B55"/>
    <w:rsid w:val="00B76689"/>
    <w:rsid w:val="00B80B24"/>
    <w:rsid w:val="00B908F7"/>
    <w:rsid w:val="00B95FBE"/>
    <w:rsid w:val="00B972BA"/>
    <w:rsid w:val="00BA2682"/>
    <w:rsid w:val="00BA3405"/>
    <w:rsid w:val="00BB3AEC"/>
    <w:rsid w:val="00BB5F2C"/>
    <w:rsid w:val="00BC2D50"/>
    <w:rsid w:val="00BC39AA"/>
    <w:rsid w:val="00BC4530"/>
    <w:rsid w:val="00BC493B"/>
    <w:rsid w:val="00BD1CCC"/>
    <w:rsid w:val="00BD5E90"/>
    <w:rsid w:val="00BE2FF4"/>
    <w:rsid w:val="00BE7B1D"/>
    <w:rsid w:val="00BF1991"/>
    <w:rsid w:val="00BF2F24"/>
    <w:rsid w:val="00BF54FA"/>
    <w:rsid w:val="00BF6907"/>
    <w:rsid w:val="00BF6AEC"/>
    <w:rsid w:val="00C025D3"/>
    <w:rsid w:val="00C14D33"/>
    <w:rsid w:val="00C2161B"/>
    <w:rsid w:val="00C2273F"/>
    <w:rsid w:val="00C22957"/>
    <w:rsid w:val="00C30140"/>
    <w:rsid w:val="00C31A99"/>
    <w:rsid w:val="00C31D6C"/>
    <w:rsid w:val="00C32C77"/>
    <w:rsid w:val="00C377CA"/>
    <w:rsid w:val="00C426F9"/>
    <w:rsid w:val="00C52411"/>
    <w:rsid w:val="00C63670"/>
    <w:rsid w:val="00C637BC"/>
    <w:rsid w:val="00C64193"/>
    <w:rsid w:val="00C70894"/>
    <w:rsid w:val="00C74DB2"/>
    <w:rsid w:val="00C86E7D"/>
    <w:rsid w:val="00C949F2"/>
    <w:rsid w:val="00CB0D03"/>
    <w:rsid w:val="00CB4CD9"/>
    <w:rsid w:val="00CB6508"/>
    <w:rsid w:val="00CB7BE9"/>
    <w:rsid w:val="00CC546C"/>
    <w:rsid w:val="00CD67C8"/>
    <w:rsid w:val="00CE1260"/>
    <w:rsid w:val="00CE1640"/>
    <w:rsid w:val="00CE3BF7"/>
    <w:rsid w:val="00CF1BA1"/>
    <w:rsid w:val="00CF5576"/>
    <w:rsid w:val="00D07EA4"/>
    <w:rsid w:val="00D13831"/>
    <w:rsid w:val="00D1570C"/>
    <w:rsid w:val="00D21175"/>
    <w:rsid w:val="00D25173"/>
    <w:rsid w:val="00D27258"/>
    <w:rsid w:val="00D37253"/>
    <w:rsid w:val="00D4182B"/>
    <w:rsid w:val="00D43B79"/>
    <w:rsid w:val="00D43D96"/>
    <w:rsid w:val="00D65113"/>
    <w:rsid w:val="00D65581"/>
    <w:rsid w:val="00D71907"/>
    <w:rsid w:val="00D765A4"/>
    <w:rsid w:val="00D76E73"/>
    <w:rsid w:val="00D81BA9"/>
    <w:rsid w:val="00D8341B"/>
    <w:rsid w:val="00D8775E"/>
    <w:rsid w:val="00D90094"/>
    <w:rsid w:val="00D948B3"/>
    <w:rsid w:val="00D95178"/>
    <w:rsid w:val="00DA3A6B"/>
    <w:rsid w:val="00DA7E8D"/>
    <w:rsid w:val="00DB0CD5"/>
    <w:rsid w:val="00DB367B"/>
    <w:rsid w:val="00DB3F8E"/>
    <w:rsid w:val="00DB4FDB"/>
    <w:rsid w:val="00DB5669"/>
    <w:rsid w:val="00DD10D1"/>
    <w:rsid w:val="00DD2557"/>
    <w:rsid w:val="00DD2863"/>
    <w:rsid w:val="00DD4E1D"/>
    <w:rsid w:val="00DE241F"/>
    <w:rsid w:val="00DF2BB7"/>
    <w:rsid w:val="00E007F5"/>
    <w:rsid w:val="00E03DF5"/>
    <w:rsid w:val="00E078ED"/>
    <w:rsid w:val="00E118D7"/>
    <w:rsid w:val="00E236AB"/>
    <w:rsid w:val="00E2420B"/>
    <w:rsid w:val="00E27001"/>
    <w:rsid w:val="00E278B7"/>
    <w:rsid w:val="00E303F7"/>
    <w:rsid w:val="00E412A8"/>
    <w:rsid w:val="00E42058"/>
    <w:rsid w:val="00E4773D"/>
    <w:rsid w:val="00E47EE3"/>
    <w:rsid w:val="00E50687"/>
    <w:rsid w:val="00E520D0"/>
    <w:rsid w:val="00E52113"/>
    <w:rsid w:val="00E5473D"/>
    <w:rsid w:val="00E55522"/>
    <w:rsid w:val="00E5603E"/>
    <w:rsid w:val="00E600ED"/>
    <w:rsid w:val="00E61834"/>
    <w:rsid w:val="00E653F8"/>
    <w:rsid w:val="00E71D0A"/>
    <w:rsid w:val="00E92295"/>
    <w:rsid w:val="00E930C5"/>
    <w:rsid w:val="00E975B8"/>
    <w:rsid w:val="00EA0573"/>
    <w:rsid w:val="00EA7579"/>
    <w:rsid w:val="00EB5C61"/>
    <w:rsid w:val="00EB665E"/>
    <w:rsid w:val="00EC52AA"/>
    <w:rsid w:val="00EC7AAD"/>
    <w:rsid w:val="00ED1BCF"/>
    <w:rsid w:val="00ED7EE3"/>
    <w:rsid w:val="00EE14F1"/>
    <w:rsid w:val="00EE1C3E"/>
    <w:rsid w:val="00EF0BAD"/>
    <w:rsid w:val="00EF53CB"/>
    <w:rsid w:val="00F0150A"/>
    <w:rsid w:val="00F03976"/>
    <w:rsid w:val="00F039B7"/>
    <w:rsid w:val="00F075F6"/>
    <w:rsid w:val="00F10248"/>
    <w:rsid w:val="00F11E1D"/>
    <w:rsid w:val="00F124BE"/>
    <w:rsid w:val="00F127DF"/>
    <w:rsid w:val="00F224E5"/>
    <w:rsid w:val="00F26115"/>
    <w:rsid w:val="00F33A0A"/>
    <w:rsid w:val="00F43F4C"/>
    <w:rsid w:val="00F45145"/>
    <w:rsid w:val="00F535EA"/>
    <w:rsid w:val="00F54AD2"/>
    <w:rsid w:val="00F60520"/>
    <w:rsid w:val="00F60F11"/>
    <w:rsid w:val="00F63A28"/>
    <w:rsid w:val="00F63CFF"/>
    <w:rsid w:val="00F64CF4"/>
    <w:rsid w:val="00F7091A"/>
    <w:rsid w:val="00F71D33"/>
    <w:rsid w:val="00F74949"/>
    <w:rsid w:val="00F74CFF"/>
    <w:rsid w:val="00F758AF"/>
    <w:rsid w:val="00F7678F"/>
    <w:rsid w:val="00F82314"/>
    <w:rsid w:val="00F837FD"/>
    <w:rsid w:val="00F87EA9"/>
    <w:rsid w:val="00F92C83"/>
    <w:rsid w:val="00FA4F26"/>
    <w:rsid w:val="00FA5D18"/>
    <w:rsid w:val="00FB0F48"/>
    <w:rsid w:val="00FB1606"/>
    <w:rsid w:val="00FB236F"/>
    <w:rsid w:val="00FC0058"/>
    <w:rsid w:val="00FC2421"/>
    <w:rsid w:val="00FD0378"/>
    <w:rsid w:val="00FE0584"/>
    <w:rsid w:val="00FE4D8E"/>
    <w:rsid w:val="00FF387E"/>
    <w:rsid w:val="00FF51E9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78762"/>
  <w15:chartTrackingRefBased/>
  <w15:docId w15:val="{567C88FB-E4FF-4F14-BB29-48D64071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paragraph" w:styleId="Heading1">
    <w:name w:val="heading 1"/>
    <w:basedOn w:val="Normal"/>
    <w:next w:val="Normal"/>
    <w:qFormat/>
    <w:rsid w:val="00825CD7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2"/>
      <w:szCs w:val="24"/>
      <w:lang w:val="fr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pPr>
      <w:jc w:val="both"/>
    </w:pPr>
    <w:rPr>
      <w:rFonts w:ascii="Arial" w:hAnsi="Arial"/>
    </w:rPr>
  </w:style>
  <w:style w:type="paragraph" w:customStyle="1" w:styleId="WPBullets">
    <w:name w:val="WP Bullets"/>
    <w:basedOn w:val="Normal"/>
    <w:pPr>
      <w:jc w:val="both"/>
    </w:pPr>
    <w:rPr>
      <w:sz w:val="24"/>
    </w:rPr>
  </w:style>
  <w:style w:type="paragraph" w:customStyle="1" w:styleId="SeqLevel9">
    <w:name w:val="Seq Level 9"/>
    <w:basedOn w:val="Normal"/>
    <w:pPr>
      <w:jc w:val="both"/>
    </w:pPr>
    <w:rPr>
      <w:sz w:val="24"/>
    </w:rPr>
  </w:style>
  <w:style w:type="paragraph" w:customStyle="1" w:styleId="SeqLevel8">
    <w:name w:val="Seq Level 8"/>
    <w:basedOn w:val="Normal"/>
    <w:pPr>
      <w:jc w:val="both"/>
    </w:pPr>
    <w:rPr>
      <w:sz w:val="24"/>
    </w:rPr>
  </w:style>
  <w:style w:type="paragraph" w:customStyle="1" w:styleId="SeqLevel7">
    <w:name w:val="Seq Level 7"/>
    <w:basedOn w:val="Normal"/>
    <w:pPr>
      <w:jc w:val="both"/>
    </w:pPr>
    <w:rPr>
      <w:sz w:val="24"/>
    </w:rPr>
  </w:style>
  <w:style w:type="paragraph" w:customStyle="1" w:styleId="SeqLevel6">
    <w:name w:val="Seq Level 6"/>
    <w:basedOn w:val="Normal"/>
    <w:pPr>
      <w:jc w:val="both"/>
    </w:pPr>
    <w:rPr>
      <w:sz w:val="24"/>
    </w:rPr>
  </w:style>
  <w:style w:type="paragraph" w:customStyle="1" w:styleId="SeqLevel5">
    <w:name w:val="Seq Level 5"/>
    <w:basedOn w:val="Normal"/>
    <w:pPr>
      <w:jc w:val="both"/>
    </w:pPr>
    <w:rPr>
      <w:sz w:val="24"/>
    </w:rPr>
  </w:style>
  <w:style w:type="paragraph" w:customStyle="1" w:styleId="SeqLevel4">
    <w:name w:val="Seq Level 4"/>
    <w:basedOn w:val="Normal"/>
    <w:pPr>
      <w:jc w:val="both"/>
    </w:pPr>
    <w:rPr>
      <w:sz w:val="24"/>
    </w:rPr>
  </w:style>
  <w:style w:type="paragraph" w:customStyle="1" w:styleId="SeqLevel3">
    <w:name w:val="Seq Level 3"/>
    <w:basedOn w:val="Normal"/>
    <w:pPr>
      <w:jc w:val="both"/>
    </w:pPr>
    <w:rPr>
      <w:sz w:val="24"/>
    </w:rPr>
  </w:style>
  <w:style w:type="paragraph" w:customStyle="1" w:styleId="SeqLevel2">
    <w:name w:val="Seq Level 2"/>
    <w:basedOn w:val="Normal"/>
    <w:pPr>
      <w:jc w:val="both"/>
    </w:pPr>
    <w:rPr>
      <w:sz w:val="24"/>
    </w:rPr>
  </w:style>
  <w:style w:type="paragraph" w:customStyle="1" w:styleId="SeqLevel1">
    <w:name w:val="Seq Level 1"/>
    <w:basedOn w:val="Normal"/>
    <w:pPr>
      <w:jc w:val="both"/>
    </w:pPr>
    <w:rPr>
      <w:sz w:val="24"/>
    </w:rPr>
  </w:style>
  <w:style w:type="paragraph" w:customStyle="1" w:styleId="NumberList">
    <w:name w:val="Number List"/>
    <w:basedOn w:val="Normal"/>
    <w:pPr>
      <w:spacing w:after="215"/>
      <w:jc w:val="both"/>
    </w:pPr>
    <w:rPr>
      <w:sz w:val="24"/>
    </w:rPr>
  </w:style>
  <w:style w:type="paragraph" w:customStyle="1" w:styleId="Indent1">
    <w:name w:val="Indent 1"/>
    <w:basedOn w:val="Normal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Indent2">
    <w:name w:val="Indent 2"/>
    <w:basedOn w:val="Normal"/>
    <w:pPr>
      <w:tabs>
        <w:tab w:val="left" w:pos="7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793" w:hanging="397"/>
      <w:jc w:val="both"/>
    </w:pPr>
    <w:rPr>
      <w:sz w:val="24"/>
    </w:rPr>
  </w:style>
  <w:style w:type="paragraph" w:customStyle="1" w:styleId="Bigbullet">
    <w:name w:val="Big bullet"/>
    <w:basedOn w:val="Normal"/>
    <w:pPr>
      <w:spacing w:after="216"/>
      <w:jc w:val="both"/>
    </w:pPr>
    <w:rPr>
      <w:sz w:val="24"/>
    </w:rPr>
  </w:style>
  <w:style w:type="paragraph" w:customStyle="1" w:styleId="Smallbullet">
    <w:name w:val="Small bullet"/>
    <w:basedOn w:val="Normal"/>
    <w:pPr>
      <w:spacing w:after="144"/>
      <w:jc w:val="both"/>
    </w:pPr>
    <w:rPr>
      <w:sz w:val="24"/>
    </w:rPr>
  </w:style>
  <w:style w:type="paragraph" w:customStyle="1" w:styleId="Title1">
    <w:name w:val="Title 1"/>
    <w:basedOn w:val="Normal"/>
    <w:pPr>
      <w:keepNext/>
      <w:keepLines/>
      <w:spacing w:before="144" w:after="72"/>
      <w:jc w:val="center"/>
    </w:pPr>
    <w:rPr>
      <w:b/>
      <w:sz w:val="48"/>
    </w:rPr>
  </w:style>
  <w:style w:type="paragraph" w:customStyle="1" w:styleId="Title2">
    <w:name w:val="Title 2"/>
    <w:basedOn w:val="Normal"/>
    <w:pPr>
      <w:keepNext/>
      <w:keepLines/>
      <w:spacing w:before="144" w:after="72"/>
      <w:jc w:val="center"/>
    </w:pPr>
    <w:rPr>
      <w:b/>
      <w:sz w:val="32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body2">
    <w:name w:val="body 2"/>
    <w:basedOn w:val="Normal"/>
    <w:pPr>
      <w:jc w:val="both"/>
    </w:pPr>
    <w:rPr>
      <w:b/>
      <w:i/>
      <w:sz w:val="24"/>
    </w:rPr>
  </w:style>
  <w:style w:type="paragraph" w:customStyle="1" w:styleId="Table-nodec">
    <w:name w:val="Table-no dec"/>
    <w:basedOn w:val="Normal"/>
    <w:rPr>
      <w:sz w:val="24"/>
    </w:rPr>
  </w:style>
  <w:style w:type="paragraph" w:customStyle="1" w:styleId="ApSit-Title">
    <w:name w:val="Ap&amp;Sit-Title"/>
    <w:basedOn w:val="Normal"/>
    <w:pPr>
      <w:spacing w:after="226"/>
      <w:ind w:left="798"/>
      <w:jc w:val="both"/>
    </w:pPr>
    <w:rPr>
      <w:b/>
      <w:i/>
      <w:sz w:val="36"/>
    </w:rPr>
  </w:style>
  <w:style w:type="paragraph" w:customStyle="1" w:styleId="ApSit-Text">
    <w:name w:val="Ap&amp;Sit-Text"/>
    <w:basedOn w:val="Normal"/>
    <w:pPr>
      <w:ind w:left="798"/>
      <w:jc w:val="both"/>
    </w:pPr>
    <w:rPr>
      <w:sz w:val="22"/>
    </w:rPr>
  </w:style>
  <w:style w:type="paragraph" w:customStyle="1" w:styleId="Keeptogether">
    <w:name w:val="Keep together"/>
    <w:basedOn w:val="Normal"/>
    <w:pPr>
      <w:keepLines/>
      <w:jc w:val="both"/>
    </w:pPr>
    <w:rPr>
      <w:sz w:val="24"/>
    </w:rPr>
  </w:style>
  <w:style w:type="paragraph" w:customStyle="1" w:styleId="DefaultText">
    <w:name w:val="Default Text"/>
    <w:basedOn w:val="Normal"/>
    <w:pPr>
      <w:jc w:val="both"/>
    </w:pPr>
    <w:rPr>
      <w:sz w:val="24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4D4F"/>
    <w:rPr>
      <w:rFonts w:ascii="Tahoma" w:hAnsi="Tahoma" w:cs="Tahoma"/>
      <w:sz w:val="16"/>
      <w:szCs w:val="16"/>
    </w:rPr>
  </w:style>
  <w:style w:type="character" w:customStyle="1" w:styleId="main11gray1">
    <w:name w:val="main11_gray1"/>
    <w:rsid w:val="00825CD7"/>
    <w:rPr>
      <w:rFonts w:ascii="Verdana" w:hAnsi="Verdana" w:hint="default"/>
      <w:color w:val="808080"/>
      <w:sz w:val="17"/>
      <w:szCs w:val="17"/>
    </w:rPr>
  </w:style>
  <w:style w:type="character" w:styleId="CommentReference">
    <w:name w:val="annotation reference"/>
    <w:semiHidden/>
    <w:rsid w:val="00B06BA5"/>
    <w:rPr>
      <w:sz w:val="16"/>
      <w:szCs w:val="16"/>
    </w:rPr>
  </w:style>
  <w:style w:type="paragraph" w:styleId="CommentText">
    <w:name w:val="annotation text"/>
    <w:basedOn w:val="Normal"/>
    <w:semiHidden/>
    <w:rsid w:val="00B06BA5"/>
  </w:style>
  <w:style w:type="paragraph" w:styleId="CommentSubject">
    <w:name w:val="annotation subject"/>
    <w:basedOn w:val="CommentText"/>
    <w:next w:val="CommentText"/>
    <w:semiHidden/>
    <w:rsid w:val="00B06BA5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71B55"/>
    <w:rPr>
      <w:lang w:eastAsia="en-US"/>
    </w:rPr>
  </w:style>
  <w:style w:type="character" w:customStyle="1" w:styleId="FooterChar">
    <w:name w:val="Footer Char"/>
    <w:link w:val="Footer"/>
    <w:uiPriority w:val="99"/>
    <w:rsid w:val="00A42B6D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860F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  <w:lang w:val="de-AT"/>
    </w:rPr>
  </w:style>
  <w:style w:type="paragraph" w:styleId="Title">
    <w:name w:val="Title"/>
    <w:basedOn w:val="Normal"/>
    <w:next w:val="Normal"/>
    <w:link w:val="TitleChar"/>
    <w:uiPriority w:val="10"/>
    <w:qFormat/>
    <w:rsid w:val="00DF2BB7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F2BB7"/>
    <w:rPr>
      <w:rFonts w:ascii="Cambria" w:eastAsia="PMingLiU" w:hAnsi="Cambria" w:cs="Times New Roman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F2BB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Revision">
    <w:name w:val="Revision"/>
    <w:hidden/>
    <w:uiPriority w:val="99"/>
    <w:semiHidden/>
    <w:rsid w:val="009C0D65"/>
    <w:rPr>
      <w:lang w:eastAsia="en-US"/>
    </w:rPr>
  </w:style>
  <w:style w:type="paragraph" w:styleId="NormalWeb">
    <w:name w:val="Normal (Web)"/>
    <w:basedOn w:val="Normal"/>
    <w:uiPriority w:val="99"/>
    <w:unhideWhenUsed/>
    <w:rsid w:val="00AA74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3B2434"/>
    <w:pPr>
      <w:overflowPunct/>
      <w:autoSpaceDE/>
      <w:autoSpaceDN/>
      <w:adjustRightInd/>
      <w:ind w:left="720"/>
      <w:contextualSpacing/>
      <w:textAlignment w:val="auto"/>
    </w:pPr>
    <w:rPr>
      <w:rFonts w:eastAsia="SimSu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9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4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ziana.bonzon@ifr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fontana@icrc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74D645D0C564AAF7206781B980A0F" ma:contentTypeVersion="13" ma:contentTypeDescription="Create a new document." ma:contentTypeScope="" ma:versionID="a258f5f915f01cb50c6101e664eff815">
  <xsd:schema xmlns:xsd="http://www.w3.org/2001/XMLSchema" xmlns:xs="http://www.w3.org/2001/XMLSchema" xmlns:p="http://schemas.microsoft.com/office/2006/metadata/properties" xmlns:ns1="http://schemas.microsoft.com/sharepoint/v3" xmlns:ns3="820b9ecf-aec0-4b51-9427-a028a017911f" xmlns:ns4="544f78ef-73c2-472f-9a16-9d4de13ceb1d" targetNamespace="http://schemas.microsoft.com/office/2006/metadata/properties" ma:root="true" ma:fieldsID="9c9e25f5f793a501292befcf6900eeba" ns1:_="" ns3:_="" ns4:_="">
    <xsd:import namespace="http://schemas.microsoft.com/sharepoint/v3"/>
    <xsd:import namespace="820b9ecf-aec0-4b51-9427-a028a017911f"/>
    <xsd:import namespace="544f78ef-73c2-472f-9a16-9d4de13ce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9ecf-aec0-4b51-9427-a028a0179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f78ef-73c2-472f-9a16-9d4de13c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B64E-39C8-40A4-8635-5721D20E3F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5379D3-D17B-4D11-AE23-5C4460135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A33DBE-280A-4C6A-BEE6-16892C7FFA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58188-FED6-496F-A202-6111C0086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0b9ecf-aec0-4b51-9427-a028a017911f"/>
    <ds:schemaRef ds:uri="544f78ef-73c2-472f-9a16-9d4de13ce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36DF91-7B5A-42F5-81F6-E01872E9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3233</Words>
  <Characters>18433</Characters>
  <Application>Microsoft Office Word</Application>
  <DocSecurity>0</DocSecurity>
  <Lines>153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International Conference of the Red Cross and Red Crescent</vt:lpstr>
      <vt:lpstr>International Conference of the Red Cross and Red Crescent</vt:lpstr>
      <vt:lpstr>International Conference of the Red Cross and Red Crescent</vt:lpstr>
    </vt:vector>
  </TitlesOfParts>
  <Company>ICRC</Company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of the Red Cross and Red Crescent</dc:title>
  <dc:subject/>
  <dc:creator>Cristina Purrinos Zaro Javier</dc:creator>
  <cp:keywords/>
  <cp:lastModifiedBy>Consuelo NUNEZ</cp:lastModifiedBy>
  <cp:revision>3</cp:revision>
  <cp:lastPrinted>2019-11-28T05:51:00Z</cp:lastPrinted>
  <dcterms:created xsi:type="dcterms:W3CDTF">2019-11-29T14:10:00Z</dcterms:created>
  <dcterms:modified xsi:type="dcterms:W3CDTF">2019-11-29T14:27:00Z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ICRC-432-5009</vt:lpwstr>
  </property>
  <property fmtid="{D5CDD505-2E9C-101B-9397-08002B2CF9AE}" pid="3" name="_dlc_DocIdItemGuid">
    <vt:lpwstr>897e3e47-41dc-4662-be02-27e2a6eff28e</vt:lpwstr>
  </property>
  <property fmtid="{D5CDD505-2E9C-101B-9397-08002B2CF9AE}" pid="4" name="_dlc_DocIdUrl">
    <vt:lpwstr>https://teams.ext.icrc.org/projects/codic/_layouts/DocIdRedir.aspx?ID=ICRC-432-5009, ICRC-432-5009</vt:lpwstr>
  </property>
  <property fmtid="{D5CDD505-2E9C-101B-9397-08002B2CF9AE}" pid="5" name="TaxCatchAll">
    <vt:lpwstr/>
  </property>
  <property fmtid="{D5CDD505-2E9C-101B-9397-08002B2CF9AE}" pid="6" name="ICRCBizFuncTaxHTField0">
    <vt:lpwstr/>
  </property>
  <property fmtid="{D5CDD505-2E9C-101B-9397-08002B2CF9AE}" pid="7" name="ICRCProgramTaxHTField0">
    <vt:lpwstr/>
  </property>
  <property fmtid="{D5CDD505-2E9C-101B-9397-08002B2CF9AE}" pid="8" name="ICRCDocConfidentialityTaxHTField0">
    <vt:lpwstr/>
  </property>
  <property fmtid="{D5CDD505-2E9C-101B-9397-08002B2CF9AE}" pid="9" name="IconOverlay">
    <vt:lpwstr/>
  </property>
  <property fmtid="{D5CDD505-2E9C-101B-9397-08002B2CF9AE}" pid="10" name="ICRCOUTaxHTField0">
    <vt:lpwstr/>
  </property>
  <property fmtid="{D5CDD505-2E9C-101B-9397-08002B2CF9AE}" pid="11" name="ICRCDocTypeTaxHTField0">
    <vt:lpwstr/>
  </property>
  <property fmtid="{D5CDD505-2E9C-101B-9397-08002B2CF9AE}" pid="12" name="ICRCTargetPopTaxHTField0">
    <vt:lpwstr/>
  </property>
  <property fmtid="{D5CDD505-2E9C-101B-9397-08002B2CF9AE}" pid="13" name="ICRCTopicsTaxHTField0">
    <vt:lpwstr/>
  </property>
  <property fmtid="{D5CDD505-2E9C-101B-9397-08002B2CF9AE}" pid="14" name="ICRCGOTaxHTField0">
    <vt:lpwstr/>
  </property>
  <property fmtid="{D5CDD505-2E9C-101B-9397-08002B2CF9AE}" pid="15" name="ICRCCountryTaxHTField0">
    <vt:lpwstr/>
  </property>
  <property fmtid="{D5CDD505-2E9C-101B-9397-08002B2CF9AE}" pid="16" name="ContentTypeId">
    <vt:lpwstr>0x01010026F74D645D0C564AAF7206781B980A0F</vt:lpwstr>
  </property>
</Properties>
</file>