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729D5" w14:textId="28DFE8B0" w:rsidR="003F441E" w:rsidRDefault="003F441E" w:rsidP="00042B86">
      <w:pPr>
        <w:pStyle w:val="Heading2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/>
        </w:rPr>
        <w:drawing>
          <wp:inline distT="0" distB="0" distL="0" distR="0" wp14:anchorId="30EE63A8" wp14:editId="511766ED">
            <wp:extent cx="3627120" cy="92062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33InternationalConference_2018-RGB-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775" cy="9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360B" w14:textId="77777777" w:rsidR="003F441E" w:rsidRDefault="003F441E" w:rsidP="003F441E">
      <w:pPr>
        <w:pStyle w:val="Heading2"/>
        <w:spacing w:before="120"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</w:p>
    <w:p w14:paraId="619E8559" w14:textId="28476C73" w:rsidR="00042B86" w:rsidRPr="003F441E" w:rsidRDefault="006E7E2D" w:rsidP="003F441E">
      <w:pPr>
        <w:pStyle w:val="Heading2"/>
        <w:spacing w:before="120"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3F441E">
        <w:rPr>
          <w:rFonts w:ascii="Arial" w:hAnsi="Arial" w:cs="Arial"/>
          <w:sz w:val="24"/>
          <w:szCs w:val="24"/>
          <w:lang w:val="fr-FR"/>
        </w:rPr>
        <w:t>Mod</w:t>
      </w:r>
      <w:r w:rsidR="00550445" w:rsidRPr="003F441E">
        <w:rPr>
          <w:rFonts w:ascii="Arial" w:hAnsi="Arial" w:cs="Arial"/>
          <w:sz w:val="24"/>
          <w:szCs w:val="24"/>
          <w:lang w:val="fr-FR"/>
        </w:rPr>
        <w:t>èle de</w:t>
      </w:r>
      <w:r w:rsidRPr="003F441E">
        <w:rPr>
          <w:rFonts w:ascii="Arial" w:hAnsi="Arial" w:cs="Arial"/>
          <w:sz w:val="24"/>
          <w:szCs w:val="24"/>
          <w:lang w:val="fr-FR"/>
        </w:rPr>
        <w:t xml:space="preserve"> text</w:t>
      </w:r>
      <w:r w:rsidR="00550445" w:rsidRPr="003F441E">
        <w:rPr>
          <w:rFonts w:ascii="Arial" w:hAnsi="Arial" w:cs="Arial"/>
          <w:sz w:val="24"/>
          <w:szCs w:val="24"/>
          <w:lang w:val="fr-FR"/>
        </w:rPr>
        <w:t>e</w:t>
      </w:r>
      <w:r w:rsidRPr="003F441E">
        <w:rPr>
          <w:rFonts w:ascii="Arial" w:hAnsi="Arial" w:cs="Arial"/>
          <w:sz w:val="24"/>
          <w:szCs w:val="24"/>
          <w:lang w:val="fr-FR"/>
        </w:rPr>
        <w:t xml:space="preserve"> </w:t>
      </w:r>
      <w:r w:rsidR="00E350B8" w:rsidRPr="003F441E">
        <w:rPr>
          <w:rFonts w:ascii="Arial" w:hAnsi="Arial" w:cs="Arial"/>
          <w:sz w:val="24"/>
          <w:szCs w:val="24"/>
          <w:lang w:val="fr-FR"/>
        </w:rPr>
        <w:t>pour</w:t>
      </w:r>
      <w:r w:rsidR="00550445" w:rsidRPr="003F441E">
        <w:rPr>
          <w:rFonts w:ascii="Arial" w:hAnsi="Arial" w:cs="Arial"/>
          <w:sz w:val="24"/>
          <w:szCs w:val="24"/>
          <w:lang w:val="fr-FR"/>
        </w:rPr>
        <w:t xml:space="preserve"> les engagements </w:t>
      </w:r>
      <w:r w:rsidR="00536A4C" w:rsidRPr="003F441E">
        <w:rPr>
          <w:rFonts w:ascii="Arial" w:hAnsi="Arial" w:cs="Arial"/>
          <w:sz w:val="24"/>
          <w:szCs w:val="24"/>
          <w:lang w:val="fr-FR"/>
        </w:rPr>
        <w:t>relatifs</w:t>
      </w:r>
    </w:p>
    <w:p w14:paraId="00000002" w14:textId="7062B3F7" w:rsidR="00E37A36" w:rsidRPr="003F441E" w:rsidRDefault="00536A4C" w:rsidP="003F441E">
      <w:pPr>
        <w:pStyle w:val="Heading2"/>
        <w:spacing w:before="120"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proofErr w:type="gramStart"/>
      <w:r w:rsidRPr="003F441E">
        <w:rPr>
          <w:rFonts w:ascii="Arial" w:hAnsi="Arial" w:cs="Arial"/>
          <w:sz w:val="24"/>
          <w:szCs w:val="24"/>
          <w:lang w:val="fr-FR"/>
        </w:rPr>
        <w:t>à</w:t>
      </w:r>
      <w:proofErr w:type="gramEnd"/>
      <w:r w:rsidRPr="003F441E">
        <w:rPr>
          <w:rFonts w:ascii="Arial" w:hAnsi="Arial" w:cs="Arial"/>
          <w:sz w:val="24"/>
          <w:szCs w:val="24"/>
          <w:lang w:val="fr-FR"/>
        </w:rPr>
        <w:t xml:space="preserve"> une</w:t>
      </w:r>
      <w:r w:rsidR="00B11369" w:rsidRPr="003F441E">
        <w:rPr>
          <w:rFonts w:ascii="Arial" w:hAnsi="Arial" w:cs="Arial"/>
          <w:sz w:val="24"/>
          <w:szCs w:val="24"/>
          <w:lang w:val="fr-FR"/>
        </w:rPr>
        <w:t xml:space="preserve"> </w:t>
      </w:r>
      <w:r w:rsidR="00FC7093" w:rsidRPr="003F441E">
        <w:rPr>
          <w:rFonts w:ascii="Arial" w:hAnsi="Arial" w:cs="Arial"/>
          <w:sz w:val="24"/>
          <w:szCs w:val="24"/>
          <w:lang w:val="fr-FR"/>
        </w:rPr>
        <w:t xml:space="preserve">gestion des risques de catastrophe qui tienne compte des changements climatiques et </w:t>
      </w:r>
      <w:r w:rsidRPr="003F441E">
        <w:rPr>
          <w:rFonts w:ascii="Arial" w:hAnsi="Arial" w:cs="Arial"/>
          <w:sz w:val="24"/>
          <w:szCs w:val="24"/>
          <w:lang w:val="fr-FR"/>
        </w:rPr>
        <w:t>au</w:t>
      </w:r>
      <w:r w:rsidR="00B11369" w:rsidRPr="003F441E">
        <w:rPr>
          <w:rFonts w:ascii="Arial" w:hAnsi="Arial" w:cs="Arial"/>
          <w:sz w:val="24"/>
          <w:szCs w:val="24"/>
          <w:lang w:val="fr-FR"/>
        </w:rPr>
        <w:t xml:space="preserve"> renforcement de</w:t>
      </w:r>
      <w:r w:rsidR="00FC7093" w:rsidRPr="003F441E">
        <w:rPr>
          <w:rFonts w:ascii="Arial" w:hAnsi="Arial" w:cs="Arial"/>
          <w:sz w:val="24"/>
          <w:szCs w:val="24"/>
          <w:lang w:val="fr-FR"/>
        </w:rPr>
        <w:t xml:space="preserve"> l</w:t>
      </w:r>
      <w:r w:rsidR="00550445" w:rsidRPr="003F441E">
        <w:rPr>
          <w:rFonts w:ascii="Arial" w:hAnsi="Arial" w:cs="Arial"/>
          <w:sz w:val="24"/>
          <w:szCs w:val="24"/>
          <w:lang w:val="fr-FR"/>
        </w:rPr>
        <w:t>’action climat</w:t>
      </w:r>
      <w:r w:rsidR="00D179CB" w:rsidRPr="003F441E">
        <w:rPr>
          <w:rFonts w:ascii="Arial" w:hAnsi="Arial" w:cs="Arial"/>
          <w:sz w:val="24"/>
          <w:szCs w:val="24"/>
          <w:lang w:val="fr-FR"/>
        </w:rPr>
        <w:t>ique</w:t>
      </w:r>
    </w:p>
    <w:p w14:paraId="4579C6A1" w14:textId="77777777" w:rsidR="00550445" w:rsidRPr="003F441E" w:rsidRDefault="00550445" w:rsidP="00D539A5">
      <w:pPr>
        <w:shd w:val="clear" w:color="auto" w:fill="FFFFFF"/>
        <w:spacing w:before="120" w:after="0" w:line="240" w:lineRule="auto"/>
        <w:rPr>
          <w:rFonts w:ascii="Arial" w:hAnsi="Arial" w:cs="Arial"/>
          <w:b/>
          <w:lang w:val="fr-FR"/>
        </w:rPr>
      </w:pPr>
    </w:p>
    <w:p w14:paraId="2A84772F" w14:textId="3CF3797B" w:rsidR="00D539A5" w:rsidRPr="003F441E" w:rsidRDefault="00550445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lang w:val="fr-FR"/>
        </w:rPr>
      </w:pPr>
      <w:r w:rsidRPr="003F441E">
        <w:rPr>
          <w:rFonts w:ascii="Arial" w:hAnsi="Arial" w:cs="Arial"/>
          <w:b/>
          <w:lang w:val="fr-FR"/>
        </w:rPr>
        <w:t>Objectif du présent</w:t>
      </w:r>
      <w:r w:rsidR="00D539A5" w:rsidRPr="003F441E">
        <w:rPr>
          <w:rFonts w:ascii="Arial" w:hAnsi="Arial" w:cs="Arial"/>
          <w:b/>
          <w:lang w:val="fr-FR"/>
        </w:rPr>
        <w:t xml:space="preserve"> document</w:t>
      </w:r>
    </w:p>
    <w:p w14:paraId="7B5435DF" w14:textId="21EC6F07" w:rsidR="00550445" w:rsidRPr="003F441E" w:rsidRDefault="00550445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L</w:t>
      </w:r>
      <w:r w:rsidR="00747D33" w:rsidRPr="003F441E">
        <w:rPr>
          <w:rFonts w:ascii="Arial" w:hAnsi="Arial" w:cs="Arial"/>
          <w:lang w:val="fr-FR"/>
        </w:rPr>
        <w:t xml:space="preserve">es membres du réseau de la Fédération internationale des </w:t>
      </w:r>
      <w:r w:rsidR="00B11369" w:rsidRPr="003F441E">
        <w:rPr>
          <w:rFonts w:ascii="Arial" w:hAnsi="Arial" w:cs="Arial"/>
          <w:lang w:val="fr-FR"/>
        </w:rPr>
        <w:t>S</w:t>
      </w:r>
      <w:r w:rsidR="00747D33" w:rsidRPr="003F441E">
        <w:rPr>
          <w:rFonts w:ascii="Arial" w:hAnsi="Arial" w:cs="Arial"/>
          <w:lang w:val="fr-FR"/>
        </w:rPr>
        <w:t>ociétés de la Croix-Rouge et du croissant-Rouge (Fédération internationale) ont défini l</w:t>
      </w:r>
      <w:r w:rsidRPr="003F441E">
        <w:rPr>
          <w:rFonts w:ascii="Arial" w:hAnsi="Arial" w:cs="Arial"/>
          <w:lang w:val="fr-FR"/>
        </w:rPr>
        <w:t xml:space="preserve">a crise climatique </w:t>
      </w:r>
      <w:r w:rsidR="005D6476" w:rsidRPr="003F441E">
        <w:rPr>
          <w:rFonts w:ascii="Arial" w:hAnsi="Arial" w:cs="Arial"/>
          <w:lang w:val="fr-FR"/>
        </w:rPr>
        <w:t xml:space="preserve">comme </w:t>
      </w:r>
      <w:r w:rsidR="00747D33" w:rsidRPr="003F441E">
        <w:rPr>
          <w:rFonts w:ascii="Arial" w:hAnsi="Arial" w:cs="Arial"/>
          <w:lang w:val="fr-FR"/>
        </w:rPr>
        <w:t>l’un de</w:t>
      </w:r>
      <w:r w:rsidR="00B62D6E" w:rsidRPr="003F441E">
        <w:rPr>
          <w:rFonts w:ascii="Arial" w:hAnsi="Arial" w:cs="Arial"/>
          <w:lang w:val="fr-FR"/>
        </w:rPr>
        <w:t xml:space="preserve"> leur</w:t>
      </w:r>
      <w:r w:rsidR="00747D33" w:rsidRPr="003F441E">
        <w:rPr>
          <w:rFonts w:ascii="Arial" w:hAnsi="Arial" w:cs="Arial"/>
          <w:lang w:val="fr-FR"/>
        </w:rPr>
        <w:t>s</w:t>
      </w:r>
      <w:r w:rsidR="00B11369" w:rsidRPr="003F441E">
        <w:rPr>
          <w:rFonts w:ascii="Arial" w:hAnsi="Arial" w:cs="Arial"/>
          <w:lang w:val="fr-FR"/>
        </w:rPr>
        <w:t xml:space="preserve"> domaines </w:t>
      </w:r>
      <w:r w:rsidR="00747D33" w:rsidRPr="003F441E">
        <w:rPr>
          <w:rFonts w:ascii="Arial" w:hAnsi="Arial" w:cs="Arial"/>
          <w:lang w:val="fr-FR"/>
        </w:rPr>
        <w:t>d’action</w:t>
      </w:r>
      <w:r w:rsidR="00B11369" w:rsidRPr="003F441E">
        <w:rPr>
          <w:rFonts w:ascii="Arial" w:hAnsi="Arial" w:cs="Arial"/>
          <w:lang w:val="fr-FR"/>
        </w:rPr>
        <w:t xml:space="preserve"> prioritaires</w:t>
      </w:r>
      <w:r w:rsidR="00747D33" w:rsidRPr="003F441E">
        <w:rPr>
          <w:rFonts w:ascii="Arial" w:hAnsi="Arial" w:cs="Arial"/>
          <w:lang w:val="fr-FR"/>
        </w:rPr>
        <w:t xml:space="preserve">. Nous œuvrons à </w:t>
      </w:r>
      <w:r w:rsidR="00576692" w:rsidRPr="003F441E">
        <w:rPr>
          <w:rFonts w:ascii="Arial" w:hAnsi="Arial" w:cs="Arial"/>
          <w:lang w:val="fr-FR"/>
        </w:rPr>
        <w:t xml:space="preserve">faire </w:t>
      </w:r>
      <w:r w:rsidR="00B11369" w:rsidRPr="003F441E">
        <w:rPr>
          <w:rFonts w:ascii="Arial" w:hAnsi="Arial" w:cs="Arial"/>
          <w:lang w:val="fr-FR"/>
        </w:rPr>
        <w:t xml:space="preserve">mieux </w:t>
      </w:r>
      <w:r w:rsidR="00576692" w:rsidRPr="003F441E">
        <w:rPr>
          <w:rFonts w:ascii="Arial" w:hAnsi="Arial" w:cs="Arial"/>
          <w:lang w:val="fr-FR"/>
        </w:rPr>
        <w:t>connaître l</w:t>
      </w:r>
      <w:r w:rsidR="00747D33" w:rsidRPr="003F441E">
        <w:rPr>
          <w:rFonts w:ascii="Arial" w:hAnsi="Arial" w:cs="Arial"/>
          <w:lang w:val="fr-FR"/>
        </w:rPr>
        <w:t>es conséquences des changements climatiques</w:t>
      </w:r>
      <w:r w:rsidR="00B11369" w:rsidRPr="003F441E">
        <w:rPr>
          <w:rFonts w:ascii="Arial" w:hAnsi="Arial" w:cs="Arial"/>
          <w:lang w:val="fr-FR"/>
        </w:rPr>
        <w:t xml:space="preserve"> sur le plan</w:t>
      </w:r>
      <w:r w:rsidR="00747D33" w:rsidRPr="003F441E">
        <w:rPr>
          <w:rFonts w:ascii="Arial" w:hAnsi="Arial" w:cs="Arial"/>
          <w:lang w:val="fr-FR"/>
        </w:rPr>
        <w:t xml:space="preserve"> </w:t>
      </w:r>
      <w:r w:rsidR="00B11369" w:rsidRPr="003F441E">
        <w:rPr>
          <w:rFonts w:ascii="Arial" w:hAnsi="Arial" w:cs="Arial"/>
          <w:lang w:val="fr-FR"/>
        </w:rPr>
        <w:t xml:space="preserve">humanitaire </w:t>
      </w:r>
      <w:r w:rsidR="00576692" w:rsidRPr="003F441E">
        <w:rPr>
          <w:rFonts w:ascii="Arial" w:hAnsi="Arial" w:cs="Arial"/>
          <w:lang w:val="fr-FR"/>
        </w:rPr>
        <w:t>et nous sommes engagés à entreprendre les actions en faveur du climat que nous souhaitons mener.</w:t>
      </w:r>
    </w:p>
    <w:p w14:paraId="6BD6704B" w14:textId="6935FAEE" w:rsidR="00946DD3" w:rsidRPr="003F441E" w:rsidRDefault="00946DD3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Par conséquent, le présent document établit une liste d’</w:t>
      </w:r>
      <w:r w:rsidRPr="003F441E">
        <w:rPr>
          <w:rFonts w:ascii="Arial" w:hAnsi="Arial" w:cs="Arial"/>
          <w:b/>
          <w:bCs/>
          <w:lang w:val="fr-FR"/>
        </w:rPr>
        <w:t>engagements potentiels</w:t>
      </w:r>
      <w:r w:rsidR="00B11369" w:rsidRPr="003F441E">
        <w:rPr>
          <w:rFonts w:ascii="Arial" w:hAnsi="Arial" w:cs="Arial"/>
          <w:lang w:val="fr-FR"/>
        </w:rPr>
        <w:t xml:space="preserve"> qui pourraient </w:t>
      </w:r>
      <w:r w:rsidRPr="003F441E">
        <w:rPr>
          <w:rFonts w:ascii="Arial" w:hAnsi="Arial" w:cs="Arial"/>
          <w:lang w:val="fr-FR"/>
        </w:rPr>
        <w:t xml:space="preserve">être utilisés dans des engagements relatifs à une gestion des risques de catastrophe qui tienne compte des changements climatiques. Les Sociétés nationales et les États souhaiteront peut-être prendre des engagements </w:t>
      </w:r>
      <w:r w:rsidR="00472A06" w:rsidRPr="003F441E">
        <w:rPr>
          <w:rFonts w:ascii="Arial" w:hAnsi="Arial" w:cs="Arial"/>
          <w:lang w:val="fr-FR"/>
        </w:rPr>
        <w:t xml:space="preserve">dans </w:t>
      </w:r>
      <w:r w:rsidRPr="003F441E">
        <w:rPr>
          <w:rFonts w:ascii="Arial" w:hAnsi="Arial" w:cs="Arial"/>
          <w:lang w:val="fr-FR"/>
        </w:rPr>
        <w:t xml:space="preserve">un ou plusieurs </w:t>
      </w:r>
      <w:r w:rsidR="00472A06" w:rsidRPr="003F441E">
        <w:rPr>
          <w:rFonts w:ascii="Arial" w:hAnsi="Arial" w:cs="Arial"/>
          <w:lang w:val="fr-FR"/>
        </w:rPr>
        <w:t>d</w:t>
      </w:r>
      <w:r w:rsidRPr="003F441E">
        <w:rPr>
          <w:rFonts w:ascii="Arial" w:hAnsi="Arial" w:cs="Arial"/>
          <w:lang w:val="fr-FR"/>
        </w:rPr>
        <w:t xml:space="preserve">es domaines suivants, </w:t>
      </w:r>
      <w:r w:rsidR="00B11369" w:rsidRPr="003F441E">
        <w:rPr>
          <w:rFonts w:ascii="Arial" w:hAnsi="Arial" w:cs="Arial"/>
          <w:lang w:val="fr-FR"/>
        </w:rPr>
        <w:t>en se fondant sur les</w:t>
      </w:r>
      <w:r w:rsidRPr="003F441E">
        <w:rPr>
          <w:rFonts w:ascii="Arial" w:hAnsi="Arial" w:cs="Arial"/>
          <w:lang w:val="fr-FR"/>
        </w:rPr>
        <w:t xml:space="preserve"> </w:t>
      </w:r>
      <w:r w:rsidR="00B11369" w:rsidRPr="003F441E">
        <w:rPr>
          <w:rFonts w:ascii="Arial" w:hAnsi="Arial" w:cs="Arial"/>
          <w:lang w:val="fr-FR"/>
        </w:rPr>
        <w:t>exemples</w:t>
      </w:r>
      <w:r w:rsidRPr="003F441E">
        <w:rPr>
          <w:rFonts w:ascii="Arial" w:hAnsi="Arial" w:cs="Arial"/>
          <w:lang w:val="fr-FR"/>
        </w:rPr>
        <w:t xml:space="preserve"> d’engagements fournis : </w:t>
      </w:r>
    </w:p>
    <w:p w14:paraId="3D73CC3B" w14:textId="0447383B" w:rsidR="00D539A5" w:rsidRPr="003F441E" w:rsidRDefault="006A7369" w:rsidP="003F441E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renforcement</w:t>
      </w:r>
      <w:proofErr w:type="gramEnd"/>
      <w:r w:rsidRPr="003F441E">
        <w:rPr>
          <w:rFonts w:ascii="Arial" w:hAnsi="Arial" w:cs="Arial"/>
          <w:lang w:val="fr-FR"/>
        </w:rPr>
        <w:t xml:space="preserve"> des cadres réglementaires </w:t>
      </w:r>
      <w:r w:rsidR="00B11369" w:rsidRPr="003F441E">
        <w:rPr>
          <w:rFonts w:ascii="Arial" w:hAnsi="Arial" w:cs="Arial"/>
          <w:lang w:val="fr-FR"/>
        </w:rPr>
        <w:t>relatifs</w:t>
      </w:r>
      <w:r w:rsidRPr="003F441E">
        <w:rPr>
          <w:rFonts w:ascii="Arial" w:hAnsi="Arial" w:cs="Arial"/>
          <w:lang w:val="fr-FR"/>
        </w:rPr>
        <w:t xml:space="preserve"> à la gestion des risques de catastrophe</w:t>
      </w:r>
      <w:r w:rsidR="00472A06" w:rsidRPr="003F441E">
        <w:rPr>
          <w:rFonts w:ascii="Arial" w:hAnsi="Arial" w:cs="Arial"/>
          <w:lang w:val="fr-FR"/>
        </w:rPr>
        <w:t> ;</w:t>
      </w:r>
      <w:r w:rsidRPr="003F441E">
        <w:rPr>
          <w:rFonts w:ascii="Arial" w:hAnsi="Arial" w:cs="Arial"/>
          <w:lang w:val="fr-FR"/>
        </w:rPr>
        <w:t xml:space="preserve"> </w:t>
      </w:r>
    </w:p>
    <w:p w14:paraId="1E6EB73F" w14:textId="1918626C" w:rsidR="00D539A5" w:rsidRPr="003F441E" w:rsidRDefault="006A7369" w:rsidP="003F441E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développement</w:t>
      </w:r>
      <w:proofErr w:type="gramEnd"/>
      <w:r w:rsidRPr="003F441E">
        <w:rPr>
          <w:rFonts w:ascii="Arial" w:hAnsi="Arial" w:cs="Arial"/>
          <w:lang w:val="fr-FR"/>
        </w:rPr>
        <w:t xml:space="preserve"> des systèmes d’alerte précoce et d’action rapide</w:t>
      </w:r>
      <w:r w:rsidR="00472A06" w:rsidRPr="003F441E">
        <w:rPr>
          <w:rFonts w:ascii="Arial" w:hAnsi="Arial" w:cs="Arial"/>
          <w:lang w:val="fr-FR"/>
        </w:rPr>
        <w:t> ;</w:t>
      </w:r>
    </w:p>
    <w:p w14:paraId="1878AE20" w14:textId="27977773" w:rsidR="00D539A5" w:rsidRPr="003F441E" w:rsidRDefault="006A7369" w:rsidP="003F441E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préparation</w:t>
      </w:r>
      <w:proofErr w:type="gramEnd"/>
      <w:r w:rsidRPr="003F441E">
        <w:rPr>
          <w:rFonts w:ascii="Arial" w:hAnsi="Arial" w:cs="Arial"/>
          <w:lang w:val="fr-FR"/>
        </w:rPr>
        <w:t xml:space="preserve"> </w:t>
      </w:r>
      <w:r w:rsidR="00790270" w:rsidRPr="003F441E">
        <w:rPr>
          <w:rFonts w:ascii="Arial" w:hAnsi="Arial" w:cs="Arial"/>
          <w:lang w:val="fr-FR"/>
        </w:rPr>
        <w:t>en cas de</w:t>
      </w:r>
      <w:r w:rsidRPr="003F441E">
        <w:rPr>
          <w:rFonts w:ascii="Arial" w:hAnsi="Arial" w:cs="Arial"/>
          <w:lang w:val="fr-FR"/>
        </w:rPr>
        <w:t xml:space="preserve"> vagues de chaleur</w:t>
      </w:r>
      <w:r w:rsidR="00472A06" w:rsidRPr="003F441E">
        <w:rPr>
          <w:rFonts w:ascii="Arial" w:hAnsi="Arial" w:cs="Arial"/>
          <w:lang w:val="fr-FR"/>
        </w:rPr>
        <w:t> ;</w:t>
      </w:r>
      <w:r w:rsidRPr="003F441E">
        <w:rPr>
          <w:rFonts w:ascii="Arial" w:hAnsi="Arial" w:cs="Arial"/>
          <w:lang w:val="fr-FR"/>
        </w:rPr>
        <w:t xml:space="preserve"> </w:t>
      </w:r>
    </w:p>
    <w:p w14:paraId="68BCCAFA" w14:textId="2E2DD4CF" w:rsidR="00D539A5" w:rsidRPr="003F441E" w:rsidRDefault="00710B46" w:rsidP="003F441E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réduction</w:t>
      </w:r>
      <w:proofErr w:type="gramEnd"/>
      <w:r w:rsidRPr="003F441E">
        <w:rPr>
          <w:rFonts w:ascii="Arial" w:hAnsi="Arial" w:cs="Arial"/>
          <w:lang w:val="fr-FR"/>
        </w:rPr>
        <w:t xml:space="preserve"> des risques de catastrophe basée sur l</w:t>
      </w:r>
      <w:r w:rsidR="00790270" w:rsidRPr="003F441E">
        <w:rPr>
          <w:rFonts w:ascii="Arial" w:hAnsi="Arial" w:cs="Arial"/>
          <w:lang w:val="fr-FR"/>
        </w:rPr>
        <w:t xml:space="preserve">es </w:t>
      </w:r>
      <w:r w:rsidRPr="003F441E">
        <w:rPr>
          <w:rFonts w:ascii="Arial" w:hAnsi="Arial" w:cs="Arial"/>
          <w:lang w:val="fr-FR"/>
        </w:rPr>
        <w:t>écosystème</w:t>
      </w:r>
      <w:r w:rsidR="00790270" w:rsidRPr="003F441E">
        <w:rPr>
          <w:rFonts w:ascii="Arial" w:hAnsi="Arial" w:cs="Arial"/>
          <w:lang w:val="fr-FR"/>
        </w:rPr>
        <w:t>s</w:t>
      </w:r>
      <w:r w:rsidR="00472A06" w:rsidRPr="003F441E">
        <w:rPr>
          <w:rFonts w:ascii="Arial" w:hAnsi="Arial" w:cs="Arial"/>
          <w:lang w:val="fr-FR"/>
        </w:rPr>
        <w:t> ;</w:t>
      </w:r>
    </w:p>
    <w:p w14:paraId="2DC3D25B" w14:textId="3D326054" w:rsidR="00D539A5" w:rsidRPr="003F441E" w:rsidRDefault="00710B46" w:rsidP="003F441E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résilience</w:t>
      </w:r>
      <w:proofErr w:type="gramEnd"/>
      <w:r w:rsidRPr="003F441E">
        <w:rPr>
          <w:rFonts w:ascii="Arial" w:hAnsi="Arial" w:cs="Arial"/>
          <w:lang w:val="fr-FR"/>
        </w:rPr>
        <w:t xml:space="preserve"> des communautés urbaines</w:t>
      </w:r>
      <w:r w:rsidR="00D539A5" w:rsidRPr="003F441E">
        <w:rPr>
          <w:rFonts w:ascii="Arial" w:hAnsi="Arial" w:cs="Arial"/>
          <w:lang w:val="fr-FR"/>
        </w:rPr>
        <w:t xml:space="preserve">. </w:t>
      </w:r>
    </w:p>
    <w:p w14:paraId="1E133091" w14:textId="773D4E3B" w:rsidR="008C5E98" w:rsidRPr="003F441E" w:rsidRDefault="008C5E98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Nous avons mis l’accent sur les actions potentielles </w:t>
      </w:r>
      <w:r w:rsidR="00790270" w:rsidRPr="003F441E">
        <w:rPr>
          <w:rFonts w:ascii="Arial" w:hAnsi="Arial" w:cs="Arial"/>
          <w:lang w:val="fr-FR"/>
        </w:rPr>
        <w:t>dans lesquelles</w:t>
      </w:r>
      <w:r w:rsidRPr="003F441E">
        <w:rPr>
          <w:rFonts w:ascii="Arial" w:hAnsi="Arial" w:cs="Arial"/>
          <w:lang w:val="fr-FR"/>
        </w:rPr>
        <w:t xml:space="preserve"> les Sociétés nationales ont un rôle clair et </w:t>
      </w:r>
      <w:r w:rsidR="005E6AAB" w:rsidRPr="003F441E">
        <w:rPr>
          <w:rFonts w:ascii="Arial" w:hAnsi="Arial" w:cs="Arial"/>
          <w:lang w:val="fr-FR"/>
        </w:rPr>
        <w:t>important</w:t>
      </w:r>
      <w:r w:rsidRPr="003F441E">
        <w:rPr>
          <w:rFonts w:ascii="Arial" w:hAnsi="Arial" w:cs="Arial"/>
          <w:lang w:val="fr-FR"/>
        </w:rPr>
        <w:t xml:space="preserve"> à jouer </w:t>
      </w:r>
      <w:r w:rsidR="005E6AAB" w:rsidRPr="003F441E">
        <w:rPr>
          <w:rFonts w:ascii="Arial" w:hAnsi="Arial" w:cs="Arial"/>
          <w:lang w:val="fr-FR"/>
        </w:rPr>
        <w:t>en collabora</w:t>
      </w:r>
      <w:r w:rsidR="00B11369" w:rsidRPr="003F441E">
        <w:rPr>
          <w:rFonts w:ascii="Arial" w:hAnsi="Arial" w:cs="Arial"/>
          <w:lang w:val="fr-FR"/>
        </w:rPr>
        <w:t>tion</w:t>
      </w:r>
      <w:r w:rsidR="005E6AAB" w:rsidRPr="003F441E">
        <w:rPr>
          <w:rFonts w:ascii="Arial" w:hAnsi="Arial" w:cs="Arial"/>
          <w:lang w:val="fr-FR"/>
        </w:rPr>
        <w:t xml:space="preserve"> </w:t>
      </w:r>
      <w:r w:rsidRPr="003F441E">
        <w:rPr>
          <w:rFonts w:ascii="Arial" w:hAnsi="Arial" w:cs="Arial"/>
          <w:lang w:val="fr-FR"/>
        </w:rPr>
        <w:t>avec les États afin de soutenir certains des engagements pertinents pris lors du Sommet des Nations Unies sur l’action pour le climat qui s’est tenu en septembre</w:t>
      </w:r>
      <w:r w:rsidR="0033617B" w:rsidRPr="003F441E">
        <w:rPr>
          <w:rFonts w:ascii="Arial" w:hAnsi="Arial" w:cs="Arial"/>
          <w:lang w:val="fr-FR"/>
        </w:rPr>
        <w:t> </w:t>
      </w:r>
      <w:r w:rsidRPr="003F441E">
        <w:rPr>
          <w:rFonts w:ascii="Arial" w:hAnsi="Arial" w:cs="Arial"/>
          <w:lang w:val="fr-FR"/>
        </w:rPr>
        <w:t>2019.</w:t>
      </w:r>
    </w:p>
    <w:p w14:paraId="64CFE4A0" w14:textId="63819694" w:rsidR="00D539A5" w:rsidRPr="003F441E" w:rsidRDefault="008C5E98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lang w:val="fr-FR"/>
        </w:rPr>
      </w:pPr>
      <w:r w:rsidRPr="003F441E">
        <w:rPr>
          <w:rFonts w:ascii="Arial" w:hAnsi="Arial" w:cs="Arial"/>
          <w:b/>
          <w:lang w:val="fr-FR"/>
        </w:rPr>
        <w:t>Contexte</w:t>
      </w:r>
    </w:p>
    <w:p w14:paraId="1682C617" w14:textId="22BBDE43" w:rsidR="00D539A5" w:rsidRPr="003F441E" w:rsidRDefault="00440040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Pendant le Sommet sur l’action pour le climat, la Fédération internationale s’est associée aux initiatives suivantes : </w:t>
      </w:r>
      <w:r w:rsidR="00AC49B1" w:rsidRPr="003F441E">
        <w:rPr>
          <w:rFonts w:ascii="Arial" w:hAnsi="Arial" w:cs="Arial"/>
          <w:lang w:val="fr-FR"/>
        </w:rPr>
        <w:t>le partenariat</w:t>
      </w:r>
      <w:r w:rsidR="005E6AAB" w:rsidRPr="003F441E">
        <w:rPr>
          <w:rFonts w:ascii="Arial" w:hAnsi="Arial" w:cs="Arial"/>
          <w:lang w:val="fr-FR"/>
        </w:rPr>
        <w:t xml:space="preserve"> </w:t>
      </w:r>
      <w:r w:rsidR="005E6AAB" w:rsidRPr="003F441E">
        <w:rPr>
          <w:rFonts w:ascii="Arial" w:hAnsi="Arial" w:cs="Arial"/>
          <w:bCs/>
          <w:color w:val="000000"/>
          <w:lang w:val="fr-FR"/>
        </w:rPr>
        <w:t>sur l’action rapide tenant compte des risques (</w:t>
      </w:r>
      <w:r w:rsidR="00B62D6E" w:rsidRPr="003F441E">
        <w:rPr>
          <w:rFonts w:ascii="Arial" w:hAnsi="Arial" w:cs="Arial"/>
          <w:lang w:val="fr-FR"/>
        </w:rPr>
        <w:t>Risk-</w:t>
      </w:r>
      <w:proofErr w:type="spellStart"/>
      <w:r w:rsidR="00B62D6E" w:rsidRPr="003F441E">
        <w:rPr>
          <w:rFonts w:ascii="Arial" w:hAnsi="Arial" w:cs="Arial"/>
          <w:lang w:val="fr-FR"/>
        </w:rPr>
        <w:t>informed</w:t>
      </w:r>
      <w:proofErr w:type="spellEnd"/>
      <w:r w:rsidR="00B62D6E" w:rsidRPr="003F441E">
        <w:rPr>
          <w:rFonts w:ascii="Arial" w:hAnsi="Arial" w:cs="Arial"/>
          <w:lang w:val="fr-FR"/>
        </w:rPr>
        <w:t xml:space="preserve"> </w:t>
      </w:r>
      <w:proofErr w:type="spellStart"/>
      <w:r w:rsidR="00B62D6E" w:rsidRPr="003F441E">
        <w:rPr>
          <w:rFonts w:ascii="Arial" w:hAnsi="Arial" w:cs="Arial"/>
          <w:lang w:val="fr-FR"/>
        </w:rPr>
        <w:t>Early</w:t>
      </w:r>
      <w:proofErr w:type="spellEnd"/>
      <w:r w:rsidR="00B62D6E" w:rsidRPr="003F441E">
        <w:rPr>
          <w:rFonts w:ascii="Arial" w:hAnsi="Arial" w:cs="Arial"/>
          <w:lang w:val="fr-FR"/>
        </w:rPr>
        <w:t xml:space="preserve"> Action Partnership</w:t>
      </w:r>
      <w:r w:rsidR="00B62D6E" w:rsidRPr="003F441E">
        <w:rPr>
          <w:rFonts w:ascii="Arial" w:hAnsi="Arial" w:cs="Arial"/>
          <w:bCs/>
          <w:color w:val="000000"/>
          <w:lang w:val="fr-FR"/>
        </w:rPr>
        <w:t xml:space="preserve">, </w:t>
      </w:r>
      <w:r w:rsidR="005E6AAB" w:rsidRPr="003F441E">
        <w:rPr>
          <w:rFonts w:ascii="Arial" w:hAnsi="Arial" w:cs="Arial"/>
          <w:bCs/>
          <w:color w:val="000000"/>
          <w:lang w:val="fr-FR"/>
        </w:rPr>
        <w:t>REAP)</w:t>
      </w:r>
      <w:r w:rsidR="00D46B7D" w:rsidRPr="003F441E">
        <w:rPr>
          <w:rFonts w:ascii="Arial" w:hAnsi="Arial" w:cs="Arial"/>
          <w:lang w:val="fr-FR"/>
        </w:rPr>
        <w:t>,</w:t>
      </w:r>
      <w:r w:rsidR="00D539A5" w:rsidRPr="003F441E">
        <w:rPr>
          <w:rFonts w:ascii="Arial" w:hAnsi="Arial" w:cs="Arial"/>
          <w:lang w:val="fr-FR"/>
        </w:rPr>
        <w:t xml:space="preserve"> </w:t>
      </w:r>
      <w:r w:rsidR="00AC49B1" w:rsidRPr="003F441E">
        <w:rPr>
          <w:rFonts w:ascii="Arial" w:hAnsi="Arial" w:cs="Arial"/>
          <w:lang w:val="fr-FR"/>
        </w:rPr>
        <w:t xml:space="preserve">que nous avons </w:t>
      </w:r>
      <w:r w:rsidR="005E6AAB" w:rsidRPr="003F441E">
        <w:rPr>
          <w:rFonts w:ascii="Arial" w:hAnsi="Arial" w:cs="Arial"/>
          <w:lang w:val="fr-FR"/>
        </w:rPr>
        <w:t>conçu en collaboration</w:t>
      </w:r>
      <w:r w:rsidR="00AC49B1" w:rsidRPr="003F441E">
        <w:rPr>
          <w:rFonts w:ascii="Arial" w:hAnsi="Arial" w:cs="Arial"/>
          <w:lang w:val="fr-FR"/>
        </w:rPr>
        <w:t xml:space="preserve"> avec nos partenaires, la coalition </w:t>
      </w:r>
      <w:r w:rsidR="00F35EB3" w:rsidRPr="003F441E">
        <w:rPr>
          <w:rFonts w:ascii="Arial" w:hAnsi="Arial" w:cs="Arial"/>
          <w:lang w:val="fr-FR"/>
        </w:rPr>
        <w:t>sur les solutions fondée</w:t>
      </w:r>
      <w:r w:rsidR="00441EF9" w:rsidRPr="003F441E">
        <w:rPr>
          <w:rFonts w:ascii="Arial" w:hAnsi="Arial" w:cs="Arial"/>
          <w:lang w:val="fr-FR"/>
        </w:rPr>
        <w:t>s</w:t>
      </w:r>
      <w:r w:rsidR="00F35EB3" w:rsidRPr="003F441E">
        <w:rPr>
          <w:rFonts w:ascii="Arial" w:hAnsi="Arial" w:cs="Arial"/>
          <w:lang w:val="fr-FR"/>
        </w:rPr>
        <w:t xml:space="preserve"> sur la nature (</w:t>
      </w:r>
      <w:r w:rsidR="00D539A5" w:rsidRPr="003F441E">
        <w:rPr>
          <w:rFonts w:ascii="Arial" w:hAnsi="Arial" w:cs="Arial"/>
          <w:lang w:val="fr-FR"/>
        </w:rPr>
        <w:t>Nature-</w:t>
      </w:r>
      <w:proofErr w:type="spellStart"/>
      <w:r w:rsidR="00D539A5" w:rsidRPr="003F441E">
        <w:rPr>
          <w:rFonts w:ascii="Arial" w:hAnsi="Arial" w:cs="Arial"/>
          <w:lang w:val="fr-FR"/>
        </w:rPr>
        <w:t>Based</w:t>
      </w:r>
      <w:proofErr w:type="spellEnd"/>
      <w:r w:rsidR="00D539A5" w:rsidRPr="003F441E">
        <w:rPr>
          <w:rFonts w:ascii="Arial" w:hAnsi="Arial" w:cs="Arial"/>
          <w:lang w:val="fr-FR"/>
        </w:rPr>
        <w:t xml:space="preserve"> Solutions</w:t>
      </w:r>
      <w:r w:rsidR="00B62D6E" w:rsidRPr="003F441E">
        <w:rPr>
          <w:rFonts w:ascii="Arial" w:hAnsi="Arial" w:cs="Arial"/>
          <w:lang w:val="fr-FR"/>
        </w:rPr>
        <w:t xml:space="preserve"> Coalition</w:t>
      </w:r>
      <w:r w:rsidR="00F35EB3" w:rsidRPr="003F441E">
        <w:rPr>
          <w:rFonts w:ascii="Arial" w:hAnsi="Arial" w:cs="Arial"/>
          <w:lang w:val="fr-FR"/>
        </w:rPr>
        <w:t>)</w:t>
      </w:r>
      <w:r w:rsidR="00D539A5" w:rsidRPr="003F441E">
        <w:rPr>
          <w:rFonts w:ascii="Arial" w:hAnsi="Arial" w:cs="Arial"/>
          <w:lang w:val="fr-FR"/>
        </w:rPr>
        <w:t xml:space="preserve"> </w:t>
      </w:r>
      <w:r w:rsidR="00AC49B1" w:rsidRPr="003F441E">
        <w:rPr>
          <w:rFonts w:ascii="Arial" w:hAnsi="Arial" w:cs="Arial"/>
          <w:lang w:val="fr-FR"/>
        </w:rPr>
        <w:t xml:space="preserve">et l’initiative </w:t>
      </w:r>
      <w:r w:rsidR="00387827" w:rsidRPr="003F441E">
        <w:rPr>
          <w:rFonts w:ascii="Arial" w:hAnsi="Arial" w:cs="Arial"/>
          <w:lang w:val="fr-FR"/>
        </w:rPr>
        <w:t xml:space="preserve">visant à </w:t>
      </w:r>
      <w:r w:rsidR="00B11369" w:rsidRPr="003F441E">
        <w:rPr>
          <w:rFonts w:ascii="Arial" w:hAnsi="Arial" w:cs="Arial"/>
          <w:lang w:val="fr-FR"/>
        </w:rPr>
        <w:t>renforcer</w:t>
      </w:r>
      <w:r w:rsidR="00387827" w:rsidRPr="003F441E">
        <w:rPr>
          <w:rFonts w:ascii="Arial" w:hAnsi="Arial" w:cs="Arial"/>
          <w:lang w:val="fr-FR"/>
        </w:rPr>
        <w:t xml:space="preserve"> la résilience climatique des populations urbaines pauvres</w:t>
      </w:r>
      <w:r w:rsidR="00B62D6E" w:rsidRPr="003F441E">
        <w:rPr>
          <w:rFonts w:ascii="Arial" w:hAnsi="Arial" w:cs="Arial"/>
          <w:lang w:val="fr-FR"/>
        </w:rPr>
        <w:t xml:space="preserve"> (Building the </w:t>
      </w:r>
      <w:proofErr w:type="spellStart"/>
      <w:r w:rsidR="00B62D6E" w:rsidRPr="003F441E">
        <w:rPr>
          <w:rFonts w:ascii="Arial" w:hAnsi="Arial" w:cs="Arial"/>
          <w:lang w:val="fr-FR"/>
        </w:rPr>
        <w:t>Climate</w:t>
      </w:r>
      <w:proofErr w:type="spellEnd"/>
      <w:r w:rsidR="00B62D6E" w:rsidRPr="003F441E">
        <w:rPr>
          <w:rFonts w:ascii="Arial" w:hAnsi="Arial" w:cs="Arial"/>
          <w:lang w:val="fr-FR"/>
        </w:rPr>
        <w:t xml:space="preserve"> </w:t>
      </w:r>
      <w:proofErr w:type="spellStart"/>
      <w:r w:rsidR="00B62D6E" w:rsidRPr="003F441E">
        <w:rPr>
          <w:rFonts w:ascii="Arial" w:hAnsi="Arial" w:cs="Arial"/>
          <w:lang w:val="fr-FR"/>
        </w:rPr>
        <w:t>Resilience</w:t>
      </w:r>
      <w:proofErr w:type="spellEnd"/>
      <w:r w:rsidR="00B62D6E" w:rsidRPr="003F441E">
        <w:rPr>
          <w:rFonts w:ascii="Arial" w:hAnsi="Arial" w:cs="Arial"/>
          <w:lang w:val="fr-FR"/>
        </w:rPr>
        <w:t xml:space="preserve"> of the Urban Poor initiative)</w:t>
      </w:r>
      <w:r w:rsidR="00D539A5" w:rsidRPr="003F441E">
        <w:rPr>
          <w:rFonts w:ascii="Arial" w:hAnsi="Arial" w:cs="Arial"/>
          <w:lang w:val="fr-FR"/>
        </w:rPr>
        <w:t>.</w:t>
      </w:r>
    </w:p>
    <w:p w14:paraId="40B0FFDA" w14:textId="61542E54" w:rsidR="006654A1" w:rsidRPr="003F441E" w:rsidRDefault="00AC49B1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Les participants à la Conférence internationale intéressés sont encouragés à saisir cette occasion pour s’associer formellement au partenariat REAP et à d’autres initiatives, bien que cela ne soit pas obligatoire pour s’engager dans des activités individuelles.</w:t>
      </w:r>
    </w:p>
    <w:p w14:paraId="2C1C7136" w14:textId="150516A5" w:rsidR="00D539A5" w:rsidRPr="003F441E" w:rsidRDefault="00AC49B1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lang w:val="fr-FR"/>
        </w:rPr>
      </w:pPr>
      <w:r w:rsidRPr="003F441E">
        <w:rPr>
          <w:rFonts w:ascii="Arial" w:hAnsi="Arial" w:cs="Arial"/>
          <w:b/>
          <w:lang w:val="fr-FR"/>
        </w:rPr>
        <w:t>Comment utiliser le pr</w:t>
      </w:r>
      <w:r w:rsidR="00792473" w:rsidRPr="003F441E">
        <w:rPr>
          <w:rFonts w:ascii="Arial" w:hAnsi="Arial" w:cs="Arial"/>
          <w:b/>
          <w:lang w:val="fr-FR"/>
        </w:rPr>
        <w:t>é</w:t>
      </w:r>
      <w:r w:rsidRPr="003F441E">
        <w:rPr>
          <w:rFonts w:ascii="Arial" w:hAnsi="Arial" w:cs="Arial"/>
          <w:b/>
          <w:lang w:val="fr-FR"/>
        </w:rPr>
        <w:t>sent document</w:t>
      </w:r>
    </w:p>
    <w:p w14:paraId="11021A47" w14:textId="665833BC" w:rsidR="00E21276" w:rsidRPr="003F441E" w:rsidRDefault="00E21276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Tous les éléments suggérés ne doivent pas nécessairement figurer dans chaque engagement. Chaque Société nationale et chaque </w:t>
      </w:r>
      <w:r w:rsidR="00387827" w:rsidRPr="003F441E">
        <w:rPr>
          <w:rFonts w:ascii="Arial" w:hAnsi="Arial" w:cs="Arial"/>
          <w:lang w:val="fr-FR"/>
        </w:rPr>
        <w:t>g</w:t>
      </w:r>
      <w:r w:rsidRPr="003F441E">
        <w:rPr>
          <w:rFonts w:ascii="Arial" w:hAnsi="Arial" w:cs="Arial"/>
          <w:lang w:val="fr-FR"/>
        </w:rPr>
        <w:t xml:space="preserve">ouvernement qui </w:t>
      </w:r>
      <w:r w:rsidR="00387827" w:rsidRPr="003F441E">
        <w:rPr>
          <w:rFonts w:ascii="Arial" w:hAnsi="Arial" w:cs="Arial"/>
          <w:lang w:val="fr-FR"/>
        </w:rPr>
        <w:t>formule</w:t>
      </w:r>
      <w:r w:rsidRPr="003F441E">
        <w:rPr>
          <w:rFonts w:ascii="Arial" w:hAnsi="Arial" w:cs="Arial"/>
          <w:lang w:val="fr-FR"/>
        </w:rPr>
        <w:t xml:space="preserve"> un engagement décide ce qui est le plus </w:t>
      </w:r>
      <w:r w:rsidR="00387827" w:rsidRPr="003F441E">
        <w:rPr>
          <w:rFonts w:ascii="Arial" w:hAnsi="Arial" w:cs="Arial"/>
          <w:lang w:val="fr-FR"/>
        </w:rPr>
        <w:t>adapté à</w:t>
      </w:r>
      <w:r w:rsidRPr="003F441E">
        <w:rPr>
          <w:rFonts w:ascii="Arial" w:hAnsi="Arial" w:cs="Arial"/>
          <w:lang w:val="fr-FR"/>
        </w:rPr>
        <w:t xml:space="preserve"> son contexte propre.</w:t>
      </w:r>
    </w:p>
    <w:p w14:paraId="330E4ECF" w14:textId="5BC4D089" w:rsidR="00792473" w:rsidRPr="003F441E" w:rsidRDefault="00792473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lastRenderedPageBreak/>
        <w:t xml:space="preserve">Il est recommandé aux Sociétés nationales et aux gouvernements de formuler des engagements groupés plutôt qu’individuels sur ces questions, afin de renforcer leur engagement à </w:t>
      </w:r>
      <w:r w:rsidR="004C3A59" w:rsidRPr="003F441E">
        <w:rPr>
          <w:rFonts w:ascii="Arial" w:hAnsi="Arial" w:cs="Arial"/>
          <w:lang w:val="fr-FR"/>
        </w:rPr>
        <w:t>conjuguer</w:t>
      </w:r>
      <w:r w:rsidRPr="003F441E">
        <w:rPr>
          <w:rFonts w:ascii="Arial" w:hAnsi="Arial" w:cs="Arial"/>
          <w:lang w:val="fr-FR"/>
        </w:rPr>
        <w:t xml:space="preserve"> leurs efforts. Il peut s’agir d’engagements bilatéraux, ou correspondant à d’autres groupes (des groupes régionaux</w:t>
      </w:r>
      <w:r w:rsidR="004C3A59" w:rsidRPr="003F441E">
        <w:rPr>
          <w:rFonts w:ascii="Arial" w:hAnsi="Arial" w:cs="Arial"/>
          <w:lang w:val="fr-FR"/>
        </w:rPr>
        <w:t>, par exemple</w:t>
      </w:r>
      <w:r w:rsidRPr="003F441E">
        <w:rPr>
          <w:rFonts w:ascii="Arial" w:hAnsi="Arial" w:cs="Arial"/>
          <w:lang w:val="fr-FR"/>
        </w:rPr>
        <w:t xml:space="preserve">). </w:t>
      </w:r>
    </w:p>
    <w:p w14:paraId="7967D80B" w14:textId="2A5FC7CB" w:rsidR="00D539A5" w:rsidRPr="003F441E" w:rsidRDefault="00792473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Veuillez prendre note du fait qu</w:t>
      </w:r>
      <w:r w:rsidR="00217242" w:rsidRPr="003F441E">
        <w:rPr>
          <w:rFonts w:ascii="Arial" w:hAnsi="Arial" w:cs="Arial"/>
          <w:lang w:val="fr-FR"/>
        </w:rPr>
        <w:t xml:space="preserve">e nous prévoyons </w:t>
      </w:r>
      <w:r w:rsidRPr="003F441E">
        <w:rPr>
          <w:rFonts w:ascii="Arial" w:hAnsi="Arial" w:cs="Arial"/>
          <w:lang w:val="fr-FR"/>
        </w:rPr>
        <w:t xml:space="preserve">aussi </w:t>
      </w:r>
      <w:r w:rsidR="00217242" w:rsidRPr="003F441E">
        <w:rPr>
          <w:rFonts w:ascii="Arial" w:hAnsi="Arial" w:cs="Arial"/>
          <w:lang w:val="fr-FR"/>
        </w:rPr>
        <w:t>de proposer</w:t>
      </w:r>
      <w:r w:rsidRPr="003F441E">
        <w:rPr>
          <w:rFonts w:ascii="Arial" w:hAnsi="Arial" w:cs="Arial"/>
          <w:lang w:val="fr-FR"/>
        </w:rPr>
        <w:t xml:space="preserve"> un engagement </w:t>
      </w:r>
      <w:r w:rsidR="00217CED" w:rsidRPr="003F441E">
        <w:rPr>
          <w:rFonts w:ascii="Arial" w:hAnsi="Arial" w:cs="Arial"/>
          <w:lang w:val="fr-FR"/>
        </w:rPr>
        <w:t xml:space="preserve">relatif au climat et à l’environnement </w:t>
      </w:r>
      <w:r w:rsidRPr="003F441E">
        <w:rPr>
          <w:rFonts w:ascii="Arial" w:hAnsi="Arial" w:cs="Arial"/>
          <w:lang w:val="fr-FR"/>
        </w:rPr>
        <w:t>ouvert aux acteurs du Mouvement. Cet engagement</w:t>
      </w:r>
      <w:r w:rsidR="00217242" w:rsidRPr="003F441E">
        <w:rPr>
          <w:rFonts w:ascii="Arial" w:hAnsi="Arial" w:cs="Arial"/>
          <w:lang w:val="fr-FR"/>
        </w:rPr>
        <w:t>, qui</w:t>
      </w:r>
      <w:r w:rsidRPr="003F441E">
        <w:rPr>
          <w:rFonts w:ascii="Arial" w:hAnsi="Arial" w:cs="Arial"/>
          <w:lang w:val="fr-FR"/>
        </w:rPr>
        <w:t xml:space="preserve"> est mis au point </w:t>
      </w:r>
      <w:r w:rsidR="00217CED" w:rsidRPr="003F441E">
        <w:rPr>
          <w:rFonts w:ascii="Arial" w:hAnsi="Arial" w:cs="Arial"/>
          <w:lang w:val="fr-FR"/>
        </w:rPr>
        <w:t>séparément</w:t>
      </w:r>
      <w:r w:rsidR="00217242" w:rsidRPr="003F441E">
        <w:rPr>
          <w:rFonts w:ascii="Arial" w:hAnsi="Arial" w:cs="Arial"/>
          <w:lang w:val="fr-FR"/>
        </w:rPr>
        <w:t xml:space="preserve">, </w:t>
      </w:r>
      <w:r w:rsidRPr="003F441E">
        <w:rPr>
          <w:rFonts w:ascii="Arial" w:hAnsi="Arial" w:cs="Arial"/>
          <w:lang w:val="fr-FR"/>
        </w:rPr>
        <w:t xml:space="preserve">met l’accent sur les engagements pris par la Fédération internationale, le CICR et les Sociétés nationales </w:t>
      </w:r>
      <w:r w:rsidR="00217CED" w:rsidRPr="003F441E">
        <w:rPr>
          <w:rFonts w:ascii="Arial" w:hAnsi="Arial" w:cs="Arial"/>
          <w:lang w:val="fr-FR"/>
        </w:rPr>
        <w:t>intéressées</w:t>
      </w:r>
      <w:r w:rsidRPr="003F441E">
        <w:rPr>
          <w:rFonts w:ascii="Arial" w:hAnsi="Arial" w:cs="Arial"/>
          <w:lang w:val="fr-FR"/>
        </w:rPr>
        <w:t xml:space="preserve"> </w:t>
      </w:r>
      <w:r w:rsidR="00937FAD" w:rsidRPr="003F441E">
        <w:rPr>
          <w:rFonts w:ascii="Arial" w:hAnsi="Arial" w:cs="Arial"/>
          <w:lang w:val="fr-FR"/>
        </w:rPr>
        <w:t xml:space="preserve">s’agissant de leurs </w:t>
      </w:r>
      <w:r w:rsidR="00591899" w:rsidRPr="003F441E">
        <w:rPr>
          <w:rFonts w:ascii="Arial" w:hAnsi="Arial" w:cs="Arial"/>
          <w:lang w:val="fr-FR"/>
        </w:rPr>
        <w:t>méthodes de travail</w:t>
      </w:r>
      <w:r w:rsidR="00217CED" w:rsidRPr="003F441E">
        <w:rPr>
          <w:rFonts w:ascii="Arial" w:hAnsi="Arial" w:cs="Arial"/>
          <w:lang w:val="fr-FR"/>
        </w:rPr>
        <w:t xml:space="preserve"> propres</w:t>
      </w:r>
      <w:r w:rsidR="00937FAD" w:rsidRPr="003F441E">
        <w:rPr>
          <w:rFonts w:ascii="Arial" w:hAnsi="Arial" w:cs="Arial"/>
          <w:lang w:val="fr-FR"/>
        </w:rPr>
        <w:t xml:space="preserve">. </w:t>
      </w:r>
      <w:r w:rsidR="000674B7" w:rsidRPr="003F441E">
        <w:rPr>
          <w:rFonts w:ascii="Arial" w:hAnsi="Arial" w:cs="Arial"/>
          <w:lang w:val="fr-FR"/>
        </w:rPr>
        <w:t>Les Sociétés nationales sont invitées à s’associer également à l’engagement ouvert ; néanmoins, cela ne doit pas remplacer les initiatives conjointes menées avec les gouvernements</w:t>
      </w:r>
      <w:r w:rsidR="00591899" w:rsidRPr="003F441E">
        <w:rPr>
          <w:rFonts w:ascii="Arial" w:hAnsi="Arial" w:cs="Arial"/>
          <w:lang w:val="fr-FR"/>
        </w:rPr>
        <w:t xml:space="preserve"> de leur pays</w:t>
      </w:r>
      <w:r w:rsidR="000674B7" w:rsidRPr="003F441E">
        <w:rPr>
          <w:rFonts w:ascii="Arial" w:hAnsi="Arial" w:cs="Arial"/>
          <w:lang w:val="fr-FR"/>
        </w:rPr>
        <w:t>.</w:t>
      </w:r>
      <w:bookmarkStart w:id="0" w:name="_GoBack"/>
    </w:p>
    <w:bookmarkEnd w:id="0"/>
    <w:p w14:paraId="7A9B998F" w14:textId="6AB707A1" w:rsidR="00042B86" w:rsidRDefault="00042B86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0AACA2C7" w14:textId="3A2C4CA2" w:rsidR="003F441E" w:rsidRDefault="003F441E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7D7CCEDB" w14:textId="77777777" w:rsidR="003F441E" w:rsidRPr="003F441E" w:rsidRDefault="003F441E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6ACF3AFD" w14:textId="1F9C1196" w:rsidR="00754702" w:rsidRPr="005B4BFA" w:rsidRDefault="007A1710" w:rsidP="003F441E">
      <w:pPr>
        <w:pBdr>
          <w:bottom w:val="single" w:sz="4" w:space="1" w:color="000000"/>
        </w:pBd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8"/>
          <w:szCs w:val="28"/>
          <w:lang w:val="fr-FR"/>
        </w:rPr>
      </w:pPr>
      <w:r w:rsidRPr="005B4BFA">
        <w:rPr>
          <w:rFonts w:ascii="Arial" w:hAnsi="Arial" w:cs="Arial"/>
          <w:b/>
          <w:color w:val="000000"/>
          <w:sz w:val="28"/>
          <w:szCs w:val="28"/>
          <w:lang w:val="fr-FR"/>
        </w:rPr>
        <w:t>Liste des engagements potentiels</w:t>
      </w:r>
    </w:p>
    <w:p w14:paraId="5B4E4044" w14:textId="77777777" w:rsidR="00042B86" w:rsidRPr="003F441E" w:rsidRDefault="00042B86" w:rsidP="003F441E">
      <w:pPr>
        <w:shd w:val="clear" w:color="auto" w:fill="FFFFFF"/>
        <w:spacing w:before="120" w:after="0" w:line="240" w:lineRule="auto"/>
        <w:ind w:left="426" w:hanging="426"/>
        <w:jc w:val="both"/>
        <w:rPr>
          <w:rFonts w:ascii="Arial" w:hAnsi="Arial" w:cs="Arial"/>
          <w:b/>
          <w:color w:val="000000"/>
          <w:lang w:val="fr-FR"/>
        </w:rPr>
      </w:pPr>
    </w:p>
    <w:p w14:paraId="76A0C4F3" w14:textId="0C9F4E80" w:rsidR="00CE3882" w:rsidRPr="003F441E" w:rsidRDefault="00754702" w:rsidP="003F441E">
      <w:pPr>
        <w:shd w:val="clear" w:color="auto" w:fill="FFFFFF"/>
        <w:spacing w:before="120" w:after="0" w:line="240" w:lineRule="auto"/>
        <w:ind w:left="426" w:hanging="426"/>
        <w:jc w:val="both"/>
        <w:rPr>
          <w:rStyle w:val="IntenseReference"/>
          <w:rFonts w:ascii="Arial" w:hAnsi="Arial" w:cs="Arial"/>
          <w:lang w:val="fr-FR"/>
        </w:rPr>
      </w:pPr>
      <w:r w:rsidRPr="003F441E">
        <w:rPr>
          <w:rStyle w:val="IntenseReference"/>
          <w:rFonts w:ascii="Arial" w:hAnsi="Arial" w:cs="Arial"/>
          <w:lang w:val="fr-FR"/>
        </w:rPr>
        <w:t xml:space="preserve">1. </w:t>
      </w:r>
      <w:r w:rsidR="00615626" w:rsidRPr="003F441E">
        <w:rPr>
          <w:rStyle w:val="IntenseReference"/>
          <w:rFonts w:ascii="Arial" w:hAnsi="Arial" w:cs="Arial"/>
          <w:lang w:val="fr-FR"/>
        </w:rPr>
        <w:tab/>
      </w:r>
      <w:r w:rsidR="007A1710" w:rsidRPr="003F441E">
        <w:rPr>
          <w:rStyle w:val="IntenseReference"/>
          <w:rFonts w:ascii="Arial" w:hAnsi="Arial" w:cs="Arial"/>
          <w:lang w:val="fr-FR"/>
        </w:rPr>
        <w:t>Rejoindre le partenariat sur l’action rapide tenant compte des risques (</w:t>
      </w:r>
      <w:r w:rsidR="00DA6398" w:rsidRPr="003F441E">
        <w:rPr>
          <w:rStyle w:val="IntenseReference"/>
          <w:rFonts w:ascii="Arial" w:hAnsi="Arial" w:cs="Arial"/>
          <w:lang w:val="fr-FR"/>
        </w:rPr>
        <w:t>REAP)</w:t>
      </w:r>
    </w:p>
    <w:p w14:paraId="6730B680" w14:textId="0DB0054B" w:rsidR="007A1710" w:rsidRPr="003F441E" w:rsidRDefault="007A1710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Cs/>
          <w:color w:val="000000"/>
          <w:lang w:val="fr-FR"/>
        </w:rPr>
      </w:pPr>
      <w:r w:rsidRPr="003F441E">
        <w:rPr>
          <w:rFonts w:ascii="Arial" w:hAnsi="Arial" w:cs="Arial"/>
          <w:bCs/>
          <w:color w:val="000000"/>
          <w:lang w:val="fr-FR"/>
        </w:rPr>
        <w:t>Exprimer [</w:t>
      </w:r>
      <w:r w:rsidRPr="003F441E">
        <w:rPr>
          <w:rFonts w:ascii="Arial" w:hAnsi="Arial" w:cs="Arial"/>
          <w:bCs/>
          <w:color w:val="FF0000"/>
          <w:lang w:val="fr-FR"/>
        </w:rPr>
        <w:t>notre</w:t>
      </w:r>
      <w:r w:rsidRPr="003F441E">
        <w:rPr>
          <w:rFonts w:ascii="Arial" w:hAnsi="Arial" w:cs="Arial"/>
          <w:bCs/>
          <w:color w:val="000000"/>
          <w:lang w:val="fr-FR"/>
        </w:rPr>
        <w:t xml:space="preserve">] intention conjointe de rejoindre le partenariat sur l’action rapide tenant compte des risques (REAP), qui vise à mieux protéger un milliard de personnes </w:t>
      </w:r>
      <w:r w:rsidR="00591899" w:rsidRPr="003F441E">
        <w:rPr>
          <w:rFonts w:ascii="Arial" w:hAnsi="Arial" w:cs="Arial"/>
          <w:bCs/>
          <w:color w:val="000000"/>
          <w:lang w:val="fr-FR"/>
        </w:rPr>
        <w:t>contre les</w:t>
      </w:r>
      <w:r w:rsidRPr="003F441E">
        <w:rPr>
          <w:rFonts w:ascii="Arial" w:hAnsi="Arial" w:cs="Arial"/>
          <w:bCs/>
          <w:color w:val="000000"/>
          <w:lang w:val="fr-FR"/>
        </w:rPr>
        <w:t xml:space="preserve"> risques de catastrophe en augmentant considérablement les financements alloués à l’action rapide et en améliorant les systèmes d’alerte précoce, ainsi que la capacité à agir face aux risques </w:t>
      </w:r>
      <w:r w:rsidR="00661445" w:rsidRPr="003F441E">
        <w:rPr>
          <w:rFonts w:ascii="Arial" w:hAnsi="Arial" w:cs="Arial"/>
          <w:bCs/>
          <w:color w:val="000000"/>
          <w:lang w:val="fr-FR"/>
        </w:rPr>
        <w:t>qui se présentent</w:t>
      </w:r>
      <w:r w:rsidRPr="003F441E">
        <w:rPr>
          <w:rFonts w:ascii="Arial" w:hAnsi="Arial" w:cs="Arial"/>
          <w:bCs/>
          <w:color w:val="000000"/>
          <w:lang w:val="fr-FR"/>
        </w:rPr>
        <w:t>.</w:t>
      </w:r>
    </w:p>
    <w:p w14:paraId="2BF4B9C6" w14:textId="79187348" w:rsidR="00D539A5" w:rsidRPr="003F441E" w:rsidRDefault="007A1710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color w:val="000000"/>
          <w:lang w:val="fr-FR"/>
        </w:rPr>
      </w:pPr>
      <w:r w:rsidRPr="003F441E">
        <w:rPr>
          <w:rFonts w:ascii="Arial" w:hAnsi="Arial" w:cs="Arial"/>
          <w:lang w:val="fr-FR"/>
        </w:rPr>
        <w:t xml:space="preserve">S’engager à contribuer aux cibles </w:t>
      </w:r>
      <w:r w:rsidR="00EB02CC" w:rsidRPr="003F441E">
        <w:rPr>
          <w:rFonts w:ascii="Arial" w:hAnsi="Arial" w:cs="Arial"/>
          <w:lang w:val="fr-FR"/>
        </w:rPr>
        <w:t>du</w:t>
      </w:r>
      <w:r w:rsidRPr="003F441E">
        <w:rPr>
          <w:rFonts w:ascii="Arial" w:hAnsi="Arial" w:cs="Arial"/>
          <w:lang w:val="fr-FR"/>
        </w:rPr>
        <w:t xml:space="preserve"> partenariat REAP </w:t>
      </w:r>
      <w:r w:rsidR="00EB02CC" w:rsidRPr="003F441E">
        <w:rPr>
          <w:rFonts w:ascii="Arial" w:hAnsi="Arial" w:cs="Arial"/>
          <w:lang w:val="fr-FR"/>
        </w:rPr>
        <w:t>dont la liste figure ci-dessous</w:t>
      </w:r>
      <w:r w:rsidR="00661445" w:rsidRPr="003F441E">
        <w:rPr>
          <w:rFonts w:ascii="Arial" w:hAnsi="Arial" w:cs="Arial"/>
          <w:lang w:val="fr-FR"/>
        </w:rPr>
        <w:t xml:space="preserve"> (veuillez choisir un ou plusieurs engagements parmi les points</w:t>
      </w:r>
      <w:r w:rsidR="0033617B" w:rsidRPr="003F441E">
        <w:rPr>
          <w:rFonts w:ascii="Arial" w:hAnsi="Arial" w:cs="Arial"/>
          <w:lang w:val="fr-FR"/>
        </w:rPr>
        <w:t> </w:t>
      </w:r>
      <w:r w:rsidR="00661445" w:rsidRPr="003F441E">
        <w:rPr>
          <w:rFonts w:ascii="Arial" w:hAnsi="Arial" w:cs="Arial"/>
          <w:lang w:val="fr-FR"/>
        </w:rPr>
        <w:t>2 à 5)</w:t>
      </w:r>
      <w:r w:rsidR="00EB02CC" w:rsidRPr="003F441E">
        <w:rPr>
          <w:rFonts w:ascii="Arial" w:hAnsi="Arial" w:cs="Arial"/>
          <w:lang w:val="fr-FR"/>
        </w:rPr>
        <w:t>.</w:t>
      </w:r>
    </w:p>
    <w:p w14:paraId="05373062" w14:textId="77777777" w:rsidR="00E01936" w:rsidRPr="003F441E" w:rsidRDefault="00E01936" w:rsidP="003F441E">
      <w:pPr>
        <w:spacing w:after="0"/>
        <w:jc w:val="both"/>
        <w:rPr>
          <w:rFonts w:ascii="Arial" w:hAnsi="Arial" w:cs="Arial"/>
          <w:i/>
          <w:lang w:val="fr-FR"/>
        </w:rPr>
      </w:pPr>
    </w:p>
    <w:p w14:paraId="5CF855BE" w14:textId="4168487E" w:rsidR="00042B86" w:rsidRPr="003F441E" w:rsidRDefault="00EB02CC" w:rsidP="003F441E">
      <w:pPr>
        <w:ind w:left="426"/>
        <w:jc w:val="both"/>
        <w:rPr>
          <w:rFonts w:ascii="Arial" w:hAnsi="Arial" w:cs="Arial"/>
          <w:i/>
          <w:lang w:val="fr-FR"/>
        </w:rPr>
      </w:pPr>
      <w:r w:rsidRPr="003F441E">
        <w:rPr>
          <w:rFonts w:ascii="Arial" w:hAnsi="Arial" w:cs="Arial"/>
          <w:i/>
          <w:lang w:val="fr-FR"/>
        </w:rPr>
        <w:t xml:space="preserve">Veuillez sélectionner les mots clés suivants pour </w:t>
      </w:r>
      <w:r w:rsidR="00FC19A1" w:rsidRPr="003F441E">
        <w:rPr>
          <w:rFonts w:ascii="Arial" w:hAnsi="Arial" w:cs="Arial"/>
          <w:i/>
          <w:lang w:val="fr-FR"/>
        </w:rPr>
        <w:t xml:space="preserve">désigner </w:t>
      </w:r>
      <w:r w:rsidRPr="003F441E">
        <w:rPr>
          <w:rFonts w:ascii="Arial" w:hAnsi="Arial" w:cs="Arial"/>
          <w:i/>
          <w:lang w:val="fr-FR"/>
        </w:rPr>
        <w:t>votre engagement : changements climatiques, réduction des risques de catastrophe, partenariat sur l’action rapide</w:t>
      </w:r>
    </w:p>
    <w:p w14:paraId="0E25C917" w14:textId="1702EF9D" w:rsidR="00042B86" w:rsidRDefault="00042B86" w:rsidP="003F441E">
      <w:pPr>
        <w:jc w:val="both"/>
        <w:rPr>
          <w:rFonts w:ascii="Arial" w:hAnsi="Arial" w:cs="Arial"/>
          <w:i/>
          <w:lang w:val="fr-FR"/>
        </w:rPr>
      </w:pPr>
    </w:p>
    <w:p w14:paraId="00000008" w14:textId="65FFE8C2" w:rsidR="00E37A36" w:rsidRPr="003F441E" w:rsidRDefault="00D2368D" w:rsidP="003F441E">
      <w:pPr>
        <w:pStyle w:val="ListParagraph"/>
        <w:numPr>
          <w:ilvl w:val="0"/>
          <w:numId w:val="7"/>
        </w:numPr>
        <w:shd w:val="clear" w:color="auto" w:fill="FFFFFF"/>
        <w:spacing w:before="120" w:after="0" w:line="240" w:lineRule="auto"/>
        <w:ind w:left="426" w:hanging="426"/>
        <w:jc w:val="both"/>
        <w:rPr>
          <w:rStyle w:val="IntenseReference"/>
          <w:rFonts w:ascii="Arial" w:hAnsi="Arial" w:cs="Arial"/>
          <w:lang w:val="fr-FR"/>
        </w:rPr>
      </w:pPr>
      <w:r w:rsidRPr="003F441E">
        <w:rPr>
          <w:rStyle w:val="IntenseReference"/>
          <w:rFonts w:ascii="Arial" w:hAnsi="Arial" w:cs="Arial"/>
          <w:lang w:val="fr-FR"/>
        </w:rPr>
        <w:t xml:space="preserve">Veiller </w:t>
      </w:r>
      <w:r w:rsidR="006A1996" w:rsidRPr="003F441E">
        <w:rPr>
          <w:rStyle w:val="IntenseReference"/>
          <w:rFonts w:ascii="Arial" w:hAnsi="Arial" w:cs="Arial"/>
          <w:lang w:val="fr-FR"/>
        </w:rPr>
        <w:t xml:space="preserve">à </w:t>
      </w:r>
      <w:r w:rsidRPr="003F441E">
        <w:rPr>
          <w:rStyle w:val="IntenseReference"/>
          <w:rFonts w:ascii="Arial" w:hAnsi="Arial" w:cs="Arial"/>
          <w:lang w:val="fr-FR"/>
        </w:rPr>
        <w:t>ce que la r</w:t>
      </w:r>
      <w:r w:rsidR="00F4012E" w:rsidRPr="003F441E">
        <w:rPr>
          <w:rStyle w:val="IntenseReference"/>
          <w:rFonts w:ascii="Arial" w:hAnsi="Arial" w:cs="Arial"/>
          <w:lang w:val="fr-FR"/>
        </w:rPr>
        <w:t>é</w:t>
      </w:r>
      <w:r w:rsidRPr="003F441E">
        <w:rPr>
          <w:rStyle w:val="IntenseReference"/>
          <w:rFonts w:ascii="Arial" w:hAnsi="Arial" w:cs="Arial"/>
          <w:lang w:val="fr-FR"/>
        </w:rPr>
        <w:t>duction des risques de catastrophe et l’adaptation aux changements climatiques soient intégré</w:t>
      </w:r>
      <w:r w:rsidR="005C78EF" w:rsidRPr="003F441E">
        <w:rPr>
          <w:rStyle w:val="IntenseReference"/>
          <w:rFonts w:ascii="Arial" w:hAnsi="Arial" w:cs="Arial"/>
          <w:lang w:val="fr-FR"/>
        </w:rPr>
        <w:t>e</w:t>
      </w:r>
      <w:r w:rsidRPr="003F441E">
        <w:rPr>
          <w:rStyle w:val="IntenseReference"/>
          <w:rFonts w:ascii="Arial" w:hAnsi="Arial" w:cs="Arial"/>
          <w:lang w:val="fr-FR"/>
        </w:rPr>
        <w:t>s aux lois, politiques, stratégies ou plans pertinents aux niveaux local et national</w:t>
      </w:r>
      <w:r w:rsidR="006E7E2D" w:rsidRPr="003F441E">
        <w:rPr>
          <w:rStyle w:val="IntenseReference"/>
          <w:rFonts w:ascii="Arial" w:hAnsi="Arial" w:cs="Arial"/>
          <w:lang w:val="fr-FR"/>
        </w:rPr>
        <w:t xml:space="preserve"> (</w:t>
      </w:r>
      <w:r w:rsidRPr="003F441E">
        <w:rPr>
          <w:rStyle w:val="IntenseReference"/>
          <w:rFonts w:ascii="Arial" w:hAnsi="Arial" w:cs="Arial"/>
          <w:lang w:val="fr-FR"/>
        </w:rPr>
        <w:t>cible</w:t>
      </w:r>
      <w:r w:rsidR="0033617B" w:rsidRPr="003F441E">
        <w:rPr>
          <w:rStyle w:val="IntenseReference"/>
          <w:rFonts w:ascii="Arial" w:hAnsi="Arial" w:cs="Arial"/>
          <w:lang w:val="fr-FR"/>
        </w:rPr>
        <w:t> </w:t>
      </w:r>
      <w:r w:rsidRPr="003F441E">
        <w:rPr>
          <w:rStyle w:val="IntenseReference"/>
          <w:rFonts w:ascii="Arial" w:hAnsi="Arial" w:cs="Arial"/>
          <w:lang w:val="fr-FR"/>
        </w:rPr>
        <w:t xml:space="preserve">1 du partenariat </w:t>
      </w:r>
      <w:r w:rsidR="006E7E2D" w:rsidRPr="003F441E">
        <w:rPr>
          <w:rStyle w:val="IntenseReference"/>
          <w:rFonts w:ascii="Arial" w:hAnsi="Arial" w:cs="Arial"/>
          <w:lang w:val="fr-FR"/>
        </w:rPr>
        <w:t>REAP)</w:t>
      </w:r>
    </w:p>
    <w:p w14:paraId="00000009" w14:textId="2E16910E" w:rsidR="00E37A36" w:rsidRPr="003F441E" w:rsidRDefault="00F4012E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Mener [conjointement] un examen législatif et </w:t>
      </w:r>
      <w:r w:rsidR="00D27AD9" w:rsidRPr="003F441E">
        <w:rPr>
          <w:rFonts w:ascii="Arial" w:hAnsi="Arial" w:cs="Arial"/>
          <w:lang w:val="fr-FR"/>
        </w:rPr>
        <w:t>déterminer</w:t>
      </w:r>
      <w:r w:rsidRPr="003F441E">
        <w:rPr>
          <w:rFonts w:ascii="Arial" w:hAnsi="Arial" w:cs="Arial"/>
          <w:lang w:val="fr-FR"/>
        </w:rPr>
        <w:t xml:space="preserve"> si les lois, les politiques, les stratégies et les plans nationaux tiennent compte des risques en évolution</w:t>
      </w:r>
      <w:r w:rsidR="00D27AD9" w:rsidRPr="003F441E">
        <w:rPr>
          <w:rFonts w:ascii="Arial" w:hAnsi="Arial" w:cs="Arial"/>
          <w:lang w:val="fr-FR"/>
        </w:rPr>
        <w:t xml:space="preserve"> de catastrophes liées aux phénomènes météorologiques, garantissent une approche intégrée de la gestion des risques de catastrophe et de l’adaptation aux changements climatiques, protègent les </w:t>
      </w:r>
      <w:r w:rsidR="005C78EF" w:rsidRPr="003F441E">
        <w:rPr>
          <w:rFonts w:ascii="Arial" w:hAnsi="Arial" w:cs="Arial"/>
          <w:lang w:val="fr-FR"/>
        </w:rPr>
        <w:t>personnes les</w:t>
      </w:r>
      <w:r w:rsidR="00D27AD9" w:rsidRPr="003F441E">
        <w:rPr>
          <w:rFonts w:ascii="Arial" w:hAnsi="Arial" w:cs="Arial"/>
          <w:lang w:val="fr-FR"/>
        </w:rPr>
        <w:t xml:space="preserve"> plus vulnérables</w:t>
      </w:r>
      <w:r w:rsidR="005C78EF" w:rsidRPr="003F441E">
        <w:rPr>
          <w:rFonts w:ascii="Arial" w:hAnsi="Arial" w:cs="Arial"/>
          <w:lang w:val="fr-FR"/>
        </w:rPr>
        <w:t xml:space="preserve"> en cas de crise</w:t>
      </w:r>
      <w:r w:rsidR="00D27AD9" w:rsidRPr="003F441E">
        <w:rPr>
          <w:rFonts w:ascii="Arial" w:hAnsi="Arial" w:cs="Arial"/>
          <w:lang w:val="fr-FR"/>
        </w:rPr>
        <w:t>, favorisent des approches soucieuses de l’égalité de genre et le leadership des communautés dans l’analyse des risques, la planification et la prise de décisions [intégrer les éléments suivants selon le cas]</w:t>
      </w:r>
      <w:r w:rsidR="0033617B" w:rsidRPr="003F441E">
        <w:rPr>
          <w:rFonts w:ascii="Arial" w:hAnsi="Arial" w:cs="Arial"/>
          <w:lang w:val="fr-FR"/>
        </w:rPr>
        <w:t> </w:t>
      </w:r>
      <w:r w:rsidR="006E7E2D" w:rsidRPr="003F441E">
        <w:rPr>
          <w:rFonts w:ascii="Arial" w:hAnsi="Arial" w:cs="Arial"/>
          <w:lang w:val="fr-FR"/>
        </w:rPr>
        <w:t xml:space="preserve">: </w:t>
      </w:r>
    </w:p>
    <w:p w14:paraId="74DA2513" w14:textId="32B5C22E" w:rsidR="00D27AD9" w:rsidRPr="003F441E" w:rsidRDefault="0017370C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u</w:t>
      </w:r>
      <w:r w:rsidR="00D27AD9" w:rsidRPr="003F441E">
        <w:rPr>
          <w:rFonts w:ascii="Arial" w:hAnsi="Arial" w:cs="Arial"/>
          <w:lang w:val="fr-FR"/>
        </w:rPr>
        <w:t xml:space="preserve">tiliser </w:t>
      </w:r>
      <w:r w:rsidR="000C5151" w:rsidRPr="003F441E">
        <w:rPr>
          <w:rFonts w:ascii="Arial" w:hAnsi="Arial" w:cs="Arial"/>
          <w:lang w:val="fr-FR"/>
        </w:rPr>
        <w:t xml:space="preserve">la nouvelle Liste de vérification sur la législation relative à la préparation aux catastrophes et à l’intervention ou la Liste de vérification sur la législation et la réduction des risques de catastrophe, et le manuel </w:t>
      </w:r>
      <w:r w:rsidR="00B15873" w:rsidRPr="003F441E">
        <w:rPr>
          <w:rFonts w:ascii="Arial" w:hAnsi="Arial" w:cs="Arial"/>
          <w:lang w:val="fr-FR"/>
        </w:rPr>
        <w:t>relatif à</w:t>
      </w:r>
      <w:r w:rsidR="000C5151" w:rsidRPr="003F441E">
        <w:rPr>
          <w:rFonts w:ascii="Arial" w:hAnsi="Arial" w:cs="Arial"/>
          <w:lang w:val="fr-FR"/>
        </w:rPr>
        <w:t xml:space="preserve"> la législation et</w:t>
      </w:r>
      <w:r w:rsidR="00B15873" w:rsidRPr="003F441E">
        <w:rPr>
          <w:rFonts w:ascii="Arial" w:hAnsi="Arial" w:cs="Arial"/>
          <w:lang w:val="fr-FR"/>
        </w:rPr>
        <w:t xml:space="preserve"> à</w:t>
      </w:r>
      <w:r w:rsidR="000C5151" w:rsidRPr="003F441E">
        <w:rPr>
          <w:rFonts w:ascii="Arial" w:hAnsi="Arial" w:cs="Arial"/>
          <w:lang w:val="fr-FR"/>
        </w:rPr>
        <w:t xml:space="preserve"> la réduction des risques de catastrophe ou les Lignes directrices relatives à la facilitation et à la réglementation des opérations internationales de secours et d’assistance au relèvement initial en cas de catastrophe, </w:t>
      </w:r>
      <w:r w:rsidR="004B3B14" w:rsidRPr="003F441E">
        <w:rPr>
          <w:rFonts w:ascii="Arial" w:hAnsi="Arial" w:cs="Arial"/>
          <w:lang w:val="fr-FR"/>
        </w:rPr>
        <w:t>ou</w:t>
      </w:r>
      <w:r w:rsidR="000C5151" w:rsidRPr="003F441E">
        <w:rPr>
          <w:rFonts w:ascii="Arial" w:hAnsi="Arial" w:cs="Arial"/>
          <w:lang w:val="fr-FR"/>
        </w:rPr>
        <w:t xml:space="preserve"> la Liste de </w:t>
      </w:r>
      <w:r w:rsidR="000C5151" w:rsidRPr="003F441E">
        <w:rPr>
          <w:rFonts w:ascii="Arial" w:hAnsi="Arial" w:cs="Arial"/>
          <w:lang w:val="fr-FR"/>
        </w:rPr>
        <w:lastRenderedPageBreak/>
        <w:t>vérification sur la facilitation et la réglementation des opérations internationales de secours et d’assistance au relèvement initial en cas de catastrophe</w:t>
      </w:r>
      <w:r w:rsidR="00FD64E5" w:rsidRPr="003F441E">
        <w:rPr>
          <w:rFonts w:ascii="Arial" w:hAnsi="Arial" w:cs="Arial"/>
          <w:lang w:val="fr-FR"/>
        </w:rPr>
        <w:t>, afin d’examiner les cadres juridiques nationaux relatifs à la préparation aux catastrophes</w:t>
      </w:r>
      <w:r w:rsidR="004B3B14" w:rsidRPr="003F441E">
        <w:rPr>
          <w:rFonts w:ascii="Arial" w:hAnsi="Arial" w:cs="Arial"/>
          <w:lang w:val="fr-FR"/>
        </w:rPr>
        <w:t> ;</w:t>
      </w:r>
    </w:p>
    <w:p w14:paraId="0000000B" w14:textId="706DB036" w:rsidR="00E37A36" w:rsidRPr="003F441E" w:rsidRDefault="0017370C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assurer</w:t>
      </w:r>
      <w:proofErr w:type="gramEnd"/>
      <w:r w:rsidRPr="003F441E">
        <w:rPr>
          <w:rFonts w:ascii="Arial" w:hAnsi="Arial" w:cs="Arial"/>
          <w:lang w:val="fr-FR"/>
        </w:rPr>
        <w:t xml:space="preserve"> la cohérence entre les plans nationaux d’adaptation découlant de l’Accord</w:t>
      </w:r>
      <w:r w:rsidR="00A83647" w:rsidRPr="003F441E">
        <w:rPr>
          <w:rFonts w:ascii="Arial" w:hAnsi="Arial" w:cs="Arial"/>
          <w:lang w:val="fr-FR"/>
        </w:rPr>
        <w:t xml:space="preserve"> </w:t>
      </w:r>
      <w:r w:rsidRPr="003F441E">
        <w:rPr>
          <w:rFonts w:ascii="Arial" w:hAnsi="Arial" w:cs="Arial"/>
          <w:lang w:val="fr-FR"/>
        </w:rPr>
        <w:t>de Paris et les stratégies de réduction des risques de catastrophe relevant du Cadre d’action de Sendai.</w:t>
      </w:r>
    </w:p>
    <w:p w14:paraId="38DB5307" w14:textId="39AB05B8" w:rsidR="00A701E4" w:rsidRPr="003F441E" w:rsidRDefault="00EF415F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Mettre en place/soutenir des groupes de travail </w:t>
      </w:r>
      <w:r w:rsidR="00591899" w:rsidRPr="003F441E">
        <w:rPr>
          <w:rFonts w:ascii="Arial" w:hAnsi="Arial" w:cs="Arial"/>
          <w:lang w:val="fr-FR"/>
        </w:rPr>
        <w:t>intersectoriels</w:t>
      </w:r>
      <w:r w:rsidRPr="003F441E">
        <w:rPr>
          <w:rFonts w:ascii="Arial" w:hAnsi="Arial" w:cs="Arial"/>
          <w:lang w:val="fr-FR"/>
        </w:rPr>
        <w:t xml:space="preserve"> et/ou des tables rondes avec un ensemble de parties prenantes issues de tous les secteurs de la société, y compris des ministères ou </w:t>
      </w:r>
      <w:r w:rsidR="005D4511" w:rsidRPr="003F441E">
        <w:rPr>
          <w:rFonts w:ascii="Arial" w:hAnsi="Arial" w:cs="Arial"/>
          <w:lang w:val="fr-FR"/>
        </w:rPr>
        <w:t>des services chargés d</w:t>
      </w:r>
      <w:r w:rsidRPr="003F441E">
        <w:rPr>
          <w:rFonts w:ascii="Arial" w:hAnsi="Arial" w:cs="Arial"/>
          <w:lang w:val="fr-FR"/>
        </w:rPr>
        <w:t>e questions</w:t>
      </w:r>
      <w:r w:rsidR="005D4511" w:rsidRPr="003F441E">
        <w:rPr>
          <w:rFonts w:ascii="Arial" w:hAnsi="Arial" w:cs="Arial"/>
          <w:lang w:val="fr-FR"/>
        </w:rPr>
        <w:t xml:space="preserve"> liées aux </w:t>
      </w:r>
      <w:r w:rsidRPr="003F441E">
        <w:rPr>
          <w:rFonts w:ascii="Arial" w:hAnsi="Arial" w:cs="Arial"/>
          <w:lang w:val="fr-FR"/>
        </w:rPr>
        <w:t xml:space="preserve">infrastructures, </w:t>
      </w:r>
      <w:r w:rsidR="005D4511" w:rsidRPr="003F441E">
        <w:rPr>
          <w:rFonts w:ascii="Arial" w:hAnsi="Arial" w:cs="Arial"/>
          <w:lang w:val="fr-FR"/>
        </w:rPr>
        <w:t>à la</w:t>
      </w:r>
      <w:r w:rsidRPr="003F441E">
        <w:rPr>
          <w:rFonts w:ascii="Arial" w:hAnsi="Arial" w:cs="Arial"/>
          <w:lang w:val="fr-FR"/>
        </w:rPr>
        <w:t xml:space="preserve"> santé, </w:t>
      </w:r>
      <w:r w:rsidR="005D4511" w:rsidRPr="003F441E">
        <w:rPr>
          <w:rFonts w:ascii="Arial" w:hAnsi="Arial" w:cs="Arial"/>
          <w:lang w:val="fr-FR"/>
        </w:rPr>
        <w:t>à la</w:t>
      </w:r>
      <w:r w:rsidRPr="003F441E">
        <w:rPr>
          <w:rFonts w:ascii="Arial" w:hAnsi="Arial" w:cs="Arial"/>
          <w:lang w:val="fr-FR"/>
        </w:rPr>
        <w:t xml:space="preserve"> gestion des risques de catastrophe, </w:t>
      </w:r>
      <w:r w:rsidR="005D4511" w:rsidRPr="003F441E">
        <w:rPr>
          <w:rFonts w:ascii="Arial" w:hAnsi="Arial" w:cs="Arial"/>
          <w:lang w:val="fr-FR"/>
        </w:rPr>
        <w:t>à l’</w:t>
      </w:r>
      <w:r w:rsidRPr="003F441E">
        <w:rPr>
          <w:rFonts w:ascii="Arial" w:hAnsi="Arial" w:cs="Arial"/>
          <w:lang w:val="fr-FR"/>
        </w:rPr>
        <w:t xml:space="preserve">environnement, </w:t>
      </w:r>
      <w:r w:rsidR="005D4511" w:rsidRPr="003F441E">
        <w:rPr>
          <w:rFonts w:ascii="Arial" w:hAnsi="Arial" w:cs="Arial"/>
          <w:lang w:val="fr-FR"/>
        </w:rPr>
        <w:t>à l</w:t>
      </w:r>
      <w:r w:rsidRPr="003F441E">
        <w:rPr>
          <w:rFonts w:ascii="Arial" w:hAnsi="Arial" w:cs="Arial"/>
          <w:lang w:val="fr-FR"/>
        </w:rPr>
        <w:t xml:space="preserve">’eau, </w:t>
      </w:r>
      <w:r w:rsidR="005D4511" w:rsidRPr="003F441E">
        <w:rPr>
          <w:rFonts w:ascii="Arial" w:hAnsi="Arial" w:cs="Arial"/>
          <w:lang w:val="fr-FR"/>
        </w:rPr>
        <w:t>aux</w:t>
      </w:r>
      <w:r w:rsidRPr="003F441E">
        <w:rPr>
          <w:rFonts w:ascii="Arial" w:hAnsi="Arial" w:cs="Arial"/>
          <w:lang w:val="fr-FR"/>
        </w:rPr>
        <w:t xml:space="preserve"> migrations, ou encore notamment </w:t>
      </w:r>
      <w:r w:rsidR="005D4511" w:rsidRPr="003F441E">
        <w:rPr>
          <w:rFonts w:ascii="Arial" w:hAnsi="Arial" w:cs="Arial"/>
          <w:lang w:val="fr-FR"/>
        </w:rPr>
        <w:t>à la</w:t>
      </w:r>
      <w:r w:rsidRPr="003F441E">
        <w:rPr>
          <w:rFonts w:ascii="Arial" w:hAnsi="Arial" w:cs="Arial"/>
          <w:lang w:val="fr-FR"/>
        </w:rPr>
        <w:t xml:space="preserve"> protection sociale, ainsi que des acteurs de la société civile, y compris la Société nationale et les communautés, afin d’assurer collectivement la mise en place d’initiatives qui tiennent compte du climat et des risques.</w:t>
      </w:r>
    </w:p>
    <w:p w14:paraId="0000000D" w14:textId="022E0C8E" w:rsidR="00E37A36" w:rsidRPr="003F441E" w:rsidRDefault="00916E8E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Renforcer la </w:t>
      </w:r>
      <w:r w:rsidR="00F37580" w:rsidRPr="003F441E">
        <w:rPr>
          <w:rFonts w:ascii="Arial" w:hAnsi="Arial" w:cs="Arial"/>
          <w:lang w:val="fr-FR"/>
        </w:rPr>
        <w:t>connaissance</w:t>
      </w:r>
      <w:r w:rsidR="00E76847" w:rsidRPr="003F441E">
        <w:rPr>
          <w:rFonts w:ascii="Arial" w:hAnsi="Arial" w:cs="Arial"/>
          <w:lang w:val="fr-FR"/>
        </w:rPr>
        <w:t xml:space="preserve"> qu’ont nos ressources humaines</w:t>
      </w:r>
      <w:r w:rsidRPr="003F441E">
        <w:rPr>
          <w:rFonts w:ascii="Arial" w:hAnsi="Arial" w:cs="Arial"/>
          <w:lang w:val="fr-FR"/>
        </w:rPr>
        <w:t xml:space="preserve"> [</w:t>
      </w:r>
      <w:r w:rsidR="00F37580" w:rsidRPr="003F441E">
        <w:rPr>
          <w:rFonts w:ascii="Arial" w:hAnsi="Arial" w:cs="Arial"/>
          <w:lang w:val="fr-FR"/>
        </w:rPr>
        <w:t>notamment</w:t>
      </w:r>
      <w:r w:rsidRPr="003F441E">
        <w:rPr>
          <w:rFonts w:ascii="Arial" w:hAnsi="Arial" w:cs="Arial"/>
          <w:lang w:val="fr-FR"/>
        </w:rPr>
        <w:t xml:space="preserve"> le personnel et les volontaires] de la législation et des politiques existantes relatives à la gestion des risques de catastrophe et à l’adaptation aux changements climatiques [intégrer les éléments suivants selon le cas] :</w:t>
      </w:r>
    </w:p>
    <w:p w14:paraId="0000000E" w14:textId="6FA76DCD" w:rsidR="00E37A36" w:rsidRPr="003F441E" w:rsidRDefault="00916E8E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mettre</w:t>
      </w:r>
      <w:proofErr w:type="gramEnd"/>
      <w:r w:rsidRPr="003F441E">
        <w:rPr>
          <w:rFonts w:ascii="Arial" w:hAnsi="Arial" w:cs="Arial"/>
          <w:lang w:val="fr-FR"/>
        </w:rPr>
        <w:t xml:space="preserve"> en place des possibilités de formation conjointes aux niveaux national, régional et local</w:t>
      </w:r>
      <w:r w:rsidR="006A1996" w:rsidRPr="003F441E">
        <w:rPr>
          <w:rFonts w:ascii="Arial" w:hAnsi="Arial" w:cs="Arial"/>
          <w:lang w:val="fr-FR"/>
        </w:rPr>
        <w:t> ;</w:t>
      </w:r>
    </w:p>
    <w:p w14:paraId="0000000F" w14:textId="10B086BD" w:rsidR="00E37A36" w:rsidRPr="003F441E" w:rsidRDefault="00916E8E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highlight w:val="white"/>
          <w:lang w:val="fr-FR"/>
        </w:rPr>
      </w:pPr>
      <w:proofErr w:type="gramStart"/>
      <w:r w:rsidRPr="003F441E">
        <w:rPr>
          <w:rFonts w:ascii="Arial" w:hAnsi="Arial" w:cs="Arial"/>
          <w:highlight w:val="white"/>
          <w:lang w:val="fr-FR"/>
        </w:rPr>
        <w:t>encourager</w:t>
      </w:r>
      <w:proofErr w:type="gramEnd"/>
      <w:r w:rsidRPr="003F441E">
        <w:rPr>
          <w:rFonts w:ascii="Arial" w:hAnsi="Arial" w:cs="Arial"/>
          <w:highlight w:val="white"/>
          <w:lang w:val="fr-FR"/>
        </w:rPr>
        <w:t xml:space="preserve"> l’échange d’expériences, de techniques et de bonnes pratiques entre pays</w:t>
      </w:r>
      <w:r w:rsidR="006A1996" w:rsidRPr="003F441E">
        <w:rPr>
          <w:rFonts w:ascii="Arial" w:hAnsi="Arial" w:cs="Arial"/>
          <w:highlight w:val="white"/>
          <w:lang w:val="fr-FR"/>
        </w:rPr>
        <w:t> ;</w:t>
      </w:r>
    </w:p>
    <w:p w14:paraId="00000010" w14:textId="69F5DC52" w:rsidR="00E37A36" w:rsidRPr="003F441E" w:rsidRDefault="00916E8E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highlight w:val="white"/>
          <w:lang w:val="fr-FR"/>
        </w:rPr>
        <w:t>soutenir</w:t>
      </w:r>
      <w:proofErr w:type="gramEnd"/>
      <w:r w:rsidRPr="003F441E">
        <w:rPr>
          <w:rFonts w:ascii="Arial" w:hAnsi="Arial" w:cs="Arial"/>
          <w:highlight w:val="white"/>
          <w:lang w:val="fr-FR"/>
        </w:rPr>
        <w:t xml:space="preserve"> </w:t>
      </w:r>
      <w:r w:rsidR="00E76847" w:rsidRPr="003F441E">
        <w:rPr>
          <w:rFonts w:ascii="Arial" w:hAnsi="Arial" w:cs="Arial"/>
          <w:highlight w:val="white"/>
          <w:lang w:val="fr-FR"/>
        </w:rPr>
        <w:t>l’élaboration</w:t>
      </w:r>
      <w:r w:rsidRPr="003F441E">
        <w:rPr>
          <w:rFonts w:ascii="Arial" w:hAnsi="Arial" w:cs="Arial"/>
          <w:highlight w:val="white"/>
          <w:lang w:val="fr-FR"/>
        </w:rPr>
        <w:t xml:space="preserve"> d’outils, de modèles, de lignes directrices, </w:t>
      </w:r>
      <w:r w:rsidR="00F37580" w:rsidRPr="003F441E">
        <w:rPr>
          <w:rFonts w:ascii="Arial" w:hAnsi="Arial" w:cs="Arial"/>
          <w:highlight w:val="white"/>
          <w:lang w:val="fr-FR"/>
        </w:rPr>
        <w:t xml:space="preserve">ainsi que </w:t>
      </w:r>
      <w:r w:rsidR="00E76847" w:rsidRPr="003F441E">
        <w:rPr>
          <w:rFonts w:ascii="Arial" w:hAnsi="Arial" w:cs="Arial"/>
          <w:highlight w:val="white"/>
          <w:lang w:val="fr-FR"/>
        </w:rPr>
        <w:t xml:space="preserve">la mise en place </w:t>
      </w:r>
      <w:r w:rsidRPr="003F441E">
        <w:rPr>
          <w:rFonts w:ascii="Arial" w:hAnsi="Arial" w:cs="Arial"/>
          <w:highlight w:val="white"/>
          <w:lang w:val="fr-FR"/>
        </w:rPr>
        <w:t>d</w:t>
      </w:r>
      <w:r w:rsidR="006C322D" w:rsidRPr="003F441E">
        <w:rPr>
          <w:rFonts w:ascii="Arial" w:hAnsi="Arial" w:cs="Arial"/>
          <w:highlight w:val="white"/>
          <w:lang w:val="fr-FR"/>
        </w:rPr>
        <w:t xml:space="preserve">’activités de </w:t>
      </w:r>
      <w:r w:rsidR="00E76847" w:rsidRPr="003F441E">
        <w:rPr>
          <w:rFonts w:ascii="Arial" w:hAnsi="Arial" w:cs="Arial"/>
          <w:highlight w:val="white"/>
          <w:lang w:val="fr-FR"/>
        </w:rPr>
        <w:t>sensibilisation</w:t>
      </w:r>
      <w:r w:rsidR="006C322D" w:rsidRPr="003F441E">
        <w:rPr>
          <w:rFonts w:ascii="Arial" w:hAnsi="Arial" w:cs="Arial"/>
          <w:highlight w:val="white"/>
          <w:lang w:val="fr-FR"/>
        </w:rPr>
        <w:t xml:space="preserve"> et de recherche</w:t>
      </w:r>
      <w:r w:rsidR="006E7E2D" w:rsidRPr="003F441E">
        <w:rPr>
          <w:rFonts w:ascii="Arial" w:hAnsi="Arial" w:cs="Arial"/>
          <w:highlight w:val="white"/>
          <w:lang w:val="fr-FR"/>
        </w:rPr>
        <w:t xml:space="preserve">. </w:t>
      </w:r>
    </w:p>
    <w:p w14:paraId="00000011" w14:textId="7EA558FE" w:rsidR="00E37A36" w:rsidRPr="003F441E" w:rsidRDefault="0053730F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highlight w:val="white"/>
          <w:lang w:val="fr-FR"/>
        </w:rPr>
      </w:pPr>
      <w:r w:rsidRPr="003F441E">
        <w:rPr>
          <w:rFonts w:ascii="Arial" w:hAnsi="Arial" w:cs="Arial"/>
          <w:highlight w:val="white"/>
          <w:lang w:val="fr-FR"/>
        </w:rPr>
        <w:t>Mieux sensibiliser la population aux</w:t>
      </w:r>
      <w:r w:rsidR="00FF5143" w:rsidRPr="003F441E">
        <w:rPr>
          <w:rFonts w:ascii="Arial" w:hAnsi="Arial" w:cs="Arial"/>
          <w:highlight w:val="white"/>
          <w:lang w:val="fr-FR"/>
        </w:rPr>
        <w:t xml:space="preserve"> droits, </w:t>
      </w:r>
      <w:r w:rsidRPr="003F441E">
        <w:rPr>
          <w:rFonts w:ascii="Arial" w:hAnsi="Arial" w:cs="Arial"/>
          <w:highlight w:val="white"/>
          <w:lang w:val="fr-FR"/>
        </w:rPr>
        <w:t>aux</w:t>
      </w:r>
      <w:r w:rsidR="00FF5143" w:rsidRPr="003F441E">
        <w:rPr>
          <w:rFonts w:ascii="Arial" w:hAnsi="Arial" w:cs="Arial"/>
          <w:highlight w:val="white"/>
          <w:lang w:val="fr-FR"/>
        </w:rPr>
        <w:t xml:space="preserve"> rôles et </w:t>
      </w:r>
      <w:r w:rsidRPr="003F441E">
        <w:rPr>
          <w:rFonts w:ascii="Arial" w:hAnsi="Arial" w:cs="Arial"/>
          <w:highlight w:val="white"/>
          <w:lang w:val="fr-FR"/>
        </w:rPr>
        <w:t>aux</w:t>
      </w:r>
      <w:r w:rsidR="00FF5143" w:rsidRPr="003F441E">
        <w:rPr>
          <w:rFonts w:ascii="Arial" w:hAnsi="Arial" w:cs="Arial"/>
          <w:highlight w:val="white"/>
          <w:lang w:val="fr-FR"/>
        </w:rPr>
        <w:t xml:space="preserve"> responsabilités des différents acteurs au titre de la législation et des politiques existantes relatives à la gestion des risques de catastrophes et/ou à l’adaptation aux changements climatiques [</w:t>
      </w:r>
      <w:r w:rsidR="00FF5143" w:rsidRPr="003F441E">
        <w:rPr>
          <w:rFonts w:ascii="Arial" w:hAnsi="Arial" w:cs="Arial"/>
          <w:lang w:val="fr-FR"/>
        </w:rPr>
        <w:t>intégrer l’élément suivant selon le cas] </w:t>
      </w:r>
      <w:r w:rsidR="006E7E2D" w:rsidRPr="003F441E">
        <w:rPr>
          <w:rFonts w:ascii="Arial" w:hAnsi="Arial" w:cs="Arial"/>
          <w:highlight w:val="white"/>
          <w:lang w:val="fr-FR"/>
        </w:rPr>
        <w:t>:</w:t>
      </w:r>
    </w:p>
    <w:p w14:paraId="00000012" w14:textId="7778937A" w:rsidR="00E37A36" w:rsidRPr="003F441E" w:rsidRDefault="006A1996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highlight w:val="white"/>
          <w:lang w:val="fr-FR"/>
        </w:rPr>
      </w:pPr>
      <w:proofErr w:type="gramStart"/>
      <w:r w:rsidRPr="003F441E">
        <w:rPr>
          <w:rFonts w:ascii="Arial" w:hAnsi="Arial" w:cs="Arial"/>
          <w:highlight w:val="white"/>
          <w:lang w:val="fr-FR"/>
        </w:rPr>
        <w:t>e</w:t>
      </w:r>
      <w:r w:rsidR="00FF5143" w:rsidRPr="003F441E">
        <w:rPr>
          <w:rFonts w:ascii="Arial" w:hAnsi="Arial" w:cs="Arial"/>
          <w:highlight w:val="white"/>
          <w:lang w:val="fr-FR"/>
        </w:rPr>
        <w:t>n</w:t>
      </w:r>
      <w:proofErr w:type="gramEnd"/>
      <w:r w:rsidR="00FF5143" w:rsidRPr="003F441E">
        <w:rPr>
          <w:rFonts w:ascii="Arial" w:hAnsi="Arial" w:cs="Arial"/>
          <w:highlight w:val="white"/>
          <w:lang w:val="fr-FR"/>
        </w:rPr>
        <w:t xml:space="preserve"> </w:t>
      </w:r>
      <w:r w:rsidR="0087466D" w:rsidRPr="003F441E">
        <w:rPr>
          <w:rFonts w:ascii="Arial" w:hAnsi="Arial" w:cs="Arial"/>
          <w:highlight w:val="white"/>
          <w:lang w:val="fr-FR"/>
        </w:rPr>
        <w:t>intégrant</w:t>
      </w:r>
      <w:r w:rsidR="00FF5143" w:rsidRPr="003F441E">
        <w:rPr>
          <w:rFonts w:ascii="Arial" w:hAnsi="Arial" w:cs="Arial"/>
          <w:highlight w:val="white"/>
          <w:lang w:val="fr-FR"/>
        </w:rPr>
        <w:t xml:space="preserve"> des informations </w:t>
      </w:r>
      <w:r w:rsidR="0087466D" w:rsidRPr="003F441E">
        <w:rPr>
          <w:rFonts w:ascii="Arial" w:hAnsi="Arial" w:cs="Arial"/>
          <w:highlight w:val="white"/>
          <w:lang w:val="fr-FR"/>
        </w:rPr>
        <w:t xml:space="preserve">à ce sujet </w:t>
      </w:r>
      <w:r w:rsidR="00FF5143" w:rsidRPr="003F441E">
        <w:rPr>
          <w:rFonts w:ascii="Arial" w:hAnsi="Arial" w:cs="Arial"/>
          <w:highlight w:val="white"/>
          <w:lang w:val="fr-FR"/>
        </w:rPr>
        <w:t xml:space="preserve">dans les formations pertinentes sur la gestion des risques de catastrophes, l’adaptation aux changements climatiques, les premiers secours et </w:t>
      </w:r>
      <w:r w:rsidR="0087466D" w:rsidRPr="003F441E">
        <w:rPr>
          <w:rFonts w:ascii="Arial" w:hAnsi="Arial" w:cs="Arial"/>
          <w:highlight w:val="white"/>
          <w:lang w:val="fr-FR"/>
        </w:rPr>
        <w:t>l’éducation humanitaire</w:t>
      </w:r>
      <w:bookmarkStart w:id="1" w:name="_Hlk25251805"/>
      <w:r w:rsidR="006E7E2D" w:rsidRPr="003F441E">
        <w:rPr>
          <w:rFonts w:ascii="Arial" w:hAnsi="Arial" w:cs="Arial"/>
          <w:highlight w:val="white"/>
          <w:lang w:val="fr-FR"/>
        </w:rPr>
        <w:t xml:space="preserve"> </w:t>
      </w:r>
      <w:bookmarkEnd w:id="1"/>
      <w:r w:rsidR="006E7E2D" w:rsidRPr="003F441E">
        <w:rPr>
          <w:rFonts w:ascii="Arial" w:hAnsi="Arial" w:cs="Arial"/>
          <w:highlight w:val="white"/>
          <w:lang w:val="fr-FR"/>
        </w:rPr>
        <w:t>[</w:t>
      </w:r>
      <w:r w:rsidR="0087466D" w:rsidRPr="003F441E">
        <w:rPr>
          <w:rFonts w:ascii="Arial" w:hAnsi="Arial" w:cs="Arial"/>
          <w:highlight w:val="white"/>
          <w:lang w:val="fr-FR"/>
        </w:rPr>
        <w:t>à l’intention du grand public comme des volontaires]</w:t>
      </w:r>
      <w:r w:rsidR="006E7E2D" w:rsidRPr="003F441E">
        <w:rPr>
          <w:rFonts w:ascii="Arial" w:hAnsi="Arial" w:cs="Arial"/>
          <w:highlight w:val="white"/>
          <w:lang w:val="fr-FR"/>
        </w:rPr>
        <w:t>.</w:t>
      </w:r>
    </w:p>
    <w:p w14:paraId="17E9E156" w14:textId="77777777" w:rsidR="00734878" w:rsidRPr="003F441E" w:rsidRDefault="00734878" w:rsidP="003F441E">
      <w:pPr>
        <w:jc w:val="both"/>
        <w:rPr>
          <w:rFonts w:ascii="Arial" w:hAnsi="Arial" w:cs="Arial"/>
          <w:i/>
          <w:lang w:val="fr-FR"/>
        </w:rPr>
      </w:pPr>
    </w:p>
    <w:p w14:paraId="6D6DC729" w14:textId="30C8A685" w:rsidR="00734878" w:rsidRPr="003F441E" w:rsidRDefault="003A364A" w:rsidP="003F441E">
      <w:pPr>
        <w:ind w:left="426"/>
        <w:jc w:val="both"/>
        <w:rPr>
          <w:rFonts w:ascii="Arial" w:hAnsi="Arial" w:cs="Arial"/>
          <w:i/>
          <w:lang w:val="fr-FR"/>
        </w:rPr>
      </w:pPr>
      <w:r w:rsidRPr="003F441E">
        <w:rPr>
          <w:rFonts w:ascii="Arial" w:hAnsi="Arial" w:cs="Arial"/>
          <w:i/>
          <w:lang w:val="fr-FR"/>
        </w:rPr>
        <w:t xml:space="preserve">Veuillez sélectionner les mots clés suivants pour </w:t>
      </w:r>
      <w:r w:rsidR="00FC19A1" w:rsidRPr="003F441E">
        <w:rPr>
          <w:rFonts w:ascii="Arial" w:hAnsi="Arial" w:cs="Arial"/>
          <w:i/>
          <w:lang w:val="fr-FR"/>
        </w:rPr>
        <w:t xml:space="preserve">désigner </w:t>
      </w:r>
      <w:r w:rsidRPr="003F441E">
        <w:rPr>
          <w:rFonts w:ascii="Arial" w:hAnsi="Arial" w:cs="Arial"/>
          <w:i/>
          <w:lang w:val="fr-FR"/>
        </w:rPr>
        <w:t>votre engagement : changements climatiques, réduction des risques de catastrophe, droit relatif aux catastrophes</w:t>
      </w:r>
    </w:p>
    <w:p w14:paraId="059D3109" w14:textId="13D08CEC" w:rsidR="009052CE" w:rsidRDefault="009052CE" w:rsidP="003F441E">
      <w:pPr>
        <w:shd w:val="clear" w:color="auto" w:fill="FFFFFF"/>
        <w:spacing w:before="120" w:after="0" w:line="240" w:lineRule="auto"/>
        <w:ind w:left="1080"/>
        <w:jc w:val="both"/>
        <w:rPr>
          <w:rFonts w:ascii="Arial" w:hAnsi="Arial" w:cs="Arial"/>
          <w:highlight w:val="white"/>
          <w:lang w:val="fr-FR"/>
        </w:rPr>
      </w:pPr>
    </w:p>
    <w:p w14:paraId="42BAE57E" w14:textId="77777777" w:rsidR="003F441E" w:rsidRPr="003F441E" w:rsidRDefault="003F441E" w:rsidP="003F441E">
      <w:pPr>
        <w:shd w:val="clear" w:color="auto" w:fill="FFFFFF"/>
        <w:spacing w:before="120" w:after="0" w:line="240" w:lineRule="auto"/>
        <w:ind w:left="1080"/>
        <w:jc w:val="both"/>
        <w:rPr>
          <w:rFonts w:ascii="Arial" w:hAnsi="Arial" w:cs="Arial"/>
          <w:highlight w:val="white"/>
          <w:lang w:val="fr-FR"/>
        </w:rPr>
      </w:pPr>
    </w:p>
    <w:p w14:paraId="00000013" w14:textId="4FF26931" w:rsidR="00E37A36" w:rsidRPr="003F441E" w:rsidRDefault="00F07005" w:rsidP="003F441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426" w:hanging="426"/>
        <w:jc w:val="both"/>
        <w:rPr>
          <w:rStyle w:val="IntenseReference"/>
          <w:rFonts w:ascii="Arial" w:hAnsi="Arial" w:cs="Arial"/>
          <w:lang w:val="fr-FR"/>
        </w:rPr>
      </w:pPr>
      <w:r w:rsidRPr="003F441E">
        <w:rPr>
          <w:rStyle w:val="IntenseReference"/>
          <w:rFonts w:ascii="Arial" w:hAnsi="Arial" w:cs="Arial"/>
          <w:lang w:val="fr-FR"/>
        </w:rPr>
        <w:t>Accroître la couverture et l’efficacité des services climatologiques et des systèmes d’alerte précoce afin de permettre une action rapide auprès des communautés du « dernier/premier kilomètre »</w:t>
      </w:r>
      <w:r w:rsidR="006E7E2D" w:rsidRPr="003F441E">
        <w:rPr>
          <w:rStyle w:val="IntenseReference"/>
          <w:rFonts w:ascii="Arial" w:hAnsi="Arial" w:cs="Arial"/>
          <w:lang w:val="fr-FR"/>
        </w:rPr>
        <w:t xml:space="preserve"> (</w:t>
      </w:r>
      <w:r w:rsidRPr="003F441E">
        <w:rPr>
          <w:rStyle w:val="IntenseReference"/>
          <w:rFonts w:ascii="Arial" w:hAnsi="Arial" w:cs="Arial"/>
          <w:lang w:val="fr-FR"/>
        </w:rPr>
        <w:t>cible</w:t>
      </w:r>
      <w:r w:rsidR="0033617B" w:rsidRPr="003F441E">
        <w:rPr>
          <w:rStyle w:val="IntenseReference"/>
          <w:rFonts w:ascii="Arial" w:hAnsi="Arial" w:cs="Arial"/>
          <w:lang w:val="fr-FR"/>
        </w:rPr>
        <w:t> </w:t>
      </w:r>
      <w:r w:rsidRPr="003F441E">
        <w:rPr>
          <w:rStyle w:val="IntenseReference"/>
          <w:rFonts w:ascii="Arial" w:hAnsi="Arial" w:cs="Arial"/>
          <w:lang w:val="fr-FR"/>
        </w:rPr>
        <w:t xml:space="preserve">3 du partenariat </w:t>
      </w:r>
      <w:r w:rsidR="006E7E2D" w:rsidRPr="003F441E">
        <w:rPr>
          <w:rStyle w:val="IntenseReference"/>
          <w:rFonts w:ascii="Arial" w:hAnsi="Arial" w:cs="Arial"/>
          <w:lang w:val="fr-FR"/>
        </w:rPr>
        <w:t xml:space="preserve">REAP) </w:t>
      </w:r>
    </w:p>
    <w:p w14:paraId="00000014" w14:textId="0C9CC9CF" w:rsidR="00E37A36" w:rsidRPr="003F441E" w:rsidRDefault="00B15873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S’assurer</w:t>
      </w:r>
      <w:r w:rsidR="001B79AE" w:rsidRPr="003F441E">
        <w:rPr>
          <w:rFonts w:ascii="Arial" w:hAnsi="Arial" w:cs="Arial"/>
          <w:lang w:val="fr-FR"/>
        </w:rPr>
        <w:t xml:space="preserve"> que chaque investissement dans des infrastructures et dans des technologies </w:t>
      </w:r>
      <w:r w:rsidR="003073AD" w:rsidRPr="003F441E">
        <w:rPr>
          <w:rFonts w:ascii="Arial" w:hAnsi="Arial" w:cs="Arial"/>
          <w:lang w:val="fr-FR"/>
        </w:rPr>
        <w:t xml:space="preserve">hydrométéorologiques </w:t>
      </w:r>
      <w:r w:rsidR="001B79AE" w:rsidRPr="003F441E">
        <w:rPr>
          <w:rFonts w:ascii="Arial" w:hAnsi="Arial" w:cs="Arial"/>
          <w:lang w:val="fr-FR"/>
        </w:rPr>
        <w:t xml:space="preserve">corresponde à des investissements dans des mécanismes </w:t>
      </w:r>
      <w:r w:rsidRPr="003F441E">
        <w:rPr>
          <w:rFonts w:ascii="Arial" w:hAnsi="Arial" w:cs="Arial"/>
          <w:lang w:val="fr-FR"/>
        </w:rPr>
        <w:t xml:space="preserve">visant à </w:t>
      </w:r>
      <w:r w:rsidR="003073AD" w:rsidRPr="003F441E">
        <w:rPr>
          <w:rFonts w:ascii="Arial" w:hAnsi="Arial" w:cs="Arial"/>
          <w:lang w:val="fr-FR"/>
        </w:rPr>
        <w:t>garantir</w:t>
      </w:r>
      <w:r w:rsidRPr="003F441E">
        <w:rPr>
          <w:rFonts w:ascii="Arial" w:hAnsi="Arial" w:cs="Arial"/>
          <w:lang w:val="fr-FR"/>
        </w:rPr>
        <w:t xml:space="preserve"> que l’information parvienne aux communautés à risque sous une forme </w:t>
      </w:r>
      <w:r w:rsidR="006654A1" w:rsidRPr="003F441E">
        <w:rPr>
          <w:rFonts w:ascii="Arial" w:hAnsi="Arial" w:cs="Arial"/>
          <w:lang w:val="fr-FR"/>
        </w:rPr>
        <w:t>compréhensible</w:t>
      </w:r>
      <w:r w:rsidRPr="003F441E">
        <w:rPr>
          <w:rFonts w:ascii="Arial" w:hAnsi="Arial" w:cs="Arial"/>
          <w:lang w:val="fr-FR"/>
        </w:rPr>
        <w:t xml:space="preserve">, </w:t>
      </w:r>
      <w:r w:rsidR="006654A1" w:rsidRPr="003F441E">
        <w:rPr>
          <w:rFonts w:ascii="Arial" w:hAnsi="Arial" w:cs="Arial"/>
          <w:lang w:val="fr-FR"/>
        </w:rPr>
        <w:t>fiable</w:t>
      </w:r>
      <w:r w:rsidRPr="003F441E">
        <w:rPr>
          <w:rFonts w:ascii="Arial" w:hAnsi="Arial" w:cs="Arial"/>
          <w:lang w:val="fr-FR"/>
        </w:rPr>
        <w:t xml:space="preserve"> et </w:t>
      </w:r>
      <w:r w:rsidR="006654A1" w:rsidRPr="003F441E">
        <w:rPr>
          <w:rFonts w:ascii="Arial" w:hAnsi="Arial" w:cs="Arial"/>
          <w:lang w:val="fr-FR"/>
        </w:rPr>
        <w:t>exploitable</w:t>
      </w:r>
      <w:r w:rsidRPr="003F441E">
        <w:rPr>
          <w:rFonts w:ascii="Arial" w:hAnsi="Arial" w:cs="Arial"/>
          <w:lang w:val="fr-FR"/>
        </w:rPr>
        <w:t xml:space="preserve"> pour prendre des mesures de prévention.</w:t>
      </w:r>
    </w:p>
    <w:p w14:paraId="1E233464" w14:textId="1694F20A" w:rsidR="00B15873" w:rsidRPr="003F441E" w:rsidRDefault="00B15873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lastRenderedPageBreak/>
        <w:t xml:space="preserve">Augmenter </w:t>
      </w:r>
      <w:r w:rsidR="003073AD" w:rsidRPr="003F441E">
        <w:rPr>
          <w:rFonts w:ascii="Arial" w:hAnsi="Arial" w:cs="Arial"/>
          <w:lang w:val="fr-FR"/>
        </w:rPr>
        <w:t xml:space="preserve">de </w:t>
      </w:r>
      <w:r w:rsidR="00C47BED" w:rsidRPr="003F441E">
        <w:rPr>
          <w:rFonts w:ascii="Arial" w:hAnsi="Arial" w:cs="Arial"/>
          <w:color w:val="FF0000"/>
          <w:lang w:val="fr-FR"/>
        </w:rPr>
        <w:t xml:space="preserve">[x %] </w:t>
      </w:r>
      <w:r w:rsidRPr="003F441E">
        <w:rPr>
          <w:rFonts w:ascii="Arial" w:hAnsi="Arial" w:cs="Arial"/>
          <w:lang w:val="fr-FR"/>
        </w:rPr>
        <w:t xml:space="preserve">le nombre de communautés disposant de systèmes d’alerte </w:t>
      </w:r>
      <w:r w:rsidR="003073AD" w:rsidRPr="003F441E">
        <w:rPr>
          <w:rFonts w:ascii="Arial" w:hAnsi="Arial" w:cs="Arial"/>
          <w:lang w:val="fr-FR"/>
        </w:rPr>
        <w:t>précoce</w:t>
      </w:r>
      <w:r w:rsidRPr="003F441E">
        <w:rPr>
          <w:rFonts w:ascii="Arial" w:hAnsi="Arial" w:cs="Arial"/>
          <w:lang w:val="fr-FR"/>
        </w:rPr>
        <w:t xml:space="preserve"> </w:t>
      </w:r>
      <w:r w:rsidR="00C47BED" w:rsidRPr="003F441E">
        <w:rPr>
          <w:rFonts w:ascii="Arial" w:hAnsi="Arial" w:cs="Arial"/>
          <w:lang w:val="fr-FR"/>
        </w:rPr>
        <w:t xml:space="preserve">communautaires, et veiller à ce que ces systèmes soient reliés aux systèmes d’action rapide et d’alerte </w:t>
      </w:r>
      <w:r w:rsidR="003073AD" w:rsidRPr="003F441E">
        <w:rPr>
          <w:rFonts w:ascii="Arial" w:hAnsi="Arial" w:cs="Arial"/>
          <w:lang w:val="fr-FR"/>
        </w:rPr>
        <w:t>précoce</w:t>
      </w:r>
      <w:r w:rsidR="00C47BED" w:rsidRPr="003F441E">
        <w:rPr>
          <w:rFonts w:ascii="Arial" w:hAnsi="Arial" w:cs="Arial"/>
          <w:lang w:val="fr-FR"/>
        </w:rPr>
        <w:t xml:space="preserve"> au niveau national.</w:t>
      </w:r>
    </w:p>
    <w:p w14:paraId="263A8CB9" w14:textId="659AD5C0" w:rsidR="00EC4E42" w:rsidRPr="003F441E" w:rsidRDefault="00EC4E42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Mettre en place ou renforcer le partenariat entre la </w:t>
      </w:r>
      <w:r w:rsidRPr="003F441E">
        <w:rPr>
          <w:rFonts w:ascii="Arial" w:hAnsi="Arial" w:cs="Arial"/>
          <w:color w:val="FF0000"/>
          <w:lang w:val="fr-FR"/>
        </w:rPr>
        <w:t>Société de la Croix-Rouge/du Croissant-Rouge [</w:t>
      </w:r>
      <w:r w:rsidR="00646296" w:rsidRPr="003F441E">
        <w:rPr>
          <w:rFonts w:ascii="Arial" w:hAnsi="Arial" w:cs="Arial"/>
          <w:color w:val="FF0000"/>
          <w:lang w:val="fr-FR"/>
        </w:rPr>
        <w:t>x</w:t>
      </w:r>
      <w:r w:rsidRPr="003F441E">
        <w:rPr>
          <w:rFonts w:ascii="Arial" w:hAnsi="Arial" w:cs="Arial"/>
          <w:color w:val="FF0000"/>
          <w:lang w:val="fr-FR"/>
        </w:rPr>
        <w:t>x]</w:t>
      </w:r>
      <w:r w:rsidRPr="003F441E">
        <w:rPr>
          <w:rFonts w:ascii="Arial" w:hAnsi="Arial" w:cs="Arial"/>
          <w:lang w:val="fr-FR"/>
        </w:rPr>
        <w:t xml:space="preserve"> et le </w:t>
      </w:r>
      <w:r w:rsidR="00646296" w:rsidRPr="003F441E">
        <w:rPr>
          <w:rFonts w:ascii="Arial" w:hAnsi="Arial" w:cs="Arial"/>
          <w:lang w:val="fr-FR"/>
        </w:rPr>
        <w:t>service</w:t>
      </w:r>
      <w:r w:rsidRPr="003F441E">
        <w:rPr>
          <w:rFonts w:ascii="Arial" w:hAnsi="Arial" w:cs="Arial"/>
          <w:lang w:val="fr-FR"/>
        </w:rPr>
        <w:t xml:space="preserve"> ou l’agence </w:t>
      </w:r>
      <w:r w:rsidR="00646296" w:rsidRPr="003F441E">
        <w:rPr>
          <w:rFonts w:ascii="Arial" w:hAnsi="Arial" w:cs="Arial"/>
          <w:lang w:val="fr-FR"/>
        </w:rPr>
        <w:t>d’</w:t>
      </w:r>
      <w:r w:rsidRPr="003F441E">
        <w:rPr>
          <w:rFonts w:ascii="Arial" w:hAnsi="Arial" w:cs="Arial"/>
          <w:lang w:val="fr-FR"/>
        </w:rPr>
        <w:t xml:space="preserve">hydrométéorologie </w:t>
      </w:r>
      <w:r w:rsidR="00646296" w:rsidRPr="003F441E">
        <w:rPr>
          <w:rFonts w:ascii="Arial" w:hAnsi="Arial" w:cs="Arial"/>
          <w:lang w:val="fr-FR"/>
        </w:rPr>
        <w:t xml:space="preserve">au niveau </w:t>
      </w:r>
      <w:r w:rsidRPr="003F441E">
        <w:rPr>
          <w:rFonts w:ascii="Arial" w:hAnsi="Arial" w:cs="Arial"/>
          <w:lang w:val="fr-FR"/>
        </w:rPr>
        <w:t>national, en vue de mieux servir les communautés les plus vulnérables et difficiles d’accès.</w:t>
      </w:r>
    </w:p>
    <w:p w14:paraId="00000016" w14:textId="3A0A2F6C" w:rsidR="00E37A36" w:rsidRPr="003F441E" w:rsidRDefault="00EC4E42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Adapter</w:t>
      </w:r>
      <w:r w:rsidR="00E76847" w:rsidRPr="003F441E">
        <w:rPr>
          <w:rFonts w:ascii="Arial" w:hAnsi="Arial" w:cs="Arial"/>
          <w:lang w:val="fr-FR"/>
        </w:rPr>
        <w:t>,</w:t>
      </w:r>
      <w:r w:rsidRPr="003F441E">
        <w:rPr>
          <w:rFonts w:ascii="Arial" w:hAnsi="Arial" w:cs="Arial"/>
          <w:lang w:val="fr-FR"/>
        </w:rPr>
        <w:t xml:space="preserve"> </w:t>
      </w:r>
      <w:r w:rsidR="00E76847" w:rsidRPr="003F441E">
        <w:rPr>
          <w:rFonts w:ascii="Arial" w:hAnsi="Arial" w:cs="Arial"/>
          <w:lang w:val="fr-FR"/>
        </w:rPr>
        <w:t xml:space="preserve">en consultation avec les communautés, </w:t>
      </w:r>
      <w:r w:rsidRPr="003F441E">
        <w:rPr>
          <w:rFonts w:ascii="Arial" w:hAnsi="Arial" w:cs="Arial"/>
          <w:lang w:val="fr-FR"/>
        </w:rPr>
        <w:t xml:space="preserve">les messages d’éducation </w:t>
      </w:r>
      <w:r w:rsidR="00646296" w:rsidRPr="003F441E">
        <w:rPr>
          <w:rFonts w:ascii="Arial" w:hAnsi="Arial" w:cs="Arial"/>
          <w:lang w:val="fr-FR"/>
        </w:rPr>
        <w:t xml:space="preserve">et de sensibilisation </w:t>
      </w:r>
      <w:r w:rsidRPr="003F441E">
        <w:rPr>
          <w:rFonts w:ascii="Arial" w:hAnsi="Arial" w:cs="Arial"/>
          <w:lang w:val="fr-FR"/>
        </w:rPr>
        <w:t xml:space="preserve">du public </w:t>
      </w:r>
      <w:r w:rsidR="00E76847" w:rsidRPr="003F441E">
        <w:rPr>
          <w:rFonts w:ascii="Arial" w:hAnsi="Arial" w:cs="Arial"/>
          <w:lang w:val="fr-FR"/>
        </w:rPr>
        <w:t>de</w:t>
      </w:r>
      <w:r w:rsidRPr="003F441E">
        <w:rPr>
          <w:rFonts w:ascii="Arial" w:hAnsi="Arial" w:cs="Arial"/>
          <w:lang w:val="fr-FR"/>
        </w:rPr>
        <w:t xml:space="preserve"> [</w:t>
      </w:r>
      <w:r w:rsidR="00646296" w:rsidRPr="003F441E">
        <w:rPr>
          <w:rFonts w:ascii="Arial" w:hAnsi="Arial" w:cs="Arial"/>
          <w:lang w:val="fr-FR"/>
        </w:rPr>
        <w:t>x</w:t>
      </w:r>
      <w:r w:rsidRPr="003F441E">
        <w:rPr>
          <w:rFonts w:ascii="Arial" w:hAnsi="Arial" w:cs="Arial"/>
          <w:lang w:val="fr-FR"/>
        </w:rPr>
        <w:t>x] aux contextes locaux, et veiller à ce que les messages d’alerte précoce s’accompagnent de messages sur la manière de réduire les risques</w:t>
      </w:r>
      <w:r w:rsidR="006049CC" w:rsidRPr="003F441E">
        <w:rPr>
          <w:rFonts w:ascii="Arial" w:hAnsi="Arial" w:cs="Arial"/>
          <w:lang w:val="fr-FR"/>
        </w:rPr>
        <w:t>,</w:t>
      </w:r>
      <w:r w:rsidRPr="003F441E">
        <w:rPr>
          <w:rFonts w:ascii="Arial" w:hAnsi="Arial" w:cs="Arial"/>
          <w:lang w:val="fr-FR"/>
        </w:rPr>
        <w:t xml:space="preserve"> de </w:t>
      </w:r>
      <w:r w:rsidR="00916C3B" w:rsidRPr="003F441E">
        <w:rPr>
          <w:rFonts w:ascii="Arial" w:hAnsi="Arial" w:cs="Arial"/>
          <w:lang w:val="fr-FR"/>
        </w:rPr>
        <w:t>se préparer et d’intervenir en cas de crise ou de catastrophe</w:t>
      </w:r>
      <w:r w:rsidRPr="003F441E">
        <w:rPr>
          <w:rFonts w:ascii="Arial" w:hAnsi="Arial" w:cs="Arial"/>
          <w:lang w:val="fr-FR"/>
        </w:rPr>
        <w:t>.</w:t>
      </w:r>
    </w:p>
    <w:p w14:paraId="00000017" w14:textId="375AB676" w:rsidR="00E37A36" w:rsidRPr="003F441E" w:rsidRDefault="006668C4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Réexaminer à intervalle régulier les systèmes et les procédures d’alerte précoce et d’action rapide dans les zones </w:t>
      </w:r>
      <w:r w:rsidR="0033617B" w:rsidRPr="003F441E">
        <w:rPr>
          <w:rFonts w:ascii="Arial" w:hAnsi="Arial" w:cs="Arial"/>
          <w:lang w:val="fr-FR"/>
        </w:rPr>
        <w:t>à risque</w:t>
      </w:r>
      <w:r w:rsidRPr="003F441E">
        <w:rPr>
          <w:rFonts w:ascii="Arial" w:hAnsi="Arial" w:cs="Arial"/>
          <w:lang w:val="fr-FR"/>
        </w:rPr>
        <w:t xml:space="preserve"> </w:t>
      </w:r>
      <w:r w:rsidRPr="003F441E">
        <w:rPr>
          <w:rFonts w:ascii="Arial" w:hAnsi="Arial" w:cs="Arial"/>
          <w:highlight w:val="white"/>
          <w:lang w:val="fr-FR"/>
        </w:rPr>
        <w:t>[</w:t>
      </w:r>
      <w:r w:rsidRPr="003F441E">
        <w:rPr>
          <w:rFonts w:ascii="Arial" w:hAnsi="Arial" w:cs="Arial"/>
          <w:lang w:val="fr-FR"/>
        </w:rPr>
        <w:t>intégrer les éléments suivants selon le cas] :</w:t>
      </w:r>
    </w:p>
    <w:p w14:paraId="00000019" w14:textId="0EE7C05E" w:rsidR="00E37A36" w:rsidRPr="003F441E" w:rsidRDefault="003210FF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v</w:t>
      </w:r>
      <w:r w:rsidR="001D4CCB" w:rsidRPr="003F441E">
        <w:rPr>
          <w:rFonts w:ascii="Arial" w:hAnsi="Arial" w:cs="Arial"/>
          <w:lang w:val="fr-FR"/>
        </w:rPr>
        <w:t>eiller</w:t>
      </w:r>
      <w:proofErr w:type="gramEnd"/>
      <w:r w:rsidR="001D4CCB" w:rsidRPr="003F441E">
        <w:rPr>
          <w:rFonts w:ascii="Arial" w:hAnsi="Arial" w:cs="Arial"/>
          <w:lang w:val="fr-FR"/>
        </w:rPr>
        <w:t xml:space="preserve"> à ce que les messages d’alerte précoce échangés avec les communautés soient clairs</w:t>
      </w:r>
      <w:r w:rsidR="00916C3B" w:rsidRPr="003F441E">
        <w:rPr>
          <w:rFonts w:ascii="Arial" w:hAnsi="Arial" w:cs="Arial"/>
          <w:lang w:val="fr-FR"/>
        </w:rPr>
        <w:t xml:space="preserve"> et </w:t>
      </w:r>
      <w:r w:rsidRPr="003F441E">
        <w:rPr>
          <w:rFonts w:ascii="Arial" w:hAnsi="Arial" w:cs="Arial"/>
          <w:lang w:val="fr-FR"/>
        </w:rPr>
        <w:t>faciles à comprendre ;</w:t>
      </w:r>
    </w:p>
    <w:p w14:paraId="10BC7EFA" w14:textId="57B5F22F" w:rsidR="005F1213" w:rsidRPr="003F441E" w:rsidRDefault="003210FF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i</w:t>
      </w:r>
      <w:r w:rsidR="005F1213" w:rsidRPr="003F441E">
        <w:rPr>
          <w:rFonts w:ascii="Arial" w:hAnsi="Arial" w:cs="Arial"/>
          <w:lang w:val="fr-FR"/>
        </w:rPr>
        <w:t>ntégrer</w:t>
      </w:r>
      <w:proofErr w:type="gramEnd"/>
      <w:r w:rsidR="005F1213" w:rsidRPr="003F441E">
        <w:rPr>
          <w:rFonts w:ascii="Arial" w:hAnsi="Arial" w:cs="Arial"/>
          <w:lang w:val="fr-FR"/>
        </w:rPr>
        <w:t xml:space="preserve"> des informations </w:t>
      </w:r>
      <w:r w:rsidR="00E76847" w:rsidRPr="003F441E">
        <w:rPr>
          <w:rFonts w:ascii="Arial" w:hAnsi="Arial" w:cs="Arial"/>
          <w:lang w:val="fr-FR"/>
        </w:rPr>
        <w:t>relatives à l’impact</w:t>
      </w:r>
      <w:r w:rsidR="005F1213" w:rsidRPr="003F441E">
        <w:rPr>
          <w:rFonts w:ascii="Arial" w:hAnsi="Arial" w:cs="Arial"/>
          <w:lang w:val="fr-FR"/>
        </w:rPr>
        <w:t>, dans la mesure du possible</w:t>
      </w:r>
      <w:r w:rsidR="00EC5C18" w:rsidRPr="003F441E">
        <w:rPr>
          <w:rFonts w:ascii="Arial" w:hAnsi="Arial" w:cs="Arial"/>
          <w:lang w:val="fr-FR"/>
        </w:rPr>
        <w:t> ;</w:t>
      </w:r>
    </w:p>
    <w:p w14:paraId="0000001B" w14:textId="73E78756" w:rsidR="00E37A36" w:rsidRPr="003F441E" w:rsidRDefault="00EC5C18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eastAsia="Arial" w:hAnsi="Arial" w:cs="Arial"/>
          <w:color w:val="000000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t</w:t>
      </w:r>
      <w:r w:rsidR="005F1213" w:rsidRPr="003F441E">
        <w:rPr>
          <w:rFonts w:ascii="Arial" w:hAnsi="Arial" w:cs="Arial"/>
          <w:lang w:val="fr-FR"/>
        </w:rPr>
        <w:t>ester</w:t>
      </w:r>
      <w:proofErr w:type="gramEnd"/>
      <w:r w:rsidR="005F1213" w:rsidRPr="003F441E">
        <w:rPr>
          <w:rFonts w:ascii="Arial" w:hAnsi="Arial" w:cs="Arial"/>
          <w:lang w:val="fr-FR"/>
        </w:rPr>
        <w:t xml:space="preserve"> de </w:t>
      </w:r>
      <w:r w:rsidR="00B75667" w:rsidRPr="003F441E">
        <w:rPr>
          <w:rFonts w:ascii="Arial" w:hAnsi="Arial" w:cs="Arial"/>
          <w:lang w:val="fr-FR"/>
        </w:rPr>
        <w:t>n</w:t>
      </w:r>
      <w:r w:rsidR="005F1213" w:rsidRPr="003F441E">
        <w:rPr>
          <w:rFonts w:ascii="Arial" w:hAnsi="Arial" w:cs="Arial"/>
          <w:lang w:val="fr-FR"/>
        </w:rPr>
        <w:t xml:space="preserve">ouvelles approches et de nouveaux outils pour recueillir et diffuser les informations relatives aux risques locaux, afin d’améliorer la prise de décisions et la planification au niveau </w:t>
      </w:r>
      <w:r w:rsidR="00E76847" w:rsidRPr="003F441E">
        <w:rPr>
          <w:rFonts w:ascii="Arial" w:hAnsi="Arial" w:cs="Arial"/>
          <w:lang w:val="fr-FR"/>
        </w:rPr>
        <w:t>des</w:t>
      </w:r>
      <w:r w:rsidR="005F1213" w:rsidRPr="003F441E">
        <w:rPr>
          <w:rFonts w:ascii="Arial" w:hAnsi="Arial" w:cs="Arial"/>
          <w:lang w:val="fr-FR"/>
        </w:rPr>
        <w:t xml:space="preserve"> communauté</w:t>
      </w:r>
      <w:r w:rsidR="00E76847" w:rsidRPr="003F441E">
        <w:rPr>
          <w:rFonts w:ascii="Arial" w:hAnsi="Arial" w:cs="Arial"/>
          <w:lang w:val="fr-FR"/>
        </w:rPr>
        <w:t>s</w:t>
      </w:r>
      <w:r w:rsidR="005F1213" w:rsidRPr="003F441E">
        <w:rPr>
          <w:rFonts w:ascii="Arial" w:hAnsi="Arial" w:cs="Arial"/>
          <w:lang w:val="fr-FR"/>
        </w:rPr>
        <w:t xml:space="preserve"> (</w:t>
      </w:r>
      <w:r w:rsidR="006049CC" w:rsidRPr="003F441E">
        <w:rPr>
          <w:rFonts w:ascii="Arial" w:hAnsi="Arial" w:cs="Arial"/>
          <w:lang w:val="fr-FR"/>
        </w:rPr>
        <w:t>notamment</w:t>
      </w:r>
      <w:r w:rsidR="005F1213" w:rsidRPr="003F441E">
        <w:rPr>
          <w:rFonts w:ascii="Arial" w:hAnsi="Arial" w:cs="Arial"/>
          <w:lang w:val="fr-FR"/>
        </w:rPr>
        <w:t xml:space="preserve"> des approches participatives), et adapter les systèmes et les procédures en fonction des retours formulés par l</w:t>
      </w:r>
      <w:r w:rsidR="00E76847" w:rsidRPr="003F441E">
        <w:rPr>
          <w:rFonts w:ascii="Arial" w:hAnsi="Arial" w:cs="Arial"/>
          <w:lang w:val="fr-FR"/>
        </w:rPr>
        <w:t>es</w:t>
      </w:r>
      <w:r w:rsidR="005F1213" w:rsidRPr="003F441E">
        <w:rPr>
          <w:rFonts w:ascii="Arial" w:hAnsi="Arial" w:cs="Arial"/>
          <w:lang w:val="fr-FR"/>
        </w:rPr>
        <w:t xml:space="preserve"> communauté</w:t>
      </w:r>
      <w:r w:rsidR="00E76847" w:rsidRPr="003F441E">
        <w:rPr>
          <w:rFonts w:ascii="Arial" w:hAnsi="Arial" w:cs="Arial"/>
          <w:lang w:val="fr-FR"/>
        </w:rPr>
        <w:t>s</w:t>
      </w:r>
      <w:r w:rsidR="005F1213" w:rsidRPr="003F441E">
        <w:rPr>
          <w:rFonts w:ascii="Arial" w:hAnsi="Arial" w:cs="Arial"/>
          <w:lang w:val="fr-FR"/>
        </w:rPr>
        <w:t>.</w:t>
      </w:r>
      <w:r w:rsidR="006E7E2D" w:rsidRPr="003F441E">
        <w:rPr>
          <w:rFonts w:ascii="Arial" w:hAnsi="Arial" w:cs="Arial"/>
          <w:lang w:val="fr-FR"/>
        </w:rPr>
        <w:t xml:space="preserve"> </w:t>
      </w:r>
    </w:p>
    <w:p w14:paraId="0000001C" w14:textId="2E366ACB" w:rsidR="00E37A36" w:rsidRPr="003F441E" w:rsidRDefault="00B75667" w:rsidP="003F441E">
      <w:pPr>
        <w:numPr>
          <w:ilvl w:val="1"/>
          <w:numId w:val="1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Mettre à jour ou </w:t>
      </w:r>
      <w:r w:rsidR="00EC5C18" w:rsidRPr="003F441E">
        <w:rPr>
          <w:rFonts w:ascii="Arial" w:hAnsi="Arial" w:cs="Arial"/>
          <w:lang w:val="fr-FR"/>
        </w:rPr>
        <w:t>entreprendre</w:t>
      </w:r>
      <w:r w:rsidRPr="003F441E">
        <w:rPr>
          <w:rFonts w:ascii="Arial" w:hAnsi="Arial" w:cs="Arial"/>
          <w:lang w:val="fr-FR"/>
        </w:rPr>
        <w:t xml:space="preserve"> des évaluations d</w:t>
      </w:r>
      <w:r w:rsidR="00EC5C18" w:rsidRPr="003F441E">
        <w:rPr>
          <w:rFonts w:ascii="Arial" w:hAnsi="Arial" w:cs="Arial"/>
          <w:lang w:val="fr-FR"/>
        </w:rPr>
        <w:t>es</w:t>
      </w:r>
      <w:r w:rsidRPr="003F441E">
        <w:rPr>
          <w:rFonts w:ascii="Arial" w:hAnsi="Arial" w:cs="Arial"/>
          <w:lang w:val="fr-FR"/>
        </w:rPr>
        <w:t xml:space="preserve"> risque</w:t>
      </w:r>
      <w:r w:rsidR="00EC5C18" w:rsidRPr="003F441E">
        <w:rPr>
          <w:rFonts w:ascii="Arial" w:hAnsi="Arial" w:cs="Arial"/>
          <w:lang w:val="fr-FR"/>
        </w:rPr>
        <w:t>s</w:t>
      </w:r>
      <w:r w:rsidRPr="003F441E">
        <w:rPr>
          <w:rFonts w:ascii="Arial" w:hAnsi="Arial" w:cs="Arial"/>
          <w:lang w:val="fr-FR"/>
        </w:rPr>
        <w:t xml:space="preserve"> au niveau communautaire (à l’aide de la méthodologie d’évaluation </w:t>
      </w:r>
      <w:r w:rsidR="00E76847" w:rsidRPr="003F441E">
        <w:rPr>
          <w:rFonts w:ascii="Arial" w:hAnsi="Arial" w:cs="Arial"/>
          <w:lang w:val="fr-FR"/>
        </w:rPr>
        <w:t>améliorée</w:t>
      </w:r>
      <w:r w:rsidRPr="003F441E">
        <w:rPr>
          <w:rFonts w:ascii="Arial" w:hAnsi="Arial" w:cs="Arial"/>
          <w:lang w:val="fr-FR"/>
        </w:rPr>
        <w:t xml:space="preserve"> de la vulnérabilité et des capacités) et des plans d’urgence d</w:t>
      </w:r>
      <w:r w:rsidR="00E76847" w:rsidRPr="003F441E">
        <w:rPr>
          <w:rFonts w:ascii="Arial" w:hAnsi="Arial" w:cs="Arial"/>
          <w:lang w:val="fr-FR"/>
        </w:rPr>
        <w:t>e</w:t>
      </w:r>
      <w:r w:rsidRPr="003F441E">
        <w:rPr>
          <w:rFonts w:ascii="Arial" w:hAnsi="Arial" w:cs="Arial"/>
          <w:lang w:val="fr-FR"/>
        </w:rPr>
        <w:t xml:space="preserve"> </w:t>
      </w:r>
      <w:r w:rsidR="006D39D6" w:rsidRPr="003F441E">
        <w:rPr>
          <w:rFonts w:ascii="Arial" w:hAnsi="Arial" w:cs="Arial"/>
          <w:color w:val="FF0000"/>
          <w:lang w:val="fr-FR"/>
        </w:rPr>
        <w:t xml:space="preserve">[xx] </w:t>
      </w:r>
      <w:r w:rsidRPr="003F441E">
        <w:rPr>
          <w:rFonts w:ascii="Arial" w:hAnsi="Arial" w:cs="Arial"/>
          <w:lang w:val="fr-FR"/>
        </w:rPr>
        <w:t xml:space="preserve">communautés à risque (au moyen de prévisions climatiques scientifiques) et </w:t>
      </w:r>
      <w:r w:rsidR="006D39D6" w:rsidRPr="003F441E">
        <w:rPr>
          <w:rFonts w:ascii="Arial" w:hAnsi="Arial" w:cs="Arial"/>
          <w:lang w:val="fr-FR"/>
        </w:rPr>
        <w:t>exploiter</w:t>
      </w:r>
      <w:r w:rsidR="00282DBE" w:rsidRPr="003F441E">
        <w:rPr>
          <w:rFonts w:ascii="Arial" w:hAnsi="Arial" w:cs="Arial"/>
          <w:lang w:val="fr-FR"/>
        </w:rPr>
        <w:t xml:space="preserve"> les résultats dans le cadre de la planification aux niveaux local et national.</w:t>
      </w:r>
    </w:p>
    <w:p w14:paraId="07F21152" w14:textId="77777777" w:rsidR="001E5AE6" w:rsidRPr="003F441E" w:rsidRDefault="001E5AE6" w:rsidP="003F441E">
      <w:pPr>
        <w:pStyle w:val="ListParagraph"/>
        <w:ind w:left="360"/>
        <w:jc w:val="both"/>
        <w:rPr>
          <w:rFonts w:ascii="Arial" w:hAnsi="Arial" w:cs="Arial"/>
          <w:i/>
          <w:lang w:val="fr-FR"/>
        </w:rPr>
      </w:pPr>
    </w:p>
    <w:p w14:paraId="380B9119" w14:textId="03F846DB" w:rsidR="00282DBE" w:rsidRPr="003F441E" w:rsidRDefault="00282DBE" w:rsidP="003F441E">
      <w:pPr>
        <w:pStyle w:val="ListParagraph"/>
        <w:ind w:left="360"/>
        <w:jc w:val="both"/>
        <w:rPr>
          <w:rFonts w:ascii="Arial" w:hAnsi="Arial" w:cs="Arial"/>
          <w:i/>
          <w:lang w:val="fr-FR"/>
        </w:rPr>
      </w:pPr>
      <w:r w:rsidRPr="003F441E">
        <w:rPr>
          <w:rFonts w:ascii="Arial" w:hAnsi="Arial" w:cs="Arial"/>
          <w:i/>
          <w:lang w:val="fr-FR"/>
        </w:rPr>
        <w:t xml:space="preserve">Veuillez sélectionner les mots clés suivants pour </w:t>
      </w:r>
      <w:r w:rsidR="00FC19A1" w:rsidRPr="003F441E">
        <w:rPr>
          <w:rFonts w:ascii="Arial" w:hAnsi="Arial" w:cs="Arial"/>
          <w:i/>
          <w:lang w:val="fr-FR"/>
        </w:rPr>
        <w:t xml:space="preserve">désigner </w:t>
      </w:r>
      <w:r w:rsidRPr="003F441E">
        <w:rPr>
          <w:rFonts w:ascii="Arial" w:hAnsi="Arial" w:cs="Arial"/>
          <w:i/>
          <w:lang w:val="fr-FR"/>
        </w:rPr>
        <w:t>votre engagement : changements climatiques, réduction des risques de catastrophe, alerte précoce</w:t>
      </w:r>
    </w:p>
    <w:p w14:paraId="4BEFAA2E" w14:textId="3560FC91" w:rsidR="003F441E" w:rsidRDefault="003F441E" w:rsidP="003F441E">
      <w:pPr>
        <w:shd w:val="clear" w:color="auto" w:fill="FFFFFF"/>
        <w:spacing w:before="120" w:after="0" w:line="240" w:lineRule="auto"/>
        <w:ind w:left="360"/>
        <w:jc w:val="both"/>
        <w:rPr>
          <w:rFonts w:ascii="Arial" w:hAnsi="Arial" w:cs="Arial"/>
          <w:lang w:val="fr-FR"/>
        </w:rPr>
      </w:pPr>
    </w:p>
    <w:p w14:paraId="38724BBE" w14:textId="77777777" w:rsidR="003F441E" w:rsidRPr="003F441E" w:rsidRDefault="003F441E" w:rsidP="003F441E">
      <w:pPr>
        <w:shd w:val="clear" w:color="auto" w:fill="FFFFFF"/>
        <w:spacing w:before="120" w:after="0" w:line="240" w:lineRule="auto"/>
        <w:ind w:left="360"/>
        <w:jc w:val="both"/>
        <w:rPr>
          <w:rFonts w:ascii="Arial" w:hAnsi="Arial" w:cs="Arial"/>
          <w:lang w:val="fr-FR"/>
        </w:rPr>
      </w:pPr>
    </w:p>
    <w:p w14:paraId="0000001D" w14:textId="03501220" w:rsidR="00E37A36" w:rsidRPr="003F441E" w:rsidRDefault="001A6333" w:rsidP="003F44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426" w:hanging="426"/>
        <w:jc w:val="both"/>
        <w:rPr>
          <w:rStyle w:val="IntenseReference"/>
          <w:rFonts w:ascii="Arial" w:hAnsi="Arial" w:cs="Arial"/>
          <w:lang w:val="fr-FR"/>
        </w:rPr>
      </w:pPr>
      <w:r w:rsidRPr="003F441E">
        <w:rPr>
          <w:rStyle w:val="IntenseReference"/>
          <w:rFonts w:ascii="Arial" w:hAnsi="Arial" w:cs="Arial"/>
          <w:lang w:val="fr-FR"/>
        </w:rPr>
        <w:t>Améliorer l’accès à des financements fiables pour l’action rapide</w:t>
      </w:r>
      <w:r w:rsidR="006E7E2D" w:rsidRPr="003F441E">
        <w:rPr>
          <w:rStyle w:val="IntenseReference"/>
          <w:rFonts w:ascii="Arial" w:hAnsi="Arial" w:cs="Arial"/>
          <w:lang w:val="fr-FR"/>
        </w:rPr>
        <w:t xml:space="preserve"> (</w:t>
      </w:r>
      <w:r w:rsidRPr="003F441E">
        <w:rPr>
          <w:rStyle w:val="IntenseReference"/>
          <w:rFonts w:ascii="Arial" w:hAnsi="Arial" w:cs="Arial"/>
          <w:lang w:val="fr-FR"/>
        </w:rPr>
        <w:t>cible</w:t>
      </w:r>
      <w:r w:rsidR="0033617B" w:rsidRPr="003F441E">
        <w:rPr>
          <w:rStyle w:val="IntenseReference"/>
          <w:rFonts w:ascii="Arial" w:hAnsi="Arial" w:cs="Arial"/>
          <w:lang w:val="fr-FR"/>
        </w:rPr>
        <w:t> </w:t>
      </w:r>
      <w:r w:rsidRPr="003F441E">
        <w:rPr>
          <w:rStyle w:val="IntenseReference"/>
          <w:rFonts w:ascii="Arial" w:hAnsi="Arial" w:cs="Arial"/>
          <w:lang w:val="fr-FR"/>
        </w:rPr>
        <w:t xml:space="preserve">2 du partenariat </w:t>
      </w:r>
      <w:r w:rsidR="006E7E2D" w:rsidRPr="003F441E">
        <w:rPr>
          <w:rStyle w:val="IntenseReference"/>
          <w:rFonts w:ascii="Arial" w:hAnsi="Arial" w:cs="Arial"/>
          <w:lang w:val="fr-FR"/>
        </w:rPr>
        <w:t>REAP)</w:t>
      </w:r>
    </w:p>
    <w:p w14:paraId="0000001E" w14:textId="78D509D3" w:rsidR="00E37A36" w:rsidRPr="003F441E" w:rsidRDefault="006D39D6" w:rsidP="003F441E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É</w:t>
      </w:r>
      <w:r w:rsidR="00B71382" w:rsidRPr="003F441E">
        <w:rPr>
          <w:rFonts w:ascii="Arial" w:hAnsi="Arial" w:cs="Arial"/>
          <w:lang w:val="fr-FR"/>
        </w:rPr>
        <w:t xml:space="preserve">tablir des mécanismes de </w:t>
      </w:r>
      <w:r w:rsidR="004F1EED" w:rsidRPr="003F441E">
        <w:rPr>
          <w:rFonts w:ascii="Arial" w:hAnsi="Arial" w:cs="Arial"/>
          <w:lang w:val="fr-FR"/>
        </w:rPr>
        <w:t xml:space="preserve">planification </w:t>
      </w:r>
      <w:r w:rsidR="00B71382" w:rsidRPr="003F441E">
        <w:rPr>
          <w:rFonts w:ascii="Arial" w:hAnsi="Arial" w:cs="Arial"/>
          <w:lang w:val="fr-FR"/>
        </w:rPr>
        <w:t xml:space="preserve">et des mécanismes financiers </w:t>
      </w:r>
      <w:r w:rsidR="001D47FC" w:rsidRPr="003F441E">
        <w:rPr>
          <w:rFonts w:ascii="Arial" w:hAnsi="Arial" w:cs="Arial"/>
          <w:lang w:val="fr-FR"/>
        </w:rPr>
        <w:t>collaborati</w:t>
      </w:r>
      <w:r w:rsidR="00B71382" w:rsidRPr="003F441E">
        <w:rPr>
          <w:rFonts w:ascii="Arial" w:hAnsi="Arial" w:cs="Arial"/>
          <w:lang w:val="fr-FR"/>
        </w:rPr>
        <w:t>fs</w:t>
      </w:r>
      <w:r w:rsidR="004F1EED" w:rsidRPr="003F441E">
        <w:rPr>
          <w:rFonts w:ascii="Arial" w:hAnsi="Arial" w:cs="Arial"/>
          <w:lang w:val="fr-FR"/>
        </w:rPr>
        <w:t xml:space="preserve"> afin que les acteurs humanitaires et gouvernementaux puissent prendre </w:t>
      </w:r>
      <w:r w:rsidR="001D47FC" w:rsidRPr="003F441E">
        <w:rPr>
          <w:rFonts w:ascii="Arial" w:hAnsi="Arial" w:cs="Arial"/>
          <w:lang w:val="fr-FR"/>
        </w:rPr>
        <w:t>conjointement</w:t>
      </w:r>
      <w:r w:rsidR="004F1EED" w:rsidRPr="003F441E">
        <w:rPr>
          <w:rFonts w:ascii="Arial" w:hAnsi="Arial" w:cs="Arial"/>
          <w:lang w:val="fr-FR"/>
        </w:rPr>
        <w:t xml:space="preserve"> des mesures d’action rapide ou basées sur des prévisions dans les communautés les plus à risque</w:t>
      </w:r>
      <w:r w:rsidR="006E7E2D" w:rsidRPr="003F441E">
        <w:rPr>
          <w:rFonts w:ascii="Arial" w:hAnsi="Arial" w:cs="Arial"/>
          <w:lang w:val="fr-FR"/>
        </w:rPr>
        <w:t xml:space="preserve"> </w:t>
      </w:r>
      <w:r w:rsidR="004F1EED" w:rsidRPr="003F441E">
        <w:rPr>
          <w:rFonts w:ascii="Arial" w:hAnsi="Arial" w:cs="Arial"/>
          <w:highlight w:val="white"/>
          <w:lang w:val="fr-FR"/>
        </w:rPr>
        <w:t>[</w:t>
      </w:r>
      <w:r w:rsidR="004F1EED" w:rsidRPr="003F441E">
        <w:rPr>
          <w:rFonts w:ascii="Arial" w:hAnsi="Arial" w:cs="Arial"/>
          <w:lang w:val="fr-FR"/>
        </w:rPr>
        <w:t>intégrer les éléments suivants selon le cas] :</w:t>
      </w:r>
    </w:p>
    <w:p w14:paraId="213E9D63" w14:textId="7D142170" w:rsidR="00170727" w:rsidRPr="003F441E" w:rsidRDefault="00B71382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définir</w:t>
      </w:r>
      <w:proofErr w:type="gramEnd"/>
      <w:r w:rsidR="00170727" w:rsidRPr="003F441E">
        <w:rPr>
          <w:rFonts w:ascii="Arial" w:hAnsi="Arial" w:cs="Arial"/>
          <w:lang w:val="fr-FR"/>
        </w:rPr>
        <w:t xml:space="preserve"> des seuils de déclenchement</w:t>
      </w:r>
      <w:r w:rsidRPr="003F441E">
        <w:rPr>
          <w:rFonts w:ascii="Arial" w:hAnsi="Arial" w:cs="Arial"/>
          <w:lang w:val="fr-FR"/>
        </w:rPr>
        <w:t>/déclencheurs</w:t>
      </w:r>
      <w:r w:rsidR="00170727" w:rsidRPr="003F441E">
        <w:rPr>
          <w:rFonts w:ascii="Arial" w:hAnsi="Arial" w:cs="Arial"/>
          <w:lang w:val="fr-FR"/>
        </w:rPr>
        <w:t xml:space="preserve"> </w:t>
      </w:r>
      <w:r w:rsidR="001D47FC" w:rsidRPr="003F441E">
        <w:rPr>
          <w:rFonts w:ascii="Arial" w:hAnsi="Arial" w:cs="Arial"/>
          <w:lang w:val="fr-FR"/>
        </w:rPr>
        <w:t xml:space="preserve">adaptés au contexte local </w:t>
      </w:r>
      <w:r w:rsidR="00170727" w:rsidRPr="003F441E">
        <w:rPr>
          <w:rFonts w:ascii="Arial" w:hAnsi="Arial" w:cs="Arial"/>
          <w:lang w:val="fr-FR"/>
        </w:rPr>
        <w:t>pour l</w:t>
      </w:r>
      <w:r w:rsidR="001D47FC" w:rsidRPr="003F441E">
        <w:rPr>
          <w:rFonts w:ascii="Arial" w:hAnsi="Arial" w:cs="Arial"/>
          <w:lang w:val="fr-FR"/>
        </w:rPr>
        <w:t>’</w:t>
      </w:r>
      <w:r w:rsidR="00170727" w:rsidRPr="003F441E">
        <w:rPr>
          <w:rFonts w:ascii="Arial" w:hAnsi="Arial" w:cs="Arial"/>
          <w:lang w:val="fr-FR"/>
        </w:rPr>
        <w:t xml:space="preserve">intervention </w:t>
      </w:r>
      <w:r w:rsidR="001D47FC" w:rsidRPr="003F441E">
        <w:rPr>
          <w:rFonts w:ascii="Arial" w:hAnsi="Arial" w:cs="Arial"/>
          <w:lang w:val="fr-FR"/>
        </w:rPr>
        <w:t>et</w:t>
      </w:r>
      <w:r w:rsidR="00170727" w:rsidRPr="003F441E">
        <w:rPr>
          <w:rFonts w:ascii="Arial" w:hAnsi="Arial" w:cs="Arial"/>
          <w:lang w:val="fr-FR"/>
        </w:rPr>
        <w:t xml:space="preserve"> l’action rapide</w:t>
      </w:r>
      <w:r w:rsidR="001D47FC" w:rsidRPr="003F441E">
        <w:rPr>
          <w:rFonts w:ascii="Arial" w:hAnsi="Arial" w:cs="Arial"/>
          <w:lang w:val="fr-FR"/>
        </w:rPr>
        <w:t> ;</w:t>
      </w:r>
    </w:p>
    <w:p w14:paraId="00000020" w14:textId="2CC50E33" w:rsidR="00E37A36" w:rsidRPr="003F441E" w:rsidRDefault="00B71382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définir</w:t>
      </w:r>
      <w:proofErr w:type="gramEnd"/>
      <w:r w:rsidRPr="003F441E">
        <w:rPr>
          <w:rFonts w:ascii="Arial" w:hAnsi="Arial" w:cs="Arial"/>
          <w:lang w:val="fr-FR"/>
        </w:rPr>
        <w:t xml:space="preserve"> </w:t>
      </w:r>
      <w:r w:rsidR="00170727" w:rsidRPr="003F441E">
        <w:rPr>
          <w:rFonts w:ascii="Arial" w:hAnsi="Arial" w:cs="Arial"/>
          <w:lang w:val="fr-FR"/>
        </w:rPr>
        <w:t xml:space="preserve">des plans ou des protocoles d’action rapide </w:t>
      </w:r>
      <w:r w:rsidRPr="003F441E">
        <w:rPr>
          <w:rFonts w:ascii="Arial" w:hAnsi="Arial" w:cs="Arial"/>
          <w:lang w:val="fr-FR"/>
        </w:rPr>
        <w:t>sur la base</w:t>
      </w:r>
      <w:r w:rsidR="00170727" w:rsidRPr="003F441E">
        <w:rPr>
          <w:rFonts w:ascii="Arial" w:hAnsi="Arial" w:cs="Arial"/>
          <w:lang w:val="fr-FR"/>
        </w:rPr>
        <w:t xml:space="preserve"> d’une analyse approfondie des risques</w:t>
      </w:r>
      <w:r w:rsidRPr="003F441E">
        <w:rPr>
          <w:rFonts w:ascii="Arial" w:hAnsi="Arial" w:cs="Arial"/>
          <w:lang w:val="fr-FR"/>
        </w:rPr>
        <w:t xml:space="preserve"> et en collaboration avec les partenaires pertinents, dont les services météorologiques</w:t>
      </w:r>
      <w:r w:rsidR="006E7E2D" w:rsidRPr="003F441E">
        <w:rPr>
          <w:rFonts w:ascii="Arial" w:hAnsi="Arial" w:cs="Arial"/>
          <w:lang w:val="fr-FR"/>
        </w:rPr>
        <w:t>.</w:t>
      </w:r>
    </w:p>
    <w:p w14:paraId="00000021" w14:textId="448354D3" w:rsidR="00E37A36" w:rsidRPr="003F441E" w:rsidRDefault="00170727" w:rsidP="003F441E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Augmenter les investissements dans le financement par anticipation, par exemple le financement fondé sur des prévisions, en </w:t>
      </w:r>
      <w:r w:rsidR="00B71382" w:rsidRPr="003F441E">
        <w:rPr>
          <w:rFonts w:ascii="Arial" w:hAnsi="Arial" w:cs="Arial"/>
          <w:lang w:val="fr-FR"/>
        </w:rPr>
        <w:t>prenant les mesures</w:t>
      </w:r>
      <w:r w:rsidRPr="003F441E">
        <w:rPr>
          <w:rFonts w:ascii="Arial" w:hAnsi="Arial" w:cs="Arial"/>
          <w:lang w:val="fr-FR"/>
        </w:rPr>
        <w:t xml:space="preserve"> suivant</w:t>
      </w:r>
      <w:r w:rsidR="00B71382" w:rsidRPr="003F441E">
        <w:rPr>
          <w:rFonts w:ascii="Arial" w:hAnsi="Arial" w:cs="Arial"/>
          <w:lang w:val="fr-FR"/>
        </w:rPr>
        <w:t>e</w:t>
      </w:r>
      <w:r w:rsidRPr="003F441E">
        <w:rPr>
          <w:rFonts w:ascii="Arial" w:hAnsi="Arial" w:cs="Arial"/>
          <w:lang w:val="fr-FR"/>
        </w:rPr>
        <w:t xml:space="preserve">s </w:t>
      </w:r>
      <w:r w:rsidRPr="003F441E">
        <w:rPr>
          <w:rFonts w:ascii="Arial" w:hAnsi="Arial" w:cs="Arial"/>
          <w:highlight w:val="white"/>
          <w:lang w:val="fr-FR"/>
        </w:rPr>
        <w:t>[</w:t>
      </w:r>
      <w:r w:rsidRPr="003F441E">
        <w:rPr>
          <w:rFonts w:ascii="Arial" w:hAnsi="Arial" w:cs="Arial"/>
          <w:lang w:val="fr-FR"/>
        </w:rPr>
        <w:t>intégrer les éléments suivants selon le cas] :</w:t>
      </w:r>
    </w:p>
    <w:p w14:paraId="512E56B4" w14:textId="1EBE81F0" w:rsidR="00170727" w:rsidRPr="003F441E" w:rsidRDefault="00602A24" w:rsidP="003F441E">
      <w:pPr>
        <w:numPr>
          <w:ilvl w:val="2"/>
          <w:numId w:val="3"/>
        </w:numPr>
        <w:spacing w:before="120" w:after="0" w:line="240" w:lineRule="auto"/>
        <w:ind w:left="1418" w:hanging="284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s</w:t>
      </w:r>
      <w:r w:rsidR="00170727" w:rsidRPr="003F441E">
        <w:rPr>
          <w:rFonts w:ascii="Arial" w:hAnsi="Arial" w:cs="Arial"/>
          <w:lang w:val="fr-FR"/>
        </w:rPr>
        <w:t>’engager</w:t>
      </w:r>
      <w:proofErr w:type="gramEnd"/>
      <w:r w:rsidR="00170727" w:rsidRPr="003F441E">
        <w:rPr>
          <w:rFonts w:ascii="Arial" w:hAnsi="Arial" w:cs="Arial"/>
          <w:lang w:val="fr-FR"/>
        </w:rPr>
        <w:t xml:space="preserve"> à verser </w:t>
      </w:r>
      <w:r w:rsidR="00170727" w:rsidRPr="003F441E">
        <w:rPr>
          <w:rFonts w:ascii="Arial" w:hAnsi="Arial" w:cs="Arial"/>
          <w:color w:val="FF0000"/>
          <w:lang w:val="fr-FR"/>
        </w:rPr>
        <w:t>[</w:t>
      </w:r>
      <w:r w:rsidR="00D06095" w:rsidRPr="003F441E">
        <w:rPr>
          <w:rFonts w:ascii="Arial" w:hAnsi="Arial" w:cs="Arial"/>
          <w:color w:val="FF0000"/>
          <w:lang w:val="fr-FR"/>
        </w:rPr>
        <w:t>x</w:t>
      </w:r>
      <w:r w:rsidR="001B6877" w:rsidRPr="003F441E">
        <w:rPr>
          <w:rFonts w:ascii="Arial" w:hAnsi="Arial" w:cs="Arial"/>
          <w:color w:val="FF0000"/>
          <w:lang w:val="fr-FR"/>
        </w:rPr>
        <w:t>x</w:t>
      </w:r>
      <w:r w:rsidR="00D06095" w:rsidRPr="003F441E">
        <w:rPr>
          <w:rFonts w:ascii="Arial" w:hAnsi="Arial" w:cs="Arial"/>
          <w:color w:val="FF0000"/>
          <w:lang w:val="fr-FR"/>
        </w:rPr>
        <w:t xml:space="preserve"> [devise]]</w:t>
      </w:r>
      <w:r w:rsidR="00D06095" w:rsidRPr="003F441E">
        <w:rPr>
          <w:rFonts w:ascii="Arial" w:hAnsi="Arial" w:cs="Arial"/>
          <w:lang w:val="fr-FR"/>
        </w:rPr>
        <w:t xml:space="preserve"> au </w:t>
      </w:r>
      <w:r w:rsidR="00B71382" w:rsidRPr="003F441E">
        <w:rPr>
          <w:rFonts w:ascii="Arial" w:hAnsi="Arial" w:cs="Arial"/>
          <w:lang w:val="fr-FR"/>
        </w:rPr>
        <w:t xml:space="preserve">Mécanisme du Fonds d’urgence pour les secours lors de catastrophes (DREF) de la Fédération internationale pour </w:t>
      </w:r>
      <w:r w:rsidR="00B71382" w:rsidRPr="003F441E">
        <w:rPr>
          <w:rFonts w:ascii="Arial" w:hAnsi="Arial" w:cs="Arial"/>
          <w:lang w:val="fr-FR"/>
        </w:rPr>
        <w:lastRenderedPageBreak/>
        <w:t>l’action fondée sur les prévisions</w:t>
      </w:r>
      <w:r w:rsidR="003C597C" w:rsidRPr="003F441E">
        <w:rPr>
          <w:rFonts w:ascii="Arial" w:hAnsi="Arial" w:cs="Arial"/>
          <w:lang w:val="fr-FR"/>
        </w:rPr>
        <w:t>,</w:t>
      </w:r>
      <w:r w:rsidR="00D06095" w:rsidRPr="003F441E">
        <w:rPr>
          <w:rFonts w:ascii="Arial" w:hAnsi="Arial" w:cs="Arial"/>
          <w:lang w:val="fr-FR"/>
        </w:rPr>
        <w:t xml:space="preserve"> en vue </w:t>
      </w:r>
      <w:r w:rsidR="001B6877" w:rsidRPr="003F441E">
        <w:rPr>
          <w:rFonts w:ascii="Arial" w:hAnsi="Arial" w:cs="Arial"/>
          <w:lang w:val="fr-FR"/>
        </w:rPr>
        <w:t>de la mise en place de</w:t>
      </w:r>
      <w:r w:rsidR="00D06095" w:rsidRPr="003F441E">
        <w:rPr>
          <w:rFonts w:ascii="Arial" w:hAnsi="Arial" w:cs="Arial"/>
          <w:lang w:val="fr-FR"/>
        </w:rPr>
        <w:t xml:space="preserve"> protocoles d’action rapide</w:t>
      </w:r>
      <w:r w:rsidRPr="003F441E">
        <w:rPr>
          <w:rFonts w:ascii="Arial" w:hAnsi="Arial" w:cs="Arial"/>
          <w:lang w:val="fr-FR"/>
        </w:rPr>
        <w:t> ;</w:t>
      </w:r>
    </w:p>
    <w:p w14:paraId="00000022" w14:textId="0CE56CC3" w:rsidR="00E37A36" w:rsidRPr="003F441E" w:rsidRDefault="00D06095" w:rsidP="003F441E">
      <w:pPr>
        <w:numPr>
          <w:ilvl w:val="2"/>
          <w:numId w:val="3"/>
        </w:numPr>
        <w:spacing w:before="120" w:after="0" w:line="240" w:lineRule="auto"/>
        <w:ind w:left="1418" w:hanging="284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associer</w:t>
      </w:r>
      <w:proofErr w:type="gramEnd"/>
      <w:r w:rsidRPr="003F441E">
        <w:rPr>
          <w:rFonts w:ascii="Arial" w:hAnsi="Arial" w:cs="Arial"/>
          <w:lang w:val="fr-FR"/>
        </w:rPr>
        <w:t xml:space="preserve"> des investissements dans les systèmes d’alerte </w:t>
      </w:r>
      <w:r w:rsidR="00602A24" w:rsidRPr="003F441E">
        <w:rPr>
          <w:rFonts w:ascii="Arial" w:hAnsi="Arial" w:cs="Arial"/>
          <w:lang w:val="fr-FR"/>
        </w:rPr>
        <w:t>précoce</w:t>
      </w:r>
      <w:r w:rsidRPr="003F441E">
        <w:rPr>
          <w:rFonts w:ascii="Arial" w:hAnsi="Arial" w:cs="Arial"/>
          <w:lang w:val="fr-FR"/>
        </w:rPr>
        <w:t xml:space="preserve"> </w:t>
      </w:r>
      <w:r w:rsidR="00602A24" w:rsidRPr="003F441E">
        <w:rPr>
          <w:rFonts w:ascii="Arial" w:hAnsi="Arial" w:cs="Arial"/>
          <w:lang w:val="fr-FR"/>
        </w:rPr>
        <w:t>à</w:t>
      </w:r>
      <w:r w:rsidRPr="003F441E">
        <w:rPr>
          <w:rFonts w:ascii="Arial" w:hAnsi="Arial" w:cs="Arial"/>
          <w:lang w:val="fr-FR"/>
        </w:rPr>
        <w:t xml:space="preserve"> des investissements destinés à l’action rapide dans les communautés du dernier kilomètre</w:t>
      </w:r>
      <w:r w:rsidR="00602A24" w:rsidRPr="003F441E">
        <w:rPr>
          <w:rFonts w:ascii="Arial" w:hAnsi="Arial" w:cs="Arial"/>
          <w:lang w:val="fr-FR"/>
        </w:rPr>
        <w:t> ;</w:t>
      </w:r>
    </w:p>
    <w:p w14:paraId="00000023" w14:textId="7D3B6700" w:rsidR="00E37A36" w:rsidRPr="003F441E" w:rsidRDefault="00602A24" w:rsidP="003F441E">
      <w:pPr>
        <w:numPr>
          <w:ilvl w:val="2"/>
          <w:numId w:val="3"/>
        </w:numPr>
        <w:spacing w:before="120" w:after="0" w:line="240" w:lineRule="auto"/>
        <w:ind w:left="1418" w:hanging="284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i</w:t>
      </w:r>
      <w:r w:rsidR="00D06095" w:rsidRPr="003F441E">
        <w:rPr>
          <w:rFonts w:ascii="Arial" w:hAnsi="Arial" w:cs="Arial"/>
          <w:lang w:val="fr-FR"/>
        </w:rPr>
        <w:t>ntégrer</w:t>
      </w:r>
      <w:proofErr w:type="gramEnd"/>
      <w:r w:rsidR="00D06095" w:rsidRPr="003F441E">
        <w:rPr>
          <w:rFonts w:ascii="Arial" w:hAnsi="Arial" w:cs="Arial"/>
          <w:lang w:val="fr-FR"/>
        </w:rPr>
        <w:t xml:space="preserve"> le financement de l’action rapide aux budgets de gestion des risques de catastrophe aux niveaux national, sous-national et communautaire.</w:t>
      </w:r>
    </w:p>
    <w:p w14:paraId="0D64B077" w14:textId="5650A5EA" w:rsidR="004164D4" w:rsidRPr="003F441E" w:rsidRDefault="004164D4" w:rsidP="003F44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Attribuer </w:t>
      </w:r>
      <w:r w:rsidRPr="003F441E">
        <w:rPr>
          <w:rFonts w:ascii="Arial" w:hAnsi="Arial" w:cs="Arial"/>
          <w:color w:val="FF0000"/>
          <w:lang w:val="fr-FR"/>
        </w:rPr>
        <w:t>[x</w:t>
      </w:r>
      <w:r w:rsidR="00602A24" w:rsidRPr="003F441E">
        <w:rPr>
          <w:rFonts w:ascii="Arial" w:hAnsi="Arial" w:cs="Arial"/>
          <w:color w:val="FF0000"/>
          <w:lang w:val="fr-FR"/>
        </w:rPr>
        <w:t>x</w:t>
      </w:r>
      <w:r w:rsidRPr="003F441E">
        <w:rPr>
          <w:rFonts w:ascii="Arial" w:hAnsi="Arial" w:cs="Arial"/>
          <w:color w:val="FF0000"/>
          <w:lang w:val="fr-FR"/>
        </w:rPr>
        <w:t>]</w:t>
      </w:r>
      <w:r w:rsidRPr="003F441E">
        <w:rPr>
          <w:rFonts w:ascii="Arial" w:hAnsi="Arial" w:cs="Arial"/>
          <w:lang w:val="fr-FR"/>
        </w:rPr>
        <w:t xml:space="preserve"> fonds [nationaux] supplémentaires aux niveaux sous-national et local à des activités ayant pour objectif la réduction des risques de catastrophe et l’adaptation aux changements climatiques, </w:t>
      </w:r>
      <w:r w:rsidR="00647808" w:rsidRPr="003F441E">
        <w:rPr>
          <w:rFonts w:ascii="Arial" w:hAnsi="Arial" w:cs="Arial"/>
          <w:lang w:val="fr-FR"/>
        </w:rPr>
        <w:t>en particulier dans</w:t>
      </w:r>
      <w:r w:rsidRPr="003F441E">
        <w:rPr>
          <w:rFonts w:ascii="Arial" w:hAnsi="Arial" w:cs="Arial"/>
          <w:lang w:val="fr-FR"/>
        </w:rPr>
        <w:t xml:space="preserve"> les communautés les plus vulnérables et à risque.</w:t>
      </w:r>
    </w:p>
    <w:p w14:paraId="00000026" w14:textId="40B25B62" w:rsidR="00E37A36" w:rsidRPr="003F441E" w:rsidRDefault="004164D4" w:rsidP="003F44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color w:val="000000"/>
          <w:lang w:val="fr-FR"/>
        </w:rPr>
        <w:t xml:space="preserve">Concevoir conjointement des projets et des propositions de financement </w:t>
      </w:r>
      <w:r w:rsidR="00647808" w:rsidRPr="003F441E">
        <w:rPr>
          <w:rFonts w:ascii="Arial" w:hAnsi="Arial" w:cs="Arial"/>
          <w:color w:val="000000"/>
          <w:lang w:val="fr-FR"/>
        </w:rPr>
        <w:t>aux fins de</w:t>
      </w:r>
      <w:r w:rsidRPr="003F441E">
        <w:rPr>
          <w:rFonts w:ascii="Arial" w:hAnsi="Arial" w:cs="Arial"/>
          <w:color w:val="000000"/>
          <w:lang w:val="fr-FR"/>
        </w:rPr>
        <w:t xml:space="preserve"> la réduction des risques de catastrophe et</w:t>
      </w:r>
      <w:r w:rsidR="00647808" w:rsidRPr="003F441E">
        <w:rPr>
          <w:rFonts w:ascii="Arial" w:hAnsi="Arial" w:cs="Arial"/>
          <w:color w:val="000000"/>
          <w:lang w:val="fr-FR"/>
        </w:rPr>
        <w:t xml:space="preserve"> de</w:t>
      </w:r>
      <w:r w:rsidRPr="003F441E">
        <w:rPr>
          <w:rFonts w:ascii="Arial" w:hAnsi="Arial" w:cs="Arial"/>
          <w:color w:val="000000"/>
          <w:lang w:val="fr-FR"/>
        </w:rPr>
        <w:t xml:space="preserve"> l’adaptation aux changements climatiques avec la Société nationale [x</w:t>
      </w:r>
      <w:r w:rsidR="00602A24" w:rsidRPr="003F441E">
        <w:rPr>
          <w:rFonts w:ascii="Arial" w:hAnsi="Arial" w:cs="Arial"/>
          <w:color w:val="000000"/>
          <w:lang w:val="fr-FR"/>
        </w:rPr>
        <w:t>x</w:t>
      </w:r>
      <w:r w:rsidRPr="003F441E">
        <w:rPr>
          <w:rFonts w:ascii="Arial" w:hAnsi="Arial" w:cs="Arial"/>
          <w:color w:val="000000"/>
          <w:lang w:val="fr-FR"/>
        </w:rPr>
        <w:t>] et les communautés locales.</w:t>
      </w:r>
    </w:p>
    <w:p w14:paraId="7AADADBC" w14:textId="77777777" w:rsidR="00F8032D" w:rsidRPr="003F441E" w:rsidRDefault="00F8032D" w:rsidP="003F441E">
      <w:pPr>
        <w:pStyle w:val="ListParagraph"/>
        <w:ind w:left="360"/>
        <w:jc w:val="both"/>
        <w:rPr>
          <w:rFonts w:ascii="Arial" w:hAnsi="Arial" w:cs="Arial"/>
          <w:i/>
          <w:lang w:val="fr-FR"/>
        </w:rPr>
      </w:pPr>
    </w:p>
    <w:p w14:paraId="1738DCA5" w14:textId="1E2E7782" w:rsidR="001E5AE6" w:rsidRDefault="00FC4DC5" w:rsidP="003F441E">
      <w:pPr>
        <w:pStyle w:val="ListParagraph"/>
        <w:ind w:left="360"/>
        <w:jc w:val="both"/>
        <w:rPr>
          <w:rFonts w:ascii="Arial" w:hAnsi="Arial" w:cs="Arial"/>
          <w:i/>
          <w:lang w:val="fr-FR"/>
        </w:rPr>
      </w:pPr>
      <w:r w:rsidRPr="003F441E">
        <w:rPr>
          <w:rFonts w:ascii="Arial" w:hAnsi="Arial" w:cs="Arial"/>
          <w:i/>
          <w:lang w:val="fr-FR"/>
        </w:rPr>
        <w:t xml:space="preserve">Veuillez sélectionner les mots clés suivants pour </w:t>
      </w:r>
      <w:r w:rsidR="00FC19A1" w:rsidRPr="003F441E">
        <w:rPr>
          <w:rFonts w:ascii="Arial" w:hAnsi="Arial" w:cs="Arial"/>
          <w:i/>
          <w:lang w:val="fr-FR"/>
        </w:rPr>
        <w:t xml:space="preserve">désigner </w:t>
      </w:r>
      <w:r w:rsidRPr="003F441E">
        <w:rPr>
          <w:rFonts w:ascii="Arial" w:hAnsi="Arial" w:cs="Arial"/>
          <w:i/>
          <w:lang w:val="fr-FR"/>
        </w:rPr>
        <w:t>votre engagement : changements climatiques, réduction des risques de catastrophe, financement par anticipation</w:t>
      </w:r>
    </w:p>
    <w:p w14:paraId="77AB8247" w14:textId="2E717F00" w:rsidR="003F441E" w:rsidRDefault="003F441E" w:rsidP="003F441E">
      <w:pPr>
        <w:pStyle w:val="ListParagraph"/>
        <w:ind w:left="360"/>
        <w:jc w:val="both"/>
        <w:rPr>
          <w:rFonts w:ascii="Arial" w:hAnsi="Arial" w:cs="Arial"/>
          <w:i/>
          <w:lang w:val="fr-FR"/>
        </w:rPr>
      </w:pPr>
    </w:p>
    <w:p w14:paraId="5321F3B2" w14:textId="588EE58E" w:rsidR="003F441E" w:rsidRDefault="003F441E" w:rsidP="003F441E">
      <w:pPr>
        <w:pStyle w:val="ListParagraph"/>
        <w:ind w:left="360"/>
        <w:jc w:val="both"/>
        <w:rPr>
          <w:rFonts w:ascii="Arial" w:hAnsi="Arial" w:cs="Arial"/>
          <w:i/>
          <w:lang w:val="fr-FR"/>
        </w:rPr>
      </w:pPr>
    </w:p>
    <w:p w14:paraId="7D095605" w14:textId="6A35EB0F" w:rsidR="003F441E" w:rsidRDefault="003F441E" w:rsidP="003F441E">
      <w:pPr>
        <w:pStyle w:val="ListParagraph"/>
        <w:ind w:left="360"/>
        <w:jc w:val="both"/>
        <w:rPr>
          <w:rFonts w:ascii="Arial" w:hAnsi="Arial" w:cs="Arial"/>
          <w:i/>
          <w:lang w:val="fr-FR"/>
        </w:rPr>
      </w:pPr>
    </w:p>
    <w:p w14:paraId="00000027" w14:textId="43988AB0" w:rsidR="00E37A36" w:rsidRPr="003F441E" w:rsidRDefault="00A12DCF" w:rsidP="003F44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426" w:hanging="426"/>
        <w:jc w:val="both"/>
        <w:rPr>
          <w:rStyle w:val="IntenseReference"/>
          <w:rFonts w:ascii="Arial" w:hAnsi="Arial" w:cs="Arial"/>
          <w:lang w:val="fr-FR"/>
        </w:rPr>
      </w:pPr>
      <w:r w:rsidRPr="003F441E">
        <w:rPr>
          <w:rStyle w:val="IntenseReference"/>
          <w:rFonts w:ascii="Arial" w:hAnsi="Arial" w:cs="Arial"/>
          <w:lang w:val="fr-FR"/>
        </w:rPr>
        <w:t xml:space="preserve">Mettre en place des systèmes </w:t>
      </w:r>
      <w:r w:rsidR="00602A24" w:rsidRPr="003F441E">
        <w:rPr>
          <w:rStyle w:val="IntenseReference"/>
          <w:rFonts w:ascii="Arial" w:hAnsi="Arial" w:cs="Arial"/>
          <w:lang w:val="fr-FR"/>
        </w:rPr>
        <w:t xml:space="preserve">nouveaux ou améliorés </w:t>
      </w:r>
      <w:r w:rsidRPr="003F441E">
        <w:rPr>
          <w:rStyle w:val="IntenseReference"/>
          <w:rFonts w:ascii="Arial" w:hAnsi="Arial" w:cs="Arial"/>
          <w:lang w:val="fr-FR"/>
        </w:rPr>
        <w:t xml:space="preserve">d’alerte précoce en cas de </w:t>
      </w:r>
      <w:r w:rsidR="00602A24" w:rsidRPr="003F441E">
        <w:rPr>
          <w:rStyle w:val="IntenseReference"/>
          <w:rFonts w:ascii="Arial" w:hAnsi="Arial" w:cs="Arial"/>
          <w:lang w:val="fr-FR"/>
        </w:rPr>
        <w:t>vague de chaleur</w:t>
      </w:r>
      <w:r w:rsidRPr="003F441E">
        <w:rPr>
          <w:rStyle w:val="IntenseReference"/>
          <w:rFonts w:ascii="Arial" w:hAnsi="Arial" w:cs="Arial"/>
          <w:lang w:val="fr-FR"/>
        </w:rPr>
        <w:t xml:space="preserve">, </w:t>
      </w:r>
      <w:r w:rsidR="00825236" w:rsidRPr="003F441E">
        <w:rPr>
          <w:rStyle w:val="IntenseReference"/>
          <w:rFonts w:ascii="Arial" w:hAnsi="Arial" w:cs="Arial"/>
          <w:lang w:val="fr-FR"/>
        </w:rPr>
        <w:t>associes</w:t>
      </w:r>
      <w:r w:rsidRPr="003F441E">
        <w:rPr>
          <w:rStyle w:val="IntenseReference"/>
          <w:rFonts w:ascii="Arial" w:hAnsi="Arial" w:cs="Arial"/>
          <w:lang w:val="fr-FR"/>
        </w:rPr>
        <w:t xml:space="preserve"> à des systèmes de gestion des risques à long terme (cible</w:t>
      </w:r>
      <w:r w:rsidR="0033617B" w:rsidRPr="003F441E">
        <w:rPr>
          <w:rStyle w:val="IntenseReference"/>
          <w:rFonts w:ascii="Arial" w:hAnsi="Arial" w:cs="Arial"/>
          <w:lang w:val="fr-FR"/>
        </w:rPr>
        <w:t> </w:t>
      </w:r>
      <w:r w:rsidRPr="003F441E">
        <w:rPr>
          <w:rStyle w:val="IntenseReference"/>
          <w:rFonts w:ascii="Arial" w:hAnsi="Arial" w:cs="Arial"/>
          <w:lang w:val="fr-FR"/>
        </w:rPr>
        <w:t>4 du partenariat REAP)</w:t>
      </w:r>
    </w:p>
    <w:p w14:paraId="00000028" w14:textId="75C5FD04" w:rsidR="00E37A36" w:rsidRPr="003F441E" w:rsidRDefault="00A12DCF" w:rsidP="003F44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3F441E">
        <w:rPr>
          <w:rFonts w:ascii="Arial" w:hAnsi="Arial" w:cs="Arial"/>
          <w:color w:val="000000"/>
          <w:lang w:val="fr-FR"/>
        </w:rPr>
        <w:t>S’engager à mettre en place des systèmes d’alerte précoce en cas de chaleur et à mettre en œuvre des orientations à suivre dans ces situations dans [x</w:t>
      </w:r>
      <w:r w:rsidR="002A1B92" w:rsidRPr="003F441E">
        <w:rPr>
          <w:rFonts w:ascii="Arial" w:hAnsi="Arial" w:cs="Arial"/>
          <w:color w:val="000000"/>
          <w:lang w:val="fr-FR"/>
        </w:rPr>
        <w:t>x</w:t>
      </w:r>
      <w:r w:rsidRPr="003F441E">
        <w:rPr>
          <w:rFonts w:ascii="Arial" w:hAnsi="Arial" w:cs="Arial"/>
          <w:color w:val="000000"/>
          <w:lang w:val="fr-FR"/>
        </w:rPr>
        <w:t>] villes.</w:t>
      </w:r>
    </w:p>
    <w:p w14:paraId="223725BF" w14:textId="4788667B" w:rsidR="00A12DCF" w:rsidRPr="003F441E" w:rsidRDefault="00A12DCF" w:rsidP="003F44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3F441E">
        <w:rPr>
          <w:rFonts w:ascii="Arial" w:hAnsi="Arial" w:cs="Arial"/>
          <w:color w:val="000000"/>
          <w:lang w:val="fr-FR"/>
        </w:rPr>
        <w:t xml:space="preserve">Augmenter le nombre de plans d’action en cas de chaleur </w:t>
      </w:r>
      <w:r w:rsidRPr="003F441E">
        <w:rPr>
          <w:rFonts w:ascii="Arial" w:hAnsi="Arial" w:cs="Arial"/>
          <w:highlight w:val="white"/>
          <w:lang w:val="fr-FR"/>
        </w:rPr>
        <w:t>[</w:t>
      </w:r>
      <w:r w:rsidRPr="003F441E">
        <w:rPr>
          <w:rFonts w:ascii="Arial" w:hAnsi="Arial" w:cs="Arial"/>
          <w:lang w:val="fr-FR"/>
        </w:rPr>
        <w:t>intégrer les éléments suivants selon le cas]</w:t>
      </w:r>
      <w:r w:rsidR="00115E09" w:rsidRPr="003F441E">
        <w:rPr>
          <w:rFonts w:ascii="Arial" w:hAnsi="Arial" w:cs="Arial"/>
          <w:lang w:val="fr-FR"/>
        </w:rPr>
        <w:t> :</w:t>
      </w:r>
    </w:p>
    <w:p w14:paraId="16DB0A10" w14:textId="23688F51" w:rsidR="00115E09" w:rsidRPr="003F441E" w:rsidRDefault="00504F3C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e</w:t>
      </w:r>
      <w:r w:rsidR="00115E09" w:rsidRPr="003F441E">
        <w:rPr>
          <w:rFonts w:ascii="Arial" w:hAnsi="Arial" w:cs="Arial"/>
          <w:lang w:val="fr-FR"/>
        </w:rPr>
        <w:t>n</w:t>
      </w:r>
      <w:proofErr w:type="gramEnd"/>
      <w:r w:rsidR="00115E09" w:rsidRPr="003F441E">
        <w:rPr>
          <w:rFonts w:ascii="Arial" w:hAnsi="Arial" w:cs="Arial"/>
          <w:lang w:val="fr-FR"/>
        </w:rPr>
        <w:t xml:space="preserve"> s’appuyant sur les recherches menées pour identifier les seuils sanitaires locaux appropriés en cas de chaleur</w:t>
      </w:r>
      <w:r w:rsidRPr="003F441E">
        <w:rPr>
          <w:rFonts w:ascii="Arial" w:hAnsi="Arial" w:cs="Arial"/>
          <w:lang w:val="fr-FR"/>
        </w:rPr>
        <w:t> ;</w:t>
      </w:r>
    </w:p>
    <w:p w14:paraId="0000002B" w14:textId="5584537B" w:rsidR="00E37A36" w:rsidRPr="003F441E" w:rsidRDefault="00504F3C" w:rsidP="003F441E">
      <w:pPr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color w:val="000000"/>
          <w:lang w:val="fr-FR"/>
        </w:rPr>
        <w:t>q</w:t>
      </w:r>
      <w:r w:rsidR="00115E09" w:rsidRPr="003F441E">
        <w:rPr>
          <w:rFonts w:ascii="Arial" w:hAnsi="Arial" w:cs="Arial"/>
          <w:color w:val="000000"/>
          <w:lang w:val="fr-FR"/>
        </w:rPr>
        <w:t>ui</w:t>
      </w:r>
      <w:proofErr w:type="gramEnd"/>
      <w:r w:rsidR="00115E09" w:rsidRPr="003F441E">
        <w:rPr>
          <w:rFonts w:ascii="Arial" w:hAnsi="Arial" w:cs="Arial"/>
          <w:color w:val="000000"/>
          <w:lang w:val="fr-FR"/>
        </w:rPr>
        <w:t xml:space="preserve"> intègrent des financements pour couvrir l’action rapide dans les processus de budgétisation des municipalités</w:t>
      </w:r>
      <w:r w:rsidR="006E7E2D" w:rsidRPr="003F441E">
        <w:rPr>
          <w:rFonts w:ascii="Arial" w:hAnsi="Arial" w:cs="Arial"/>
          <w:color w:val="000000"/>
          <w:lang w:val="fr-FR"/>
        </w:rPr>
        <w:t>.</w:t>
      </w:r>
    </w:p>
    <w:p w14:paraId="0000002C" w14:textId="71D52CBF" w:rsidR="00E37A36" w:rsidRPr="003F441E" w:rsidRDefault="00115E09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Veiller à ce </w:t>
      </w:r>
      <w:r w:rsidR="006F0795" w:rsidRPr="003F441E">
        <w:rPr>
          <w:rFonts w:ascii="Arial" w:hAnsi="Arial" w:cs="Arial"/>
          <w:lang w:val="fr-FR"/>
        </w:rPr>
        <w:t>que</w:t>
      </w:r>
      <w:r w:rsidRPr="003F441E">
        <w:rPr>
          <w:rFonts w:ascii="Arial" w:hAnsi="Arial" w:cs="Arial"/>
          <w:lang w:val="fr-FR"/>
        </w:rPr>
        <w:t xml:space="preserve"> les processus de planification urbaine tiennent compte des stratégies de réduction des risques en cas de chaleur.</w:t>
      </w:r>
    </w:p>
    <w:p w14:paraId="0000002D" w14:textId="4A77ED02" w:rsidR="00E37A36" w:rsidRPr="003F441E" w:rsidRDefault="00115E09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Renforcer les systèmes de santé </w:t>
      </w:r>
      <w:r w:rsidR="00596975" w:rsidRPr="003F441E">
        <w:rPr>
          <w:rFonts w:ascii="Arial" w:hAnsi="Arial" w:cs="Arial"/>
          <w:lang w:val="fr-FR"/>
        </w:rPr>
        <w:t>pour</w:t>
      </w:r>
      <w:r w:rsidRPr="003F441E">
        <w:rPr>
          <w:rFonts w:ascii="Arial" w:hAnsi="Arial" w:cs="Arial"/>
          <w:lang w:val="fr-FR"/>
        </w:rPr>
        <w:t xml:space="preserve"> qu’ils soient capables d’absorber la demande accrue </w:t>
      </w:r>
      <w:r w:rsidR="00647808" w:rsidRPr="003F441E">
        <w:rPr>
          <w:rFonts w:ascii="Arial" w:hAnsi="Arial" w:cs="Arial"/>
          <w:lang w:val="fr-FR"/>
        </w:rPr>
        <w:t>en cas de phénomène</w:t>
      </w:r>
      <w:r w:rsidRPr="003F441E">
        <w:rPr>
          <w:rFonts w:ascii="Arial" w:hAnsi="Arial" w:cs="Arial"/>
          <w:lang w:val="fr-FR"/>
        </w:rPr>
        <w:t xml:space="preserve"> climatique extrême</w:t>
      </w:r>
      <w:r w:rsidR="00647808" w:rsidRPr="003F441E">
        <w:rPr>
          <w:rFonts w:ascii="Arial" w:hAnsi="Arial" w:cs="Arial"/>
          <w:lang w:val="fr-FR"/>
        </w:rPr>
        <w:t xml:space="preserve">, dont les vagues de chaleur, </w:t>
      </w:r>
      <w:r w:rsidR="009326C3" w:rsidRPr="003F441E">
        <w:rPr>
          <w:rFonts w:ascii="Arial" w:hAnsi="Arial" w:cs="Arial"/>
          <w:lang w:val="fr-FR"/>
        </w:rPr>
        <w:t>et d’y répondre</w:t>
      </w:r>
      <w:r w:rsidRPr="003F441E">
        <w:rPr>
          <w:rFonts w:ascii="Arial" w:hAnsi="Arial" w:cs="Arial"/>
          <w:lang w:val="fr-FR"/>
        </w:rPr>
        <w:t xml:space="preserve">, en formant </w:t>
      </w:r>
      <w:r w:rsidR="00647808" w:rsidRPr="003F441E">
        <w:rPr>
          <w:rFonts w:ascii="Arial" w:hAnsi="Arial" w:cs="Arial"/>
          <w:lang w:val="fr-FR"/>
        </w:rPr>
        <w:t>l</w:t>
      </w:r>
      <w:r w:rsidRPr="003F441E">
        <w:rPr>
          <w:rFonts w:ascii="Arial" w:hAnsi="Arial" w:cs="Arial"/>
          <w:lang w:val="fr-FR"/>
        </w:rPr>
        <w:t xml:space="preserve">es volontaires, </w:t>
      </w:r>
      <w:r w:rsidR="00647808" w:rsidRPr="003F441E">
        <w:rPr>
          <w:rFonts w:ascii="Arial" w:hAnsi="Arial" w:cs="Arial"/>
          <w:lang w:val="fr-FR"/>
        </w:rPr>
        <w:t>le</w:t>
      </w:r>
      <w:r w:rsidRPr="003F441E">
        <w:rPr>
          <w:rFonts w:ascii="Arial" w:hAnsi="Arial" w:cs="Arial"/>
          <w:lang w:val="fr-FR"/>
        </w:rPr>
        <w:t xml:space="preserve"> personnel de santé communautaire et </w:t>
      </w:r>
      <w:r w:rsidR="00647808" w:rsidRPr="003F441E">
        <w:rPr>
          <w:rFonts w:ascii="Arial" w:hAnsi="Arial" w:cs="Arial"/>
          <w:lang w:val="fr-FR"/>
        </w:rPr>
        <w:t>les secouristes</w:t>
      </w:r>
      <w:r w:rsidR="00596975" w:rsidRPr="003F441E">
        <w:rPr>
          <w:rFonts w:ascii="Arial" w:hAnsi="Arial" w:cs="Arial"/>
          <w:lang w:val="fr-FR"/>
        </w:rPr>
        <w:t xml:space="preserve"> afin qu’ils reconnaissent les symptômes du stress thermique et sachent </w:t>
      </w:r>
      <w:r w:rsidR="00441EF9" w:rsidRPr="003F441E">
        <w:rPr>
          <w:rFonts w:ascii="Arial" w:hAnsi="Arial" w:cs="Arial"/>
          <w:lang w:val="fr-FR"/>
        </w:rPr>
        <w:t>les traiter</w:t>
      </w:r>
      <w:r w:rsidR="00596975" w:rsidRPr="003F441E">
        <w:rPr>
          <w:rFonts w:ascii="Arial" w:hAnsi="Arial" w:cs="Arial"/>
          <w:lang w:val="fr-FR"/>
        </w:rPr>
        <w:t>.</w:t>
      </w:r>
      <w:r w:rsidR="006E7E2D" w:rsidRPr="003F441E">
        <w:rPr>
          <w:rFonts w:ascii="Arial" w:hAnsi="Arial" w:cs="Arial"/>
          <w:lang w:val="fr-FR"/>
        </w:rPr>
        <w:t xml:space="preserve"> </w:t>
      </w:r>
    </w:p>
    <w:p w14:paraId="0A10E071" w14:textId="77777777" w:rsidR="001E5AE6" w:rsidRPr="003F441E" w:rsidRDefault="001E5AE6" w:rsidP="003F441E">
      <w:pPr>
        <w:pStyle w:val="ListParagraph"/>
        <w:jc w:val="both"/>
        <w:rPr>
          <w:rFonts w:ascii="Arial" w:hAnsi="Arial" w:cs="Arial"/>
          <w:i/>
          <w:lang w:val="fr-FR"/>
        </w:rPr>
      </w:pPr>
    </w:p>
    <w:p w14:paraId="73B75026" w14:textId="28EC8232" w:rsidR="001E5AE6" w:rsidRPr="003F441E" w:rsidRDefault="00596975" w:rsidP="003F441E">
      <w:pPr>
        <w:pStyle w:val="ListParagraph"/>
        <w:jc w:val="both"/>
        <w:rPr>
          <w:rFonts w:ascii="Arial" w:hAnsi="Arial" w:cs="Arial"/>
          <w:i/>
          <w:lang w:val="fr-FR"/>
        </w:rPr>
      </w:pPr>
      <w:r w:rsidRPr="003F441E">
        <w:rPr>
          <w:rFonts w:ascii="Arial" w:hAnsi="Arial" w:cs="Arial"/>
          <w:i/>
          <w:lang w:val="fr-FR"/>
        </w:rPr>
        <w:t xml:space="preserve">Veuillez sélectionner les mots clés suivants pour </w:t>
      </w:r>
      <w:r w:rsidR="00FC19A1" w:rsidRPr="003F441E">
        <w:rPr>
          <w:rFonts w:ascii="Arial" w:hAnsi="Arial" w:cs="Arial"/>
          <w:i/>
          <w:lang w:val="fr-FR"/>
        </w:rPr>
        <w:t xml:space="preserve">désigner </w:t>
      </w:r>
      <w:r w:rsidRPr="003F441E">
        <w:rPr>
          <w:rFonts w:ascii="Arial" w:hAnsi="Arial" w:cs="Arial"/>
          <w:i/>
          <w:lang w:val="fr-FR"/>
        </w:rPr>
        <w:t>votre engagement : changements climatiques, réduction des risques de catastrophe, vague de chaleur</w:t>
      </w:r>
    </w:p>
    <w:p w14:paraId="27B8B2FD" w14:textId="4924FBC0" w:rsidR="001E5AE6" w:rsidRDefault="001E5AE6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2ADAC18E" w14:textId="3A6FB945" w:rsidR="003F441E" w:rsidRDefault="003F441E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6B2356C5" w14:textId="45C4A114" w:rsidR="003F441E" w:rsidRDefault="003F441E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23644A1E" w14:textId="597C302C" w:rsidR="003F441E" w:rsidRDefault="003F441E" w:rsidP="003F441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0000002E" w14:textId="22A9B9A0" w:rsidR="00E37A36" w:rsidRPr="003F441E" w:rsidRDefault="00645DE5" w:rsidP="003F441E">
      <w:pPr>
        <w:numPr>
          <w:ilvl w:val="0"/>
          <w:numId w:val="7"/>
        </w:numPr>
        <w:shd w:val="clear" w:color="auto" w:fill="FFFFFF"/>
        <w:spacing w:before="120" w:after="0" w:line="240" w:lineRule="auto"/>
        <w:ind w:left="426" w:hanging="426"/>
        <w:jc w:val="both"/>
        <w:rPr>
          <w:rStyle w:val="IntenseReference"/>
          <w:rFonts w:ascii="Arial" w:hAnsi="Arial" w:cs="Arial"/>
          <w:lang w:val="fr-FR"/>
        </w:rPr>
      </w:pPr>
      <w:r w:rsidRPr="003F441E">
        <w:rPr>
          <w:rStyle w:val="IntenseReference"/>
          <w:rFonts w:ascii="Arial" w:hAnsi="Arial" w:cs="Arial"/>
          <w:lang w:val="fr-FR"/>
        </w:rPr>
        <w:lastRenderedPageBreak/>
        <w:t xml:space="preserve">Intensifier les solutions </w:t>
      </w:r>
      <w:r w:rsidR="00647808" w:rsidRPr="003F441E">
        <w:rPr>
          <w:rStyle w:val="IntenseReference"/>
          <w:rFonts w:ascii="Arial" w:hAnsi="Arial" w:cs="Arial"/>
          <w:lang w:val="fr-FR"/>
        </w:rPr>
        <w:t>fondées</w:t>
      </w:r>
      <w:r w:rsidRPr="003F441E">
        <w:rPr>
          <w:rStyle w:val="IntenseReference"/>
          <w:rFonts w:ascii="Arial" w:hAnsi="Arial" w:cs="Arial"/>
          <w:lang w:val="fr-FR"/>
        </w:rPr>
        <w:t xml:space="preserve"> sur les communautés, sur les écosystèmes et sur la nature susceptibles de contribuer à la réduction des risques de catastrophe, à l’adaptation aux changements climatiques et à l’atténuation de leurs effets (veuillez noter que ces activités sont adapt</w:t>
      </w:r>
      <w:r w:rsidR="0033617B" w:rsidRPr="003F441E">
        <w:rPr>
          <w:rStyle w:val="IntenseReference"/>
          <w:rFonts w:ascii="Arial" w:hAnsi="Arial" w:cs="Arial"/>
          <w:lang w:val="fr-FR"/>
        </w:rPr>
        <w:t>é</w:t>
      </w:r>
      <w:r w:rsidRPr="003F441E">
        <w:rPr>
          <w:rStyle w:val="IntenseReference"/>
          <w:rFonts w:ascii="Arial" w:hAnsi="Arial" w:cs="Arial"/>
          <w:lang w:val="fr-FR"/>
        </w:rPr>
        <w:t xml:space="preserve">es aux objectifs de la coalition </w:t>
      </w:r>
      <w:r w:rsidR="00441EF9" w:rsidRPr="003F441E">
        <w:rPr>
          <w:rStyle w:val="IntenseReference"/>
          <w:rFonts w:ascii="Arial" w:hAnsi="Arial" w:cs="Arial"/>
          <w:lang w:val="fr-FR"/>
        </w:rPr>
        <w:t>sur les solutions fond</w:t>
      </w:r>
      <w:r w:rsidR="0033617B" w:rsidRPr="003F441E">
        <w:rPr>
          <w:rStyle w:val="IntenseReference"/>
          <w:rFonts w:ascii="Arial" w:hAnsi="Arial" w:cs="Arial"/>
          <w:lang w:val="fr-FR"/>
        </w:rPr>
        <w:t>é</w:t>
      </w:r>
      <w:r w:rsidR="00441EF9" w:rsidRPr="003F441E">
        <w:rPr>
          <w:rStyle w:val="IntenseReference"/>
          <w:rFonts w:ascii="Arial" w:hAnsi="Arial" w:cs="Arial"/>
          <w:lang w:val="fr-FR"/>
        </w:rPr>
        <w:t>es sur la nature</w:t>
      </w:r>
      <w:r w:rsidRPr="003F441E">
        <w:rPr>
          <w:rStyle w:val="IntenseReference"/>
          <w:rFonts w:ascii="Arial" w:hAnsi="Arial" w:cs="Arial"/>
          <w:lang w:val="fr-FR"/>
        </w:rPr>
        <w:t>)</w:t>
      </w:r>
    </w:p>
    <w:p w14:paraId="0D7260EC" w14:textId="17378224" w:rsidR="00645DE5" w:rsidRPr="003F441E" w:rsidRDefault="00645DE5" w:rsidP="003F441E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Arial" w:hAnsi="Arial" w:cs="Arial"/>
          <w:bCs/>
          <w:lang w:val="fr-FR"/>
        </w:rPr>
      </w:pPr>
      <w:r w:rsidRPr="003F441E">
        <w:rPr>
          <w:rFonts w:ascii="Arial" w:hAnsi="Arial" w:cs="Arial"/>
          <w:bCs/>
          <w:lang w:val="fr-FR"/>
        </w:rPr>
        <w:t xml:space="preserve">Intégrer la réduction des risques de catastrophe basée sur les écosystèmes et les solutions </w:t>
      </w:r>
      <w:r w:rsidR="00441EF9" w:rsidRPr="003F441E">
        <w:rPr>
          <w:rFonts w:ascii="Arial" w:hAnsi="Arial" w:cs="Arial"/>
          <w:bCs/>
          <w:lang w:val="fr-FR"/>
        </w:rPr>
        <w:t>fondées</w:t>
      </w:r>
      <w:r w:rsidRPr="003F441E">
        <w:rPr>
          <w:rFonts w:ascii="Arial" w:hAnsi="Arial" w:cs="Arial"/>
          <w:bCs/>
          <w:lang w:val="fr-FR"/>
        </w:rPr>
        <w:t xml:space="preserve"> sur la nature aux lois, aux politiques et aux plans pertinents.</w:t>
      </w:r>
    </w:p>
    <w:p w14:paraId="04AD6889" w14:textId="4368431D" w:rsidR="00645DE5" w:rsidRPr="003F441E" w:rsidRDefault="00645DE5" w:rsidP="003F441E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Arial" w:hAnsi="Arial" w:cs="Arial"/>
          <w:b/>
          <w:lang w:val="fr-FR"/>
        </w:rPr>
      </w:pPr>
      <w:r w:rsidRPr="003F441E">
        <w:rPr>
          <w:rFonts w:ascii="Arial" w:hAnsi="Arial" w:cs="Arial"/>
          <w:lang w:val="fr-FR"/>
        </w:rPr>
        <w:t xml:space="preserve">Augmenter les efforts de mobilisation et de sensibilisation autour des solutions </w:t>
      </w:r>
      <w:r w:rsidR="000F2574" w:rsidRPr="003F441E">
        <w:rPr>
          <w:rFonts w:ascii="Arial" w:hAnsi="Arial" w:cs="Arial"/>
          <w:lang w:val="fr-FR"/>
        </w:rPr>
        <w:t>fondées</w:t>
      </w:r>
      <w:r w:rsidRPr="003F441E">
        <w:rPr>
          <w:rFonts w:ascii="Arial" w:hAnsi="Arial" w:cs="Arial"/>
          <w:lang w:val="fr-FR"/>
        </w:rPr>
        <w:t xml:space="preserve"> sur la nature, en encourageant une </w:t>
      </w:r>
      <w:r w:rsidR="000F2574" w:rsidRPr="003F441E">
        <w:rPr>
          <w:rFonts w:ascii="Arial" w:hAnsi="Arial" w:cs="Arial"/>
          <w:lang w:val="fr-FR"/>
        </w:rPr>
        <w:t xml:space="preserve">intensification </w:t>
      </w:r>
      <w:r w:rsidR="00647808" w:rsidRPr="003F441E">
        <w:rPr>
          <w:rFonts w:ascii="Arial" w:hAnsi="Arial" w:cs="Arial"/>
          <w:lang w:val="fr-FR"/>
        </w:rPr>
        <w:t>des mesures prises par</w:t>
      </w:r>
      <w:r w:rsidRPr="003F441E">
        <w:rPr>
          <w:rFonts w:ascii="Arial" w:hAnsi="Arial" w:cs="Arial"/>
          <w:lang w:val="fr-FR"/>
        </w:rPr>
        <w:t xml:space="preserve"> la Société nationale, </w:t>
      </w:r>
      <w:r w:rsidR="00647808" w:rsidRPr="003F441E">
        <w:rPr>
          <w:rFonts w:ascii="Arial" w:hAnsi="Arial" w:cs="Arial"/>
          <w:lang w:val="fr-FR"/>
        </w:rPr>
        <w:t>le</w:t>
      </w:r>
      <w:r w:rsidRPr="003F441E">
        <w:rPr>
          <w:rFonts w:ascii="Arial" w:hAnsi="Arial" w:cs="Arial"/>
          <w:lang w:val="fr-FR"/>
        </w:rPr>
        <w:t xml:space="preserve"> gouvernement </w:t>
      </w:r>
      <w:r w:rsidRPr="003F441E">
        <w:rPr>
          <w:rFonts w:ascii="Arial" w:hAnsi="Arial" w:cs="Arial"/>
          <w:color w:val="FF0000"/>
          <w:lang w:val="fr-FR"/>
        </w:rPr>
        <w:t>[x</w:t>
      </w:r>
      <w:r w:rsidR="00441EF9" w:rsidRPr="003F441E">
        <w:rPr>
          <w:rFonts w:ascii="Arial" w:hAnsi="Arial" w:cs="Arial"/>
          <w:color w:val="FF0000"/>
          <w:lang w:val="fr-FR"/>
        </w:rPr>
        <w:t>x</w:t>
      </w:r>
      <w:r w:rsidRPr="003F441E">
        <w:rPr>
          <w:rFonts w:ascii="Arial" w:hAnsi="Arial" w:cs="Arial"/>
          <w:color w:val="FF0000"/>
          <w:lang w:val="fr-FR"/>
        </w:rPr>
        <w:t xml:space="preserve">] </w:t>
      </w:r>
      <w:r w:rsidRPr="003F441E">
        <w:rPr>
          <w:rFonts w:ascii="Arial" w:hAnsi="Arial" w:cs="Arial"/>
          <w:lang w:val="fr-FR"/>
        </w:rPr>
        <w:t xml:space="preserve">et </w:t>
      </w:r>
      <w:r w:rsidR="00C077BA" w:rsidRPr="003F441E">
        <w:rPr>
          <w:rFonts w:ascii="Arial" w:hAnsi="Arial" w:cs="Arial"/>
          <w:lang w:val="fr-FR"/>
        </w:rPr>
        <w:t>autres acteurs</w:t>
      </w:r>
      <w:r w:rsidRPr="003F441E">
        <w:rPr>
          <w:rFonts w:ascii="Arial" w:hAnsi="Arial" w:cs="Arial"/>
          <w:lang w:val="fr-FR"/>
        </w:rPr>
        <w:t>.</w:t>
      </w:r>
    </w:p>
    <w:p w14:paraId="00000031" w14:textId="1D014773" w:rsidR="00E37A36" w:rsidRPr="003F441E" w:rsidRDefault="00645DE5" w:rsidP="003F441E">
      <w:pPr>
        <w:numPr>
          <w:ilvl w:val="0"/>
          <w:numId w:val="4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Renforcer les activités de réduction des risques de catastrophe et d’adaptation basées sur les écosystèmes dans </w:t>
      </w:r>
      <w:r w:rsidR="000F2574" w:rsidRPr="003F441E">
        <w:rPr>
          <w:rFonts w:ascii="Arial" w:hAnsi="Arial" w:cs="Arial"/>
          <w:lang w:val="fr-FR"/>
        </w:rPr>
        <w:t xml:space="preserve">[xx] </w:t>
      </w:r>
      <w:r w:rsidRPr="003F441E">
        <w:rPr>
          <w:rFonts w:ascii="Arial" w:hAnsi="Arial" w:cs="Arial"/>
          <w:lang w:val="fr-FR"/>
        </w:rPr>
        <w:t xml:space="preserve">communautés </w:t>
      </w:r>
      <w:r w:rsidR="00743271" w:rsidRPr="003F441E">
        <w:rPr>
          <w:rFonts w:ascii="Arial" w:hAnsi="Arial" w:cs="Arial"/>
          <w:lang w:val="fr-FR"/>
        </w:rPr>
        <w:t>vulnérables et à risque.</w:t>
      </w:r>
      <w:r w:rsidR="006E7E2D" w:rsidRPr="003F441E">
        <w:rPr>
          <w:rFonts w:ascii="Arial" w:hAnsi="Arial" w:cs="Arial"/>
          <w:lang w:val="fr-FR"/>
        </w:rPr>
        <w:t xml:space="preserve"> </w:t>
      </w:r>
    </w:p>
    <w:p w14:paraId="6203C331" w14:textId="77777777" w:rsidR="001E5AE6" w:rsidRPr="003F441E" w:rsidRDefault="001E5AE6" w:rsidP="003F441E">
      <w:pPr>
        <w:pStyle w:val="ListParagraph"/>
        <w:jc w:val="both"/>
        <w:rPr>
          <w:rFonts w:ascii="Arial" w:hAnsi="Arial" w:cs="Arial"/>
          <w:i/>
          <w:lang w:val="fr-FR"/>
        </w:rPr>
      </w:pPr>
    </w:p>
    <w:p w14:paraId="325C492A" w14:textId="66444E69" w:rsidR="00743271" w:rsidRPr="003F441E" w:rsidRDefault="00743271" w:rsidP="003F441E">
      <w:pPr>
        <w:pStyle w:val="ListParagraph"/>
        <w:jc w:val="both"/>
        <w:rPr>
          <w:rFonts w:ascii="Arial" w:hAnsi="Arial" w:cs="Arial"/>
          <w:i/>
          <w:lang w:val="fr-FR"/>
        </w:rPr>
      </w:pPr>
      <w:r w:rsidRPr="003F441E">
        <w:rPr>
          <w:rFonts w:ascii="Arial" w:hAnsi="Arial" w:cs="Arial"/>
          <w:i/>
          <w:lang w:val="fr-FR"/>
        </w:rPr>
        <w:t xml:space="preserve">Veuillez sélectionner les mots clés suivants pour </w:t>
      </w:r>
      <w:r w:rsidR="00FC19A1" w:rsidRPr="003F441E">
        <w:rPr>
          <w:rFonts w:ascii="Arial" w:hAnsi="Arial" w:cs="Arial"/>
          <w:i/>
          <w:lang w:val="fr-FR"/>
        </w:rPr>
        <w:t xml:space="preserve">désigner </w:t>
      </w:r>
      <w:r w:rsidRPr="003F441E">
        <w:rPr>
          <w:rFonts w:ascii="Arial" w:hAnsi="Arial" w:cs="Arial"/>
          <w:i/>
          <w:lang w:val="fr-FR"/>
        </w:rPr>
        <w:t xml:space="preserve">votre engagement : changements climatiques, réduction des risques de catastrophe, solutions </w:t>
      </w:r>
      <w:r w:rsidR="000F2574" w:rsidRPr="003F441E">
        <w:rPr>
          <w:rFonts w:ascii="Arial" w:hAnsi="Arial" w:cs="Arial"/>
          <w:i/>
          <w:lang w:val="fr-FR"/>
        </w:rPr>
        <w:t>fondées</w:t>
      </w:r>
      <w:r w:rsidRPr="003F441E">
        <w:rPr>
          <w:rFonts w:ascii="Arial" w:hAnsi="Arial" w:cs="Arial"/>
          <w:i/>
          <w:lang w:val="fr-FR"/>
        </w:rPr>
        <w:t xml:space="preserve"> sur la nature</w:t>
      </w:r>
    </w:p>
    <w:p w14:paraId="054F819C" w14:textId="25401F08" w:rsidR="001E5AE6" w:rsidRDefault="001E5AE6" w:rsidP="003F441E">
      <w:pPr>
        <w:shd w:val="clear" w:color="auto" w:fill="FFFFFF"/>
        <w:spacing w:before="120" w:after="0" w:line="240" w:lineRule="auto"/>
        <w:ind w:left="714"/>
        <w:jc w:val="both"/>
        <w:rPr>
          <w:rFonts w:ascii="Arial" w:hAnsi="Arial" w:cs="Arial"/>
          <w:lang w:val="fr-FR"/>
        </w:rPr>
      </w:pPr>
    </w:p>
    <w:p w14:paraId="27F34375" w14:textId="77777777" w:rsidR="003F441E" w:rsidRPr="003F441E" w:rsidRDefault="003F441E" w:rsidP="003F441E">
      <w:pPr>
        <w:shd w:val="clear" w:color="auto" w:fill="FFFFFF"/>
        <w:spacing w:before="120" w:after="0" w:line="240" w:lineRule="auto"/>
        <w:ind w:left="714"/>
        <w:jc w:val="both"/>
        <w:rPr>
          <w:rFonts w:ascii="Arial" w:hAnsi="Arial" w:cs="Arial"/>
          <w:lang w:val="fr-FR"/>
        </w:rPr>
      </w:pPr>
    </w:p>
    <w:p w14:paraId="00000032" w14:textId="68F6F319" w:rsidR="00E37A36" w:rsidRPr="003F441E" w:rsidRDefault="00760EE7" w:rsidP="003F441E">
      <w:pPr>
        <w:numPr>
          <w:ilvl w:val="0"/>
          <w:numId w:val="7"/>
        </w:numPr>
        <w:shd w:val="clear" w:color="auto" w:fill="FFFFFF"/>
        <w:spacing w:before="120" w:after="0" w:line="240" w:lineRule="auto"/>
        <w:ind w:left="426" w:hanging="426"/>
        <w:jc w:val="both"/>
        <w:rPr>
          <w:rStyle w:val="IntenseReference"/>
          <w:rFonts w:ascii="Arial" w:hAnsi="Arial" w:cs="Arial"/>
          <w:lang w:val="fr-FR"/>
        </w:rPr>
      </w:pPr>
      <w:r w:rsidRPr="003F441E">
        <w:rPr>
          <w:rStyle w:val="IntenseReference"/>
          <w:rFonts w:ascii="Arial" w:hAnsi="Arial" w:cs="Arial"/>
          <w:lang w:val="fr-FR"/>
        </w:rPr>
        <w:t xml:space="preserve">Renforcer la résilience climatique des populations urbaines pauvres (veuillez noter que ces activités sont </w:t>
      </w:r>
      <w:r w:rsidR="00C077BA" w:rsidRPr="003F441E">
        <w:rPr>
          <w:rStyle w:val="IntenseReference"/>
          <w:rFonts w:ascii="Arial" w:hAnsi="Arial" w:cs="Arial"/>
          <w:lang w:val="fr-FR"/>
        </w:rPr>
        <w:t>alignées sur</w:t>
      </w:r>
      <w:r w:rsidRPr="003F441E">
        <w:rPr>
          <w:rStyle w:val="IntenseReference"/>
          <w:rFonts w:ascii="Arial" w:hAnsi="Arial" w:cs="Arial"/>
          <w:lang w:val="fr-FR"/>
        </w:rPr>
        <w:t xml:space="preserve"> l</w:t>
      </w:r>
      <w:r w:rsidR="00746E35" w:rsidRPr="003F441E">
        <w:rPr>
          <w:rStyle w:val="IntenseReference"/>
          <w:rFonts w:ascii="Arial" w:hAnsi="Arial" w:cs="Arial"/>
          <w:lang w:val="fr-FR"/>
        </w:rPr>
        <w:t xml:space="preserve">’initiative visant à </w:t>
      </w:r>
      <w:r w:rsidR="00C077BA" w:rsidRPr="003F441E">
        <w:rPr>
          <w:rStyle w:val="IntenseReference"/>
          <w:rFonts w:ascii="Arial" w:hAnsi="Arial" w:cs="Arial"/>
          <w:lang w:val="fr-FR"/>
        </w:rPr>
        <w:t>renforcer</w:t>
      </w:r>
      <w:r w:rsidR="00746E35" w:rsidRPr="003F441E">
        <w:rPr>
          <w:rStyle w:val="IntenseReference"/>
          <w:rFonts w:ascii="Arial" w:hAnsi="Arial" w:cs="Arial"/>
          <w:lang w:val="fr-FR"/>
        </w:rPr>
        <w:t xml:space="preserve"> la résilience climatique des populations urbaines pauvres</w:t>
      </w:r>
      <w:r w:rsidR="00D23FA8" w:rsidRPr="003F441E">
        <w:rPr>
          <w:rStyle w:val="IntenseReference"/>
          <w:rFonts w:ascii="Arial" w:hAnsi="Arial" w:cs="Arial"/>
          <w:lang w:val="fr-FR"/>
        </w:rPr>
        <w:t>)</w:t>
      </w:r>
    </w:p>
    <w:p w14:paraId="576B2F98" w14:textId="2C483EEA" w:rsidR="00882331" w:rsidRPr="003F441E" w:rsidRDefault="0033617B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É</w:t>
      </w:r>
      <w:r w:rsidR="00882331" w:rsidRPr="003F441E">
        <w:rPr>
          <w:rFonts w:ascii="Arial" w:hAnsi="Arial" w:cs="Arial"/>
          <w:lang w:val="fr-FR"/>
        </w:rPr>
        <w:t xml:space="preserve">changer des connaissances spécialisées sur la gestion des risques de catastrophe avec </w:t>
      </w:r>
      <w:r w:rsidR="00C077BA" w:rsidRPr="003F441E">
        <w:rPr>
          <w:rFonts w:ascii="Arial" w:hAnsi="Arial" w:cs="Arial"/>
          <w:lang w:val="fr-FR"/>
        </w:rPr>
        <w:t>l</w:t>
      </w:r>
      <w:r w:rsidR="00882331" w:rsidRPr="003F441E">
        <w:rPr>
          <w:rFonts w:ascii="Arial" w:hAnsi="Arial" w:cs="Arial"/>
          <w:lang w:val="fr-FR"/>
        </w:rPr>
        <w:t xml:space="preserve">es </w:t>
      </w:r>
      <w:r w:rsidR="00C077BA" w:rsidRPr="003F441E">
        <w:rPr>
          <w:rFonts w:ascii="Arial" w:hAnsi="Arial" w:cs="Arial"/>
          <w:lang w:val="fr-FR"/>
        </w:rPr>
        <w:t>responsables</w:t>
      </w:r>
      <w:r w:rsidR="00882331" w:rsidRPr="003F441E">
        <w:rPr>
          <w:rFonts w:ascii="Arial" w:hAnsi="Arial" w:cs="Arial"/>
          <w:lang w:val="fr-FR"/>
        </w:rPr>
        <w:t xml:space="preserve"> municipaux au niveau local.</w:t>
      </w:r>
    </w:p>
    <w:p w14:paraId="00000034" w14:textId="17B704A8" w:rsidR="00E37A36" w:rsidRPr="003F441E" w:rsidRDefault="00C077BA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Soutenir les</w:t>
      </w:r>
      <w:r w:rsidR="00882331" w:rsidRPr="003F441E">
        <w:rPr>
          <w:rFonts w:ascii="Arial" w:hAnsi="Arial" w:cs="Arial"/>
          <w:lang w:val="fr-FR"/>
        </w:rPr>
        <w:t xml:space="preserve"> processus de</w:t>
      </w:r>
      <w:r w:rsidRPr="003F441E">
        <w:rPr>
          <w:rFonts w:ascii="Arial" w:hAnsi="Arial" w:cs="Arial"/>
          <w:lang w:val="fr-FR"/>
        </w:rPr>
        <w:t xml:space="preserve"> cartographie</w:t>
      </w:r>
      <w:r w:rsidR="00882331" w:rsidRPr="003F441E">
        <w:rPr>
          <w:rFonts w:ascii="Arial" w:hAnsi="Arial" w:cs="Arial"/>
          <w:lang w:val="fr-FR"/>
        </w:rPr>
        <w:t xml:space="preserve"> </w:t>
      </w:r>
      <w:r w:rsidRPr="003F441E">
        <w:rPr>
          <w:rFonts w:ascii="Arial" w:hAnsi="Arial" w:cs="Arial"/>
          <w:lang w:val="fr-FR"/>
        </w:rPr>
        <w:t xml:space="preserve">inclusifs dirigés par les </w:t>
      </w:r>
      <w:r w:rsidR="00882331" w:rsidRPr="003F441E">
        <w:rPr>
          <w:rFonts w:ascii="Arial" w:hAnsi="Arial" w:cs="Arial"/>
          <w:lang w:val="fr-FR"/>
        </w:rPr>
        <w:t>communaut</w:t>
      </w:r>
      <w:r w:rsidRPr="003F441E">
        <w:rPr>
          <w:rFonts w:ascii="Arial" w:hAnsi="Arial" w:cs="Arial"/>
          <w:lang w:val="fr-FR"/>
        </w:rPr>
        <w:t>é</w:t>
      </w:r>
      <w:r w:rsidR="00882331" w:rsidRPr="003F441E">
        <w:rPr>
          <w:rFonts w:ascii="Arial" w:hAnsi="Arial" w:cs="Arial"/>
          <w:lang w:val="fr-FR"/>
        </w:rPr>
        <w:t xml:space="preserve">s dans </w:t>
      </w:r>
      <w:r w:rsidR="00882331" w:rsidRPr="003F441E">
        <w:rPr>
          <w:rFonts w:ascii="Arial" w:hAnsi="Arial" w:cs="Arial"/>
          <w:color w:val="FF0000"/>
          <w:lang w:val="fr-FR"/>
        </w:rPr>
        <w:t>[</w:t>
      </w:r>
      <w:r w:rsidR="00942837" w:rsidRPr="003F441E">
        <w:rPr>
          <w:rFonts w:ascii="Arial" w:hAnsi="Arial" w:cs="Arial"/>
          <w:color w:val="FF0000"/>
          <w:lang w:val="fr-FR"/>
        </w:rPr>
        <w:t>x</w:t>
      </w:r>
      <w:r w:rsidR="00882331" w:rsidRPr="003F441E">
        <w:rPr>
          <w:rFonts w:ascii="Arial" w:hAnsi="Arial" w:cs="Arial"/>
          <w:color w:val="FF0000"/>
          <w:lang w:val="fr-FR"/>
        </w:rPr>
        <w:t>x]</w:t>
      </w:r>
      <w:r w:rsidR="00882331" w:rsidRPr="003F441E">
        <w:rPr>
          <w:rFonts w:ascii="Arial" w:hAnsi="Arial" w:cs="Arial"/>
          <w:lang w:val="fr-FR"/>
        </w:rPr>
        <w:t xml:space="preserve"> villes et villages afin d’encourager une planification qui tienne compte des risques</w:t>
      </w:r>
      <w:r w:rsidR="006E7E2D" w:rsidRPr="003F441E">
        <w:rPr>
          <w:rFonts w:ascii="Arial" w:hAnsi="Arial" w:cs="Arial"/>
          <w:lang w:val="fr-FR"/>
        </w:rPr>
        <w:t xml:space="preserve">. </w:t>
      </w:r>
    </w:p>
    <w:p w14:paraId="365A24CF" w14:textId="6C470498" w:rsidR="00882331" w:rsidRPr="003F441E" w:rsidRDefault="00882331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Contribuer à </w:t>
      </w:r>
      <w:r w:rsidR="00C077BA" w:rsidRPr="003F441E">
        <w:rPr>
          <w:rFonts w:ascii="Arial" w:hAnsi="Arial" w:cs="Arial"/>
          <w:lang w:val="fr-FR"/>
        </w:rPr>
        <w:t>renforcer</w:t>
      </w:r>
      <w:r w:rsidRPr="003F441E">
        <w:rPr>
          <w:rFonts w:ascii="Arial" w:hAnsi="Arial" w:cs="Arial"/>
          <w:lang w:val="fr-FR"/>
        </w:rPr>
        <w:t xml:space="preserve"> la résilience climatique et aux catastrophes des petites et moyennes entreprises de zones urbaines dans </w:t>
      </w:r>
      <w:r w:rsidRPr="003F441E">
        <w:rPr>
          <w:rFonts w:ascii="Arial" w:hAnsi="Arial" w:cs="Arial"/>
          <w:color w:val="FF0000"/>
          <w:lang w:val="fr-FR"/>
        </w:rPr>
        <w:t>[x</w:t>
      </w:r>
      <w:r w:rsidR="00942837" w:rsidRPr="003F441E">
        <w:rPr>
          <w:rFonts w:ascii="Arial" w:hAnsi="Arial" w:cs="Arial"/>
          <w:color w:val="FF0000"/>
          <w:lang w:val="fr-FR"/>
        </w:rPr>
        <w:t>x</w:t>
      </w:r>
      <w:r w:rsidRPr="003F441E">
        <w:rPr>
          <w:rFonts w:ascii="Arial" w:hAnsi="Arial" w:cs="Arial"/>
          <w:color w:val="FF0000"/>
          <w:lang w:val="fr-FR"/>
        </w:rPr>
        <w:t>]</w:t>
      </w:r>
      <w:r w:rsidRPr="003F441E">
        <w:rPr>
          <w:rFonts w:ascii="Arial" w:hAnsi="Arial" w:cs="Arial"/>
          <w:lang w:val="fr-FR"/>
        </w:rPr>
        <w:t xml:space="preserve"> villes et villages, par le biais de campagnes de sensibilisation</w:t>
      </w:r>
      <w:r w:rsidR="00942837" w:rsidRPr="003F441E">
        <w:rPr>
          <w:rFonts w:ascii="Arial" w:hAnsi="Arial" w:cs="Arial"/>
          <w:lang w:val="fr-FR"/>
        </w:rPr>
        <w:t>.</w:t>
      </w:r>
    </w:p>
    <w:p w14:paraId="00000036" w14:textId="6225D59B" w:rsidR="00E37A36" w:rsidRPr="003F441E" w:rsidRDefault="00882331" w:rsidP="003F441E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Favoriser des processus de planification urbaine résilient</w:t>
      </w:r>
      <w:r w:rsidR="00000EA0" w:rsidRPr="003F441E">
        <w:rPr>
          <w:rFonts w:ascii="Arial" w:hAnsi="Arial" w:cs="Arial"/>
          <w:lang w:val="fr-FR"/>
        </w:rPr>
        <w:t>e</w:t>
      </w:r>
      <w:r w:rsidRPr="003F441E">
        <w:rPr>
          <w:rFonts w:ascii="Arial" w:hAnsi="Arial" w:cs="Arial"/>
          <w:lang w:val="fr-FR"/>
        </w:rPr>
        <w:t xml:space="preserve"> face aux changements climatiques afin de contribuer à limiter les conséquences des catastrophes liées aux phénomènes météorologiques</w:t>
      </w:r>
      <w:r w:rsidR="00F71F1D" w:rsidRPr="003F441E">
        <w:rPr>
          <w:rFonts w:ascii="Arial" w:hAnsi="Arial" w:cs="Arial"/>
          <w:lang w:val="fr-FR"/>
        </w:rPr>
        <w:t xml:space="preserve"> en </w:t>
      </w:r>
      <w:r w:rsidR="00C077BA" w:rsidRPr="003F441E">
        <w:rPr>
          <w:rFonts w:ascii="Arial" w:hAnsi="Arial" w:cs="Arial"/>
          <w:lang w:val="fr-FR"/>
        </w:rPr>
        <w:t xml:space="preserve">prenant les mesures suivantes </w:t>
      </w:r>
      <w:r w:rsidR="00F71F1D" w:rsidRPr="003F441E">
        <w:rPr>
          <w:rFonts w:ascii="Arial" w:hAnsi="Arial" w:cs="Arial"/>
          <w:highlight w:val="white"/>
          <w:lang w:val="fr-FR"/>
        </w:rPr>
        <w:t>[</w:t>
      </w:r>
      <w:r w:rsidR="00F71F1D" w:rsidRPr="003F441E">
        <w:rPr>
          <w:rFonts w:ascii="Arial" w:hAnsi="Arial" w:cs="Arial"/>
          <w:lang w:val="fr-FR"/>
        </w:rPr>
        <w:t>intégrer les éléments suivants selon le cas] :</w:t>
      </w:r>
    </w:p>
    <w:p w14:paraId="669220B6" w14:textId="7D6C7876" w:rsidR="00C57966" w:rsidRPr="003F441E" w:rsidRDefault="00000EA0" w:rsidP="003F441E">
      <w:pPr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bookmarkStart w:id="2" w:name="_gjdgxs" w:colFirst="0" w:colLast="0"/>
      <w:bookmarkEnd w:id="2"/>
      <w:proofErr w:type="gramStart"/>
      <w:r w:rsidRPr="003F441E">
        <w:rPr>
          <w:rFonts w:ascii="Arial" w:hAnsi="Arial" w:cs="Arial"/>
          <w:lang w:val="fr-FR"/>
        </w:rPr>
        <w:t>e</w:t>
      </w:r>
      <w:r w:rsidR="00C57966" w:rsidRPr="003F441E">
        <w:rPr>
          <w:rFonts w:ascii="Arial" w:hAnsi="Arial" w:cs="Arial"/>
          <w:lang w:val="fr-FR"/>
        </w:rPr>
        <w:t>ncourager</w:t>
      </w:r>
      <w:proofErr w:type="gramEnd"/>
      <w:r w:rsidR="00C57966" w:rsidRPr="003F441E">
        <w:rPr>
          <w:rFonts w:ascii="Arial" w:hAnsi="Arial" w:cs="Arial"/>
          <w:lang w:val="fr-FR"/>
        </w:rPr>
        <w:t xml:space="preserve"> des processus de planification urbaine participatifs afin de s’assurer que les populations urbaines </w:t>
      </w:r>
      <w:r w:rsidR="001C5D89" w:rsidRPr="003F441E">
        <w:rPr>
          <w:rFonts w:ascii="Arial" w:hAnsi="Arial" w:cs="Arial"/>
          <w:lang w:val="fr-FR"/>
        </w:rPr>
        <w:t xml:space="preserve">pauvres </w:t>
      </w:r>
      <w:r w:rsidR="00C57966" w:rsidRPr="003F441E">
        <w:rPr>
          <w:rFonts w:ascii="Arial" w:hAnsi="Arial" w:cs="Arial"/>
          <w:lang w:val="fr-FR"/>
        </w:rPr>
        <w:t>puissent faire entendre leur voix, et que des décisions en matière de planification et des mesures législatives inclusives soient adoptées</w:t>
      </w:r>
      <w:r w:rsidRPr="003F441E">
        <w:rPr>
          <w:rFonts w:ascii="Arial" w:hAnsi="Arial" w:cs="Arial"/>
          <w:lang w:val="fr-FR"/>
        </w:rPr>
        <w:t> ;</w:t>
      </w:r>
    </w:p>
    <w:p w14:paraId="342EBE72" w14:textId="7B811180" w:rsidR="00C57966" w:rsidRPr="003F441E" w:rsidRDefault="00000EA0" w:rsidP="003F441E">
      <w:pPr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c</w:t>
      </w:r>
      <w:r w:rsidR="00C57966" w:rsidRPr="003F441E">
        <w:rPr>
          <w:rFonts w:ascii="Arial" w:hAnsi="Arial" w:cs="Arial"/>
          <w:lang w:val="fr-FR"/>
        </w:rPr>
        <w:t>ollaborer</w:t>
      </w:r>
      <w:proofErr w:type="gramEnd"/>
      <w:r w:rsidR="00C57966" w:rsidRPr="003F441E">
        <w:rPr>
          <w:rFonts w:ascii="Arial" w:hAnsi="Arial" w:cs="Arial"/>
          <w:lang w:val="fr-FR"/>
        </w:rPr>
        <w:t xml:space="preserve"> avec les autorités au niveau municipal et offrir des conseils techniques afin de limiter les conséquences des risques </w:t>
      </w:r>
      <w:r w:rsidR="001C5D89" w:rsidRPr="003F441E">
        <w:rPr>
          <w:rFonts w:ascii="Arial" w:hAnsi="Arial" w:cs="Arial"/>
          <w:lang w:val="fr-FR"/>
        </w:rPr>
        <w:t>associés</w:t>
      </w:r>
      <w:r w:rsidR="00C57966" w:rsidRPr="003F441E">
        <w:rPr>
          <w:rFonts w:ascii="Arial" w:hAnsi="Arial" w:cs="Arial"/>
          <w:lang w:val="fr-FR"/>
        </w:rPr>
        <w:t xml:space="preserve"> aux catastrophes liées aux phénomènes météorologiques pour les populations urbaines pauvres</w:t>
      </w:r>
      <w:r w:rsidRPr="003F441E">
        <w:rPr>
          <w:rFonts w:ascii="Arial" w:hAnsi="Arial" w:cs="Arial"/>
          <w:lang w:val="fr-FR"/>
        </w:rPr>
        <w:t> ;</w:t>
      </w:r>
    </w:p>
    <w:p w14:paraId="00000038" w14:textId="22933EE4" w:rsidR="00E37A36" w:rsidRPr="003F441E" w:rsidRDefault="00000EA0" w:rsidP="003F441E">
      <w:pPr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proofErr w:type="gramStart"/>
      <w:r w:rsidRPr="003F441E">
        <w:rPr>
          <w:rFonts w:ascii="Arial" w:hAnsi="Arial" w:cs="Arial"/>
          <w:lang w:val="fr-FR"/>
        </w:rPr>
        <w:t>e</w:t>
      </w:r>
      <w:r w:rsidR="00C57966" w:rsidRPr="003F441E">
        <w:rPr>
          <w:rFonts w:ascii="Arial" w:hAnsi="Arial" w:cs="Arial"/>
          <w:lang w:val="fr-FR"/>
        </w:rPr>
        <w:t>ncourager</w:t>
      </w:r>
      <w:proofErr w:type="gramEnd"/>
      <w:r w:rsidR="00C57966" w:rsidRPr="003F441E">
        <w:rPr>
          <w:rFonts w:ascii="Arial" w:hAnsi="Arial" w:cs="Arial"/>
          <w:lang w:val="fr-FR"/>
        </w:rPr>
        <w:t xml:space="preserve"> l’adoption de solutions basées sur les écosystèmes dans la planification et la mise en place d’infrastructures urbaines.</w:t>
      </w:r>
    </w:p>
    <w:p w14:paraId="63289BBD" w14:textId="77777777" w:rsidR="001E5AE6" w:rsidRPr="003F441E" w:rsidRDefault="001E5AE6" w:rsidP="003F441E">
      <w:pPr>
        <w:pStyle w:val="ListParagraph"/>
        <w:jc w:val="both"/>
        <w:rPr>
          <w:rFonts w:ascii="Arial" w:hAnsi="Arial" w:cs="Arial"/>
          <w:i/>
          <w:lang w:val="fr-FR"/>
        </w:rPr>
      </w:pPr>
    </w:p>
    <w:p w14:paraId="2A3BAC95" w14:textId="7669193D" w:rsidR="00C57966" w:rsidRPr="003F441E" w:rsidRDefault="00C57966" w:rsidP="003F441E">
      <w:pPr>
        <w:pStyle w:val="ListParagraph"/>
        <w:jc w:val="both"/>
        <w:rPr>
          <w:rFonts w:ascii="Arial" w:hAnsi="Arial" w:cs="Arial"/>
          <w:i/>
          <w:lang w:val="fr-FR"/>
        </w:rPr>
      </w:pPr>
      <w:r w:rsidRPr="003F441E">
        <w:rPr>
          <w:rFonts w:ascii="Arial" w:hAnsi="Arial" w:cs="Arial"/>
          <w:i/>
          <w:lang w:val="fr-FR"/>
        </w:rPr>
        <w:t xml:space="preserve">Veuillez sélectionner les mots clés suivants pour </w:t>
      </w:r>
      <w:r w:rsidR="00FC19A1" w:rsidRPr="003F441E">
        <w:rPr>
          <w:rFonts w:ascii="Arial" w:hAnsi="Arial" w:cs="Arial"/>
          <w:i/>
          <w:lang w:val="fr-FR"/>
        </w:rPr>
        <w:t xml:space="preserve">désigner </w:t>
      </w:r>
      <w:r w:rsidRPr="003F441E">
        <w:rPr>
          <w:rFonts w:ascii="Arial" w:hAnsi="Arial" w:cs="Arial"/>
          <w:i/>
          <w:lang w:val="fr-FR"/>
        </w:rPr>
        <w:t>votre engagement : changements climatiques, réduction des risques de catastrophe, résilience urbaine</w:t>
      </w:r>
    </w:p>
    <w:p w14:paraId="68336F44" w14:textId="09B1C5A6" w:rsidR="001E5AE6" w:rsidRDefault="001E5AE6" w:rsidP="00084888">
      <w:pPr>
        <w:spacing w:before="120" w:after="0" w:line="240" w:lineRule="auto"/>
        <w:ind w:left="720"/>
        <w:rPr>
          <w:rFonts w:ascii="Arial" w:hAnsi="Arial" w:cs="Arial"/>
          <w:lang w:val="fr-FR"/>
        </w:rPr>
      </w:pPr>
    </w:p>
    <w:p w14:paraId="03F81B7E" w14:textId="60436E5D" w:rsidR="003F441E" w:rsidRDefault="003F441E" w:rsidP="00084888">
      <w:pPr>
        <w:spacing w:before="120" w:after="0" w:line="240" w:lineRule="auto"/>
        <w:ind w:left="720"/>
        <w:rPr>
          <w:rFonts w:ascii="Arial" w:hAnsi="Arial" w:cs="Arial"/>
          <w:lang w:val="fr-FR"/>
        </w:rPr>
      </w:pPr>
    </w:p>
    <w:p w14:paraId="024B5776" w14:textId="77777777" w:rsidR="004A4481" w:rsidRPr="003F441E" w:rsidRDefault="004A4481" w:rsidP="004A4481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before="120" w:after="0" w:line="240" w:lineRule="auto"/>
        <w:rPr>
          <w:rFonts w:ascii="Arial" w:hAnsi="Arial" w:cs="Arial"/>
          <w:b/>
          <w:color w:val="000000"/>
          <w:lang w:val="fr-FR"/>
        </w:rPr>
      </w:pPr>
    </w:p>
    <w:p w14:paraId="69D1F347" w14:textId="4B149D24" w:rsidR="001E5AE6" w:rsidRPr="003F441E" w:rsidRDefault="00407276" w:rsidP="004A4481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before="120" w:after="0" w:line="240" w:lineRule="auto"/>
        <w:jc w:val="center"/>
        <w:rPr>
          <w:rFonts w:ascii="Arial" w:hAnsi="Arial" w:cs="Arial"/>
          <w:b/>
          <w:color w:val="000000"/>
          <w:lang w:val="fr-FR"/>
        </w:rPr>
      </w:pPr>
      <w:r w:rsidRPr="003F441E">
        <w:rPr>
          <w:rFonts w:ascii="Arial" w:hAnsi="Arial" w:cs="Arial"/>
          <w:b/>
          <w:color w:val="000000"/>
          <w:lang w:val="fr-FR"/>
        </w:rPr>
        <w:t>LISTE D’INDICATEURS ET DE JALONS POTENTIELS</w:t>
      </w:r>
    </w:p>
    <w:p w14:paraId="00000039" w14:textId="5EB89E10" w:rsidR="00E37A36" w:rsidRPr="003F441E" w:rsidRDefault="001E5AE6" w:rsidP="004A4481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before="120" w:after="0" w:line="240" w:lineRule="auto"/>
        <w:jc w:val="center"/>
        <w:rPr>
          <w:rFonts w:ascii="Arial" w:hAnsi="Arial" w:cs="Arial"/>
          <w:b/>
          <w:i/>
          <w:color w:val="000000"/>
          <w:lang w:val="fr-FR"/>
        </w:rPr>
      </w:pPr>
      <w:r w:rsidRPr="003F441E">
        <w:rPr>
          <w:rFonts w:ascii="Arial" w:hAnsi="Arial" w:cs="Arial"/>
          <w:b/>
          <w:i/>
          <w:color w:val="000000"/>
          <w:lang w:val="fr-FR"/>
        </w:rPr>
        <w:t>(</w:t>
      </w:r>
      <w:proofErr w:type="gramStart"/>
      <w:r w:rsidR="00407276" w:rsidRPr="003F441E">
        <w:rPr>
          <w:rFonts w:ascii="Arial" w:hAnsi="Arial" w:cs="Arial"/>
          <w:b/>
          <w:i/>
          <w:color w:val="000000"/>
          <w:lang w:val="fr-FR"/>
        </w:rPr>
        <w:t>veuillez</w:t>
      </w:r>
      <w:proofErr w:type="gramEnd"/>
      <w:r w:rsidR="00407276" w:rsidRPr="003F441E">
        <w:rPr>
          <w:rFonts w:ascii="Arial" w:hAnsi="Arial" w:cs="Arial"/>
          <w:b/>
          <w:i/>
          <w:color w:val="000000"/>
          <w:lang w:val="fr-FR"/>
        </w:rPr>
        <w:t xml:space="preserve"> sélectionner les éléments qui correspondent à vos engagements</w:t>
      </w:r>
      <w:r w:rsidRPr="003F441E">
        <w:rPr>
          <w:rFonts w:ascii="Arial" w:hAnsi="Arial" w:cs="Arial"/>
          <w:b/>
          <w:i/>
          <w:color w:val="000000"/>
          <w:lang w:val="fr-FR"/>
        </w:rPr>
        <w:t>)</w:t>
      </w:r>
    </w:p>
    <w:p w14:paraId="66FADFBB" w14:textId="77777777" w:rsidR="004A4481" w:rsidRPr="003F441E" w:rsidRDefault="004A4481" w:rsidP="004A4481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before="120" w:after="0" w:line="240" w:lineRule="auto"/>
        <w:rPr>
          <w:rFonts w:ascii="Arial" w:hAnsi="Arial" w:cs="Arial"/>
          <w:i/>
          <w:color w:val="000000"/>
          <w:lang w:val="fr-FR"/>
        </w:rPr>
      </w:pPr>
    </w:p>
    <w:p w14:paraId="1F030C2D" w14:textId="77777777" w:rsidR="005F268A" w:rsidRPr="003F441E" w:rsidRDefault="005F268A" w:rsidP="005F268A">
      <w:pPr>
        <w:spacing w:before="120" w:after="0" w:line="240" w:lineRule="auto"/>
        <w:ind w:left="360"/>
        <w:rPr>
          <w:rFonts w:ascii="Arial" w:hAnsi="Arial" w:cs="Arial"/>
          <w:lang w:val="fr-FR"/>
        </w:rPr>
      </w:pPr>
    </w:p>
    <w:p w14:paraId="1A1EE7F2" w14:textId="5359FEB2" w:rsidR="00153F26" w:rsidRPr="003F441E" w:rsidRDefault="00153F26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Rédaction, adoption, révision ou mise à jour de nouvelles législations, réglementations, politiques ou règles intégrant la réduction des risques de catastrophe et l’adaptation aux changements climatiques</w:t>
      </w:r>
    </w:p>
    <w:p w14:paraId="0000003A" w14:textId="1B2DB443" w:rsidR="00E37A36" w:rsidRPr="003F441E" w:rsidRDefault="00570BC7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É</w:t>
      </w:r>
      <w:r w:rsidR="00153F26" w:rsidRPr="003F441E">
        <w:rPr>
          <w:rFonts w:ascii="Arial" w:hAnsi="Arial" w:cs="Arial"/>
          <w:lang w:val="fr-FR"/>
        </w:rPr>
        <w:t xml:space="preserve">laboration d’un plan d’adaptation intégré au niveau national et d’une stratégie en matière de réduction des risques de catastrophe au niveau national et au sein de </w:t>
      </w:r>
      <w:r w:rsidR="00153F26" w:rsidRPr="003F441E">
        <w:rPr>
          <w:rFonts w:ascii="Arial" w:hAnsi="Arial" w:cs="Arial"/>
          <w:color w:val="FF0000"/>
          <w:lang w:val="fr-FR"/>
        </w:rPr>
        <w:t>[</w:t>
      </w:r>
      <w:r w:rsidR="00331340" w:rsidRPr="003F441E">
        <w:rPr>
          <w:rFonts w:ascii="Arial" w:hAnsi="Arial" w:cs="Arial"/>
          <w:color w:val="FF0000"/>
          <w:lang w:val="fr-FR"/>
        </w:rPr>
        <w:t>x</w:t>
      </w:r>
      <w:r w:rsidR="00153F26" w:rsidRPr="003F441E">
        <w:rPr>
          <w:rFonts w:ascii="Arial" w:hAnsi="Arial" w:cs="Arial"/>
          <w:color w:val="FF0000"/>
          <w:lang w:val="fr-FR"/>
        </w:rPr>
        <w:t>x]</w:t>
      </w:r>
      <w:r w:rsidR="00153F26" w:rsidRPr="003F441E">
        <w:rPr>
          <w:rFonts w:ascii="Arial" w:hAnsi="Arial" w:cs="Arial"/>
          <w:lang w:val="fr-FR"/>
        </w:rPr>
        <w:t xml:space="preserve"> </w:t>
      </w:r>
      <w:r w:rsidR="00C077BA" w:rsidRPr="003F441E">
        <w:rPr>
          <w:rFonts w:ascii="Arial" w:hAnsi="Arial" w:cs="Arial"/>
          <w:lang w:val="fr-FR"/>
        </w:rPr>
        <w:t>sections</w:t>
      </w:r>
      <w:r w:rsidR="00153F26" w:rsidRPr="003F441E">
        <w:rPr>
          <w:rFonts w:ascii="Arial" w:hAnsi="Arial" w:cs="Arial"/>
          <w:lang w:val="fr-FR"/>
        </w:rPr>
        <w:t xml:space="preserve"> locales chaque année</w:t>
      </w:r>
    </w:p>
    <w:p w14:paraId="0000003B" w14:textId="04F7E60B" w:rsidR="00E37A36" w:rsidRPr="003F441E" w:rsidRDefault="00153F26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Mise en place d’une tribune au niveau gouvernemental permettant de débattre de l’adaptation aux changements climatiques, de la réduction des risques de catastrophe et de l’intervention humanitaire, à laquelle participent tous les organes gouvernementaux pertinents et la Société nationale</w:t>
      </w:r>
    </w:p>
    <w:p w14:paraId="0000003C" w14:textId="6B4F379A" w:rsidR="00E37A36" w:rsidRPr="003F441E" w:rsidRDefault="00153F26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Nombre de communautés dans lesquelles des systèmes d’alerte précoce communautaires sont mis en place ou renforcés</w:t>
      </w:r>
    </w:p>
    <w:p w14:paraId="0000003D" w14:textId="64D22BE6" w:rsidR="00E37A36" w:rsidRPr="003F441E" w:rsidRDefault="00153F26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Nombre de </w:t>
      </w:r>
      <w:r w:rsidR="00C7427C" w:rsidRPr="003F441E">
        <w:rPr>
          <w:rFonts w:ascii="Arial" w:hAnsi="Arial" w:cs="Arial"/>
          <w:lang w:val="fr-FR"/>
        </w:rPr>
        <w:t xml:space="preserve">plans ou de protocoles d’action rapide mis en place, définissant des </w:t>
      </w:r>
      <w:r w:rsidR="00C077BA" w:rsidRPr="003F441E">
        <w:rPr>
          <w:rFonts w:ascii="Arial" w:hAnsi="Arial" w:cs="Arial"/>
          <w:lang w:val="fr-FR"/>
        </w:rPr>
        <w:t>seuils de déclenchement/déclencheurs</w:t>
      </w:r>
      <w:r w:rsidR="00C7427C" w:rsidRPr="003F441E">
        <w:rPr>
          <w:rFonts w:ascii="Arial" w:hAnsi="Arial" w:cs="Arial"/>
          <w:lang w:val="fr-FR"/>
        </w:rPr>
        <w:t xml:space="preserve"> clairs </w:t>
      </w:r>
      <w:r w:rsidR="00C077BA" w:rsidRPr="003F441E">
        <w:rPr>
          <w:rFonts w:ascii="Arial" w:hAnsi="Arial" w:cs="Arial"/>
          <w:lang w:val="fr-FR"/>
        </w:rPr>
        <w:t xml:space="preserve">pour le lancement </w:t>
      </w:r>
      <w:r w:rsidR="00C7427C" w:rsidRPr="003F441E">
        <w:rPr>
          <w:rFonts w:ascii="Arial" w:hAnsi="Arial" w:cs="Arial"/>
          <w:lang w:val="fr-FR"/>
        </w:rPr>
        <w:t>d’interventions et d’actions rapides appropriées</w:t>
      </w:r>
    </w:p>
    <w:p w14:paraId="0000003E" w14:textId="491CBE40" w:rsidR="00E37A36" w:rsidRPr="003F441E" w:rsidRDefault="00C7427C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Nombre de partenariats nouveaux ou renforcés avec des agences hydrométéorologiques et des institutions scientifiques</w:t>
      </w:r>
    </w:p>
    <w:p w14:paraId="0000003F" w14:textId="3C0039DA" w:rsidR="00E37A36" w:rsidRPr="003F441E" w:rsidRDefault="00C7427C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Part des investissements dans l’adaptation aux changements climatiques ou dans la réduction des risques de catastrophe destinée au niveau communautaire</w:t>
      </w:r>
    </w:p>
    <w:p w14:paraId="00000040" w14:textId="648C9D42" w:rsidR="00E37A36" w:rsidRPr="003F441E" w:rsidRDefault="00C7427C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Propositions de financement de l’action climatique </w:t>
      </w:r>
      <w:r w:rsidR="00C077BA" w:rsidRPr="003F441E">
        <w:rPr>
          <w:rFonts w:ascii="Arial" w:hAnsi="Arial" w:cs="Arial"/>
          <w:lang w:val="fr-FR"/>
        </w:rPr>
        <w:t>élaborées</w:t>
      </w:r>
      <w:r w:rsidR="00BA0469" w:rsidRPr="003F441E">
        <w:rPr>
          <w:rFonts w:ascii="Arial" w:hAnsi="Arial" w:cs="Arial"/>
          <w:lang w:val="fr-FR"/>
        </w:rPr>
        <w:t xml:space="preserve"> conjointement </w:t>
      </w:r>
      <w:r w:rsidR="00C077BA" w:rsidRPr="003F441E">
        <w:rPr>
          <w:rFonts w:ascii="Arial" w:hAnsi="Arial" w:cs="Arial"/>
          <w:lang w:val="fr-FR"/>
        </w:rPr>
        <w:t>par</w:t>
      </w:r>
      <w:r w:rsidR="00BA0469" w:rsidRPr="003F441E">
        <w:rPr>
          <w:rFonts w:ascii="Arial" w:hAnsi="Arial" w:cs="Arial"/>
          <w:lang w:val="fr-FR"/>
        </w:rPr>
        <w:t xml:space="preserve"> la Société nationale et le gouvernement</w:t>
      </w:r>
    </w:p>
    <w:p w14:paraId="00000041" w14:textId="4C6242FD" w:rsidR="00E37A36" w:rsidRPr="003F441E" w:rsidRDefault="00BA0469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Mise en place ou amélioration de systèmes d’alerte précoce en cas de chaleur et </w:t>
      </w:r>
      <w:r w:rsidR="00C077BA" w:rsidRPr="003F441E">
        <w:rPr>
          <w:rFonts w:ascii="Arial" w:hAnsi="Arial" w:cs="Arial"/>
          <w:lang w:val="fr-FR"/>
        </w:rPr>
        <w:t xml:space="preserve">de </w:t>
      </w:r>
      <w:r w:rsidRPr="003F441E">
        <w:rPr>
          <w:rFonts w:ascii="Arial" w:hAnsi="Arial" w:cs="Arial"/>
          <w:lang w:val="fr-FR"/>
        </w:rPr>
        <w:t xml:space="preserve">plans en cas de chaleur dans </w:t>
      </w:r>
      <w:r w:rsidRPr="003F441E">
        <w:rPr>
          <w:rFonts w:ascii="Arial" w:hAnsi="Arial" w:cs="Arial"/>
          <w:color w:val="FF0000"/>
          <w:lang w:val="fr-FR"/>
        </w:rPr>
        <w:t>[x</w:t>
      </w:r>
      <w:r w:rsidR="00331340" w:rsidRPr="003F441E">
        <w:rPr>
          <w:rFonts w:ascii="Arial" w:hAnsi="Arial" w:cs="Arial"/>
          <w:color w:val="FF0000"/>
          <w:lang w:val="fr-FR"/>
        </w:rPr>
        <w:t>x</w:t>
      </w:r>
      <w:r w:rsidRPr="003F441E">
        <w:rPr>
          <w:rFonts w:ascii="Arial" w:hAnsi="Arial" w:cs="Arial"/>
          <w:color w:val="FF0000"/>
          <w:lang w:val="fr-FR"/>
        </w:rPr>
        <w:t>]</w:t>
      </w:r>
      <w:r w:rsidRPr="003F441E">
        <w:rPr>
          <w:rFonts w:ascii="Arial" w:hAnsi="Arial" w:cs="Arial"/>
          <w:lang w:val="fr-FR"/>
        </w:rPr>
        <w:t xml:space="preserve"> villes et villages</w:t>
      </w:r>
    </w:p>
    <w:p w14:paraId="6A20FAE9" w14:textId="1D3A9A83" w:rsidR="00C65D3E" w:rsidRPr="003F441E" w:rsidRDefault="00BA0469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color w:val="000000"/>
          <w:lang w:val="fr-FR"/>
        </w:rPr>
        <w:t>Nombre de communautés vulnérables et à risque où des activités pertinentes de réduction des risques de catastrophe et d’adaptation basées sur les écosystèmes sont en cours</w:t>
      </w:r>
    </w:p>
    <w:p w14:paraId="00000044" w14:textId="7C4F3103" w:rsidR="00E37A36" w:rsidRPr="003F441E" w:rsidRDefault="00BA0469" w:rsidP="003F441E">
      <w:pPr>
        <w:spacing w:before="120" w:after="0" w:line="240" w:lineRule="auto"/>
        <w:jc w:val="both"/>
        <w:rPr>
          <w:rFonts w:ascii="Arial" w:hAnsi="Arial" w:cs="Arial"/>
          <w:b/>
          <w:lang w:val="fr-FR"/>
        </w:rPr>
      </w:pPr>
      <w:r w:rsidRPr="003F441E">
        <w:rPr>
          <w:rFonts w:ascii="Arial" w:hAnsi="Arial" w:cs="Arial"/>
          <w:b/>
          <w:lang w:val="fr-FR"/>
        </w:rPr>
        <w:t>Pour les engagements régionaux/sous-régionaux </w:t>
      </w:r>
      <w:r w:rsidR="006E7E2D" w:rsidRPr="003F441E">
        <w:rPr>
          <w:rFonts w:ascii="Arial" w:hAnsi="Arial" w:cs="Arial"/>
          <w:b/>
          <w:lang w:val="fr-FR"/>
        </w:rPr>
        <w:t xml:space="preserve">: </w:t>
      </w:r>
    </w:p>
    <w:p w14:paraId="0F7862C9" w14:textId="567C3057" w:rsidR="00BA0469" w:rsidRPr="003F441E" w:rsidRDefault="00BA0469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 xml:space="preserve">Réexaminer </w:t>
      </w:r>
      <w:r w:rsidR="00406070" w:rsidRPr="003F441E">
        <w:rPr>
          <w:rFonts w:ascii="Arial" w:hAnsi="Arial" w:cs="Arial"/>
          <w:lang w:val="fr-FR"/>
        </w:rPr>
        <w:t>conjointement</w:t>
      </w:r>
      <w:r w:rsidRPr="003F441E">
        <w:rPr>
          <w:rFonts w:ascii="Arial" w:hAnsi="Arial" w:cs="Arial"/>
          <w:lang w:val="fr-FR"/>
        </w:rPr>
        <w:t xml:space="preserve"> à intervalle régulier les progrès réalisés dans la mise en œuvre des engagements pris dans le cadre du présent engagement</w:t>
      </w:r>
    </w:p>
    <w:p w14:paraId="00000046" w14:textId="3233F70D" w:rsidR="00E37A36" w:rsidRPr="003F441E" w:rsidRDefault="00BA0469" w:rsidP="003F441E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Organiser une réunion annuelle des signataires du présent engagement avec les gouvernements</w:t>
      </w:r>
      <w:r w:rsidR="00C077BA" w:rsidRPr="003F441E">
        <w:rPr>
          <w:rFonts w:ascii="Arial" w:hAnsi="Arial" w:cs="Arial"/>
          <w:lang w:val="fr-FR"/>
        </w:rPr>
        <w:t xml:space="preserve"> concernés</w:t>
      </w:r>
      <w:r w:rsidRPr="003F441E">
        <w:rPr>
          <w:rFonts w:ascii="Arial" w:hAnsi="Arial" w:cs="Arial"/>
          <w:lang w:val="fr-FR"/>
        </w:rPr>
        <w:t xml:space="preserve"> pour évoquer les résultats obtenus, les bonnes pratiques et les obstacles rencontrés dans la mise en œuvre des engagements</w:t>
      </w:r>
    </w:p>
    <w:p w14:paraId="023392D6" w14:textId="77777777" w:rsidR="005F268A" w:rsidRPr="003F441E" w:rsidRDefault="005F268A" w:rsidP="003F441E">
      <w:pPr>
        <w:spacing w:before="120" w:after="0" w:line="240" w:lineRule="auto"/>
        <w:jc w:val="both"/>
        <w:rPr>
          <w:rFonts w:ascii="Arial" w:hAnsi="Arial" w:cs="Arial"/>
          <w:lang w:val="fr-FR"/>
        </w:rPr>
      </w:pPr>
    </w:p>
    <w:p w14:paraId="7A948135" w14:textId="6F6C2470" w:rsidR="00AA6EA6" w:rsidRPr="003F441E" w:rsidRDefault="00ED4CD1" w:rsidP="003F441E">
      <w:p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u w:val="single"/>
          <w:lang w:val="fr-FR"/>
        </w:rPr>
        <w:t xml:space="preserve">Pour tout complément d’information, veuillez </w:t>
      </w:r>
      <w:r w:rsidR="00B52A16" w:rsidRPr="003F441E">
        <w:rPr>
          <w:rFonts w:ascii="Arial" w:hAnsi="Arial" w:cs="Arial"/>
          <w:u w:val="single"/>
          <w:lang w:val="fr-FR"/>
        </w:rPr>
        <w:t>prendre contact avec</w:t>
      </w:r>
      <w:r w:rsidR="0093513E" w:rsidRPr="003F441E">
        <w:rPr>
          <w:rFonts w:ascii="Arial" w:hAnsi="Arial" w:cs="Arial"/>
          <w:u w:val="single"/>
          <w:lang w:val="fr-FR"/>
        </w:rPr>
        <w:t xml:space="preserve"> les personnes</w:t>
      </w:r>
      <w:r w:rsidR="00B52A16" w:rsidRPr="003F441E">
        <w:rPr>
          <w:rFonts w:ascii="Arial" w:hAnsi="Arial" w:cs="Arial"/>
          <w:u w:val="single"/>
          <w:lang w:val="fr-FR"/>
        </w:rPr>
        <w:t>/</w:t>
      </w:r>
      <w:r w:rsidR="001B6CD7" w:rsidRPr="003F441E">
        <w:rPr>
          <w:rFonts w:ascii="Arial" w:hAnsi="Arial" w:cs="Arial"/>
          <w:u w:val="single"/>
          <w:lang w:val="fr-FR"/>
        </w:rPr>
        <w:t>équipes</w:t>
      </w:r>
      <w:r w:rsidR="0093513E" w:rsidRPr="003F441E">
        <w:rPr>
          <w:rFonts w:ascii="Arial" w:hAnsi="Arial" w:cs="Arial"/>
          <w:u w:val="single"/>
          <w:lang w:val="fr-FR"/>
        </w:rPr>
        <w:t xml:space="preserve"> suivant</w:t>
      </w:r>
      <w:r w:rsidR="001B6CD7" w:rsidRPr="003F441E">
        <w:rPr>
          <w:rFonts w:ascii="Arial" w:hAnsi="Arial" w:cs="Arial"/>
          <w:u w:val="single"/>
          <w:lang w:val="fr-FR"/>
        </w:rPr>
        <w:t>e</w:t>
      </w:r>
      <w:r w:rsidR="0093513E" w:rsidRPr="003F441E">
        <w:rPr>
          <w:rFonts w:ascii="Arial" w:hAnsi="Arial" w:cs="Arial"/>
          <w:u w:val="single"/>
          <w:lang w:val="fr-FR"/>
        </w:rPr>
        <w:t>s</w:t>
      </w:r>
      <w:r w:rsidRPr="003F441E">
        <w:rPr>
          <w:rFonts w:ascii="Arial" w:hAnsi="Arial" w:cs="Arial"/>
          <w:u w:val="single"/>
          <w:lang w:val="fr-FR"/>
        </w:rPr>
        <w:t> </w:t>
      </w:r>
      <w:r w:rsidR="006E7E2D" w:rsidRPr="003F441E">
        <w:rPr>
          <w:rFonts w:ascii="Arial" w:hAnsi="Arial" w:cs="Arial"/>
          <w:lang w:val="fr-FR"/>
        </w:rPr>
        <w:t xml:space="preserve">: </w:t>
      </w:r>
    </w:p>
    <w:p w14:paraId="659F2F88" w14:textId="0606988E" w:rsidR="00406070" w:rsidRPr="003F441E" w:rsidRDefault="00406070" w:rsidP="003F441E">
      <w:p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Coord</w:t>
      </w:r>
      <w:r w:rsidR="00C077BA" w:rsidRPr="003F441E">
        <w:rPr>
          <w:rFonts w:ascii="Arial" w:hAnsi="Arial" w:cs="Arial"/>
          <w:lang w:val="fr-FR"/>
        </w:rPr>
        <w:t>on</w:t>
      </w:r>
      <w:r w:rsidRPr="003F441E">
        <w:rPr>
          <w:rFonts w:ascii="Arial" w:hAnsi="Arial" w:cs="Arial"/>
          <w:lang w:val="fr-FR"/>
        </w:rPr>
        <w:t xml:space="preserve">natrice, Plaidoyer auprès du législatif, Fédération internationale, </w:t>
      </w:r>
      <w:hyperlink r:id="rId12">
        <w:r w:rsidRPr="003F441E">
          <w:rPr>
            <w:rFonts w:ascii="Arial" w:hAnsi="Arial" w:cs="Arial"/>
            <w:color w:val="1155CC"/>
            <w:u w:val="single"/>
            <w:lang w:val="fr-FR"/>
          </w:rPr>
          <w:t>isabelle.granger@ifrc.org</w:t>
        </w:r>
      </w:hyperlink>
      <w:r w:rsidRPr="003F441E">
        <w:rPr>
          <w:rFonts w:ascii="Arial" w:hAnsi="Arial" w:cs="Arial"/>
          <w:color w:val="1155CC"/>
          <w:u w:val="single"/>
          <w:lang w:val="fr-FR"/>
        </w:rPr>
        <w:t xml:space="preserve">, </w:t>
      </w:r>
      <w:r w:rsidRPr="003F441E">
        <w:rPr>
          <w:rFonts w:ascii="Arial" w:hAnsi="Arial" w:cs="Arial"/>
          <w:lang w:val="fr-FR"/>
        </w:rPr>
        <w:t>et/ou</w:t>
      </w:r>
    </w:p>
    <w:p w14:paraId="5F58AA29" w14:textId="32DF096E" w:rsidR="00406070" w:rsidRPr="003F441E" w:rsidRDefault="00406070" w:rsidP="003F441E">
      <w:pPr>
        <w:spacing w:before="120" w:after="0" w:line="240" w:lineRule="auto"/>
        <w:jc w:val="both"/>
        <w:rPr>
          <w:rFonts w:ascii="Arial" w:hAnsi="Arial" w:cs="Arial"/>
          <w:lang w:val="fr-FR"/>
        </w:rPr>
      </w:pPr>
      <w:r w:rsidRPr="003F441E">
        <w:rPr>
          <w:rFonts w:ascii="Arial" w:hAnsi="Arial" w:cs="Arial"/>
          <w:lang w:val="fr-FR"/>
        </w:rPr>
        <w:t>Coord</w:t>
      </w:r>
      <w:r w:rsidR="00C077BA" w:rsidRPr="003F441E">
        <w:rPr>
          <w:rFonts w:ascii="Arial" w:hAnsi="Arial" w:cs="Arial"/>
          <w:lang w:val="fr-FR"/>
        </w:rPr>
        <w:t>on</w:t>
      </w:r>
      <w:r w:rsidRPr="003F441E">
        <w:rPr>
          <w:rFonts w:ascii="Arial" w:hAnsi="Arial" w:cs="Arial"/>
          <w:lang w:val="fr-FR"/>
        </w:rPr>
        <w:t xml:space="preserve">natrice, Changements climatiques, Fédération internationale, </w:t>
      </w:r>
      <w:hyperlink r:id="rId13">
        <w:r w:rsidRPr="003F441E">
          <w:rPr>
            <w:rFonts w:ascii="Arial" w:hAnsi="Arial" w:cs="Arial"/>
            <w:color w:val="1155CC"/>
            <w:u w:val="single"/>
            <w:lang w:val="fr-FR"/>
          </w:rPr>
          <w:t>tessa.kelly@ifrc.org</w:t>
        </w:r>
      </w:hyperlink>
      <w:r w:rsidRPr="003F441E">
        <w:rPr>
          <w:rFonts w:ascii="Arial" w:hAnsi="Arial" w:cs="Arial"/>
          <w:color w:val="1155CC"/>
          <w:u w:val="single"/>
          <w:lang w:val="fr-FR"/>
        </w:rPr>
        <w:t xml:space="preserve">, </w:t>
      </w:r>
      <w:r w:rsidRPr="003F441E">
        <w:rPr>
          <w:rFonts w:ascii="Arial" w:hAnsi="Arial" w:cs="Arial"/>
          <w:lang w:val="fr-FR"/>
        </w:rPr>
        <w:t>et/ou</w:t>
      </w:r>
    </w:p>
    <w:p w14:paraId="00000047" w14:textId="55689880" w:rsidR="00E37A36" w:rsidRPr="003F441E" w:rsidRDefault="00406070" w:rsidP="003F441E">
      <w:pPr>
        <w:spacing w:before="120" w:after="0" w:line="240" w:lineRule="auto"/>
        <w:jc w:val="both"/>
        <w:rPr>
          <w:rFonts w:ascii="Arial" w:hAnsi="Arial" w:cs="Arial"/>
          <w:color w:val="1155CC"/>
          <w:u w:val="single"/>
          <w:lang w:val="fr-FR"/>
        </w:rPr>
      </w:pPr>
      <w:r w:rsidRPr="003F441E">
        <w:rPr>
          <w:rFonts w:ascii="Arial" w:hAnsi="Arial" w:cs="Arial"/>
          <w:lang w:val="fr-FR"/>
        </w:rPr>
        <w:t xml:space="preserve">Équipe Élaboration des politiques, Fédération internationale, </w:t>
      </w:r>
      <w:hyperlink r:id="rId14">
        <w:r w:rsidRPr="003F441E">
          <w:rPr>
            <w:rFonts w:ascii="Arial" w:hAnsi="Arial" w:cs="Arial"/>
            <w:color w:val="1155CC"/>
            <w:u w:val="single"/>
            <w:lang w:val="fr-FR"/>
          </w:rPr>
          <w:t>kirsten.hagon@ifrc.org</w:t>
        </w:r>
      </w:hyperlink>
      <w:r w:rsidRPr="003F441E">
        <w:rPr>
          <w:rFonts w:ascii="Arial" w:hAnsi="Arial" w:cs="Arial"/>
          <w:lang w:val="fr-FR"/>
        </w:rPr>
        <w:t>.</w:t>
      </w:r>
    </w:p>
    <w:sectPr w:rsidR="00E37A36" w:rsidRPr="003F44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8D6C7" w14:textId="77777777" w:rsidR="00D4457E" w:rsidRDefault="00D4457E" w:rsidP="0033617B">
      <w:pPr>
        <w:spacing w:after="0" w:line="240" w:lineRule="auto"/>
      </w:pPr>
      <w:r>
        <w:separator/>
      </w:r>
    </w:p>
  </w:endnote>
  <w:endnote w:type="continuationSeparator" w:id="0">
    <w:p w14:paraId="60231E42" w14:textId="77777777" w:rsidR="00D4457E" w:rsidRDefault="00D4457E" w:rsidP="0033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E116" w14:textId="77777777" w:rsidR="003F441E" w:rsidRDefault="003F4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026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7DDE" w14:textId="581255B2" w:rsidR="003F441E" w:rsidRDefault="003F44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CCDA1" w14:textId="77777777" w:rsidR="003F441E" w:rsidRDefault="003F4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15AE" w14:textId="77777777" w:rsidR="003F441E" w:rsidRDefault="003F4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A8CE" w14:textId="77777777" w:rsidR="00D4457E" w:rsidRDefault="00D4457E" w:rsidP="0033617B">
      <w:pPr>
        <w:spacing w:after="0" w:line="240" w:lineRule="auto"/>
      </w:pPr>
      <w:r>
        <w:separator/>
      </w:r>
    </w:p>
  </w:footnote>
  <w:footnote w:type="continuationSeparator" w:id="0">
    <w:p w14:paraId="4B6F9EA6" w14:textId="77777777" w:rsidR="00D4457E" w:rsidRDefault="00D4457E" w:rsidP="0033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CD35" w14:textId="77777777" w:rsidR="003F441E" w:rsidRDefault="003F4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D7DBF" w14:textId="77777777" w:rsidR="003F441E" w:rsidRDefault="003F4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DC32" w14:textId="77777777" w:rsidR="003F441E" w:rsidRDefault="003F4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32"/>
    <w:multiLevelType w:val="multilevel"/>
    <w:tmpl w:val="58960E0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eastAsia="Courier New" w:hAnsi="Courier New" w:cs="Courier New"/>
      </w:rPr>
    </w:lvl>
    <w:lvl w:ilvl="3">
      <w:start w:val="1"/>
      <w:numFmt w:val="decimal"/>
      <w:lvlText w:val="●.●.■.%4"/>
      <w:lvlJc w:val="left"/>
      <w:pPr>
        <w:ind w:left="720" w:hanging="720"/>
      </w:pPr>
    </w:lvl>
    <w:lvl w:ilvl="4">
      <w:start w:val="1"/>
      <w:numFmt w:val="decimal"/>
      <w:lvlText w:val="●.●.■.%4.%5"/>
      <w:lvlJc w:val="left"/>
      <w:pPr>
        <w:ind w:left="1080" w:hanging="1080"/>
      </w:pPr>
    </w:lvl>
    <w:lvl w:ilvl="5">
      <w:start w:val="1"/>
      <w:numFmt w:val="decimal"/>
      <w:lvlText w:val="●.●.■.%4.%5.%6"/>
      <w:lvlJc w:val="left"/>
      <w:pPr>
        <w:ind w:left="1080" w:hanging="1080"/>
      </w:pPr>
    </w:lvl>
    <w:lvl w:ilvl="6">
      <w:start w:val="1"/>
      <w:numFmt w:val="decimal"/>
      <w:lvlText w:val="●.●.■.%4.%5.%6.%7"/>
      <w:lvlJc w:val="left"/>
      <w:pPr>
        <w:ind w:left="1440" w:hanging="1440"/>
      </w:pPr>
    </w:lvl>
    <w:lvl w:ilvl="7">
      <w:start w:val="1"/>
      <w:numFmt w:val="decimal"/>
      <w:lvlText w:val="●.●.■.%4.%5.%6.%7.%8"/>
      <w:lvlJc w:val="left"/>
      <w:pPr>
        <w:ind w:left="1440" w:hanging="1440"/>
      </w:pPr>
    </w:lvl>
    <w:lvl w:ilvl="8">
      <w:start w:val="1"/>
      <w:numFmt w:val="decimal"/>
      <w:lvlText w:val="●.●.■.%4.%5.%6.%7.%8.%9"/>
      <w:lvlJc w:val="left"/>
      <w:pPr>
        <w:ind w:left="1800" w:hanging="1800"/>
      </w:pPr>
    </w:lvl>
  </w:abstractNum>
  <w:abstractNum w:abstractNumId="1" w15:restartNumberingAfterBreak="0">
    <w:nsid w:val="0B4B5CE8"/>
    <w:multiLevelType w:val="multilevel"/>
    <w:tmpl w:val="F3023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80203E"/>
    <w:multiLevelType w:val="hybridMultilevel"/>
    <w:tmpl w:val="47D08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C5788"/>
    <w:multiLevelType w:val="multilevel"/>
    <w:tmpl w:val="54BE7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lang w:val="en-GB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E30D48"/>
    <w:multiLevelType w:val="multilevel"/>
    <w:tmpl w:val="4CA0F6E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lang w:val="fr-FR"/>
      </w:rPr>
    </w:lvl>
    <w:lvl w:ilvl="2">
      <w:start w:val="1"/>
      <w:numFmt w:val="bullet"/>
      <w:lvlText w:val="■"/>
      <w:lvlJc w:val="left"/>
      <w:pPr>
        <w:ind w:left="720" w:hanging="720"/>
      </w:pPr>
    </w:lvl>
    <w:lvl w:ilvl="3">
      <w:start w:val="1"/>
      <w:numFmt w:val="decimal"/>
      <w:lvlText w:val="●.●.■.%4"/>
      <w:lvlJc w:val="left"/>
      <w:pPr>
        <w:ind w:left="720" w:hanging="720"/>
      </w:pPr>
    </w:lvl>
    <w:lvl w:ilvl="4">
      <w:start w:val="1"/>
      <w:numFmt w:val="decimal"/>
      <w:lvlText w:val="●.●.■.%4.%5"/>
      <w:lvlJc w:val="left"/>
      <w:pPr>
        <w:ind w:left="1080" w:hanging="1080"/>
      </w:pPr>
    </w:lvl>
    <w:lvl w:ilvl="5">
      <w:start w:val="1"/>
      <w:numFmt w:val="decimal"/>
      <w:lvlText w:val="●.●.■.%4.%5.%6"/>
      <w:lvlJc w:val="left"/>
      <w:pPr>
        <w:ind w:left="1080" w:hanging="1080"/>
      </w:pPr>
    </w:lvl>
    <w:lvl w:ilvl="6">
      <w:start w:val="1"/>
      <w:numFmt w:val="decimal"/>
      <w:lvlText w:val="●.●.■.%4.%5.%6.%7"/>
      <w:lvlJc w:val="left"/>
      <w:pPr>
        <w:ind w:left="1440" w:hanging="1440"/>
      </w:pPr>
    </w:lvl>
    <w:lvl w:ilvl="7">
      <w:start w:val="1"/>
      <w:numFmt w:val="decimal"/>
      <w:lvlText w:val="●.●.■.%4.%5.%6.%7.%8"/>
      <w:lvlJc w:val="left"/>
      <w:pPr>
        <w:ind w:left="1440" w:hanging="1440"/>
      </w:pPr>
    </w:lvl>
    <w:lvl w:ilvl="8">
      <w:start w:val="1"/>
      <w:numFmt w:val="decimal"/>
      <w:lvlText w:val="●.●.■.%4.%5.%6.%7.%8.%9"/>
      <w:lvlJc w:val="left"/>
      <w:pPr>
        <w:ind w:left="1800" w:hanging="1800"/>
      </w:pPr>
    </w:lvl>
  </w:abstractNum>
  <w:abstractNum w:abstractNumId="5" w15:restartNumberingAfterBreak="0">
    <w:nsid w:val="641713F9"/>
    <w:multiLevelType w:val="hybridMultilevel"/>
    <w:tmpl w:val="29785A4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06C10"/>
    <w:multiLevelType w:val="multilevel"/>
    <w:tmpl w:val="C1EAE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C52F7F"/>
    <w:multiLevelType w:val="hybridMultilevel"/>
    <w:tmpl w:val="9BBADD3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36"/>
    <w:rsid w:val="00000EA0"/>
    <w:rsid w:val="000014A1"/>
    <w:rsid w:val="00042B86"/>
    <w:rsid w:val="000674B7"/>
    <w:rsid w:val="00084888"/>
    <w:rsid w:val="00093E19"/>
    <w:rsid w:val="000A5959"/>
    <w:rsid w:val="000C25DB"/>
    <w:rsid w:val="000C5151"/>
    <w:rsid w:val="000F2574"/>
    <w:rsid w:val="00110B8A"/>
    <w:rsid w:val="00115E09"/>
    <w:rsid w:val="001337AE"/>
    <w:rsid w:val="00153F26"/>
    <w:rsid w:val="00170727"/>
    <w:rsid w:val="0017370C"/>
    <w:rsid w:val="00185F46"/>
    <w:rsid w:val="001A6333"/>
    <w:rsid w:val="001B6877"/>
    <w:rsid w:val="001B6CD7"/>
    <w:rsid w:val="001B79AE"/>
    <w:rsid w:val="001C5D89"/>
    <w:rsid w:val="001D47FC"/>
    <w:rsid w:val="001D4CCB"/>
    <w:rsid w:val="001D5D3F"/>
    <w:rsid w:val="001E5AE6"/>
    <w:rsid w:val="001E656B"/>
    <w:rsid w:val="001F2825"/>
    <w:rsid w:val="001F68B2"/>
    <w:rsid w:val="00201A0F"/>
    <w:rsid w:val="00214BF1"/>
    <w:rsid w:val="00217242"/>
    <w:rsid w:val="00217CED"/>
    <w:rsid w:val="00276ADF"/>
    <w:rsid w:val="00282DBE"/>
    <w:rsid w:val="002A1B92"/>
    <w:rsid w:val="002C1CE3"/>
    <w:rsid w:val="002C476E"/>
    <w:rsid w:val="002E01D3"/>
    <w:rsid w:val="003073AD"/>
    <w:rsid w:val="003210FF"/>
    <w:rsid w:val="00331340"/>
    <w:rsid w:val="0033617B"/>
    <w:rsid w:val="003372D8"/>
    <w:rsid w:val="0034226E"/>
    <w:rsid w:val="003553D6"/>
    <w:rsid w:val="00387827"/>
    <w:rsid w:val="003A364A"/>
    <w:rsid w:val="003C1638"/>
    <w:rsid w:val="003C597C"/>
    <w:rsid w:val="003D14C8"/>
    <w:rsid w:val="003F441E"/>
    <w:rsid w:val="00400C1B"/>
    <w:rsid w:val="004046EC"/>
    <w:rsid w:val="00406070"/>
    <w:rsid w:val="00407276"/>
    <w:rsid w:val="004164D4"/>
    <w:rsid w:val="00440040"/>
    <w:rsid w:val="00441EF9"/>
    <w:rsid w:val="0046559C"/>
    <w:rsid w:val="00466429"/>
    <w:rsid w:val="004722BE"/>
    <w:rsid w:val="00472A06"/>
    <w:rsid w:val="004A4481"/>
    <w:rsid w:val="004B3B14"/>
    <w:rsid w:val="004B5A50"/>
    <w:rsid w:val="004C3A59"/>
    <w:rsid w:val="004F1EED"/>
    <w:rsid w:val="00503B25"/>
    <w:rsid w:val="00504F3C"/>
    <w:rsid w:val="00536A4C"/>
    <w:rsid w:val="0053730F"/>
    <w:rsid w:val="00550445"/>
    <w:rsid w:val="00557180"/>
    <w:rsid w:val="00570BC7"/>
    <w:rsid w:val="0057492E"/>
    <w:rsid w:val="00576692"/>
    <w:rsid w:val="00591899"/>
    <w:rsid w:val="005923F3"/>
    <w:rsid w:val="00596975"/>
    <w:rsid w:val="005B4BFA"/>
    <w:rsid w:val="005C668F"/>
    <w:rsid w:val="005C78EF"/>
    <w:rsid w:val="005D4511"/>
    <w:rsid w:val="005D6476"/>
    <w:rsid w:val="005D6C28"/>
    <w:rsid w:val="005E0F14"/>
    <w:rsid w:val="005E15F6"/>
    <w:rsid w:val="005E40BF"/>
    <w:rsid w:val="005E6AAB"/>
    <w:rsid w:val="005F1213"/>
    <w:rsid w:val="005F268A"/>
    <w:rsid w:val="005F5455"/>
    <w:rsid w:val="00602A24"/>
    <w:rsid w:val="006049CC"/>
    <w:rsid w:val="00612B55"/>
    <w:rsid w:val="00615626"/>
    <w:rsid w:val="00645DE5"/>
    <w:rsid w:val="00646296"/>
    <w:rsid w:val="00647808"/>
    <w:rsid w:val="00651E2F"/>
    <w:rsid w:val="006607F7"/>
    <w:rsid w:val="00661445"/>
    <w:rsid w:val="006654A1"/>
    <w:rsid w:val="006668C4"/>
    <w:rsid w:val="006677EC"/>
    <w:rsid w:val="00672602"/>
    <w:rsid w:val="006947AE"/>
    <w:rsid w:val="006A1996"/>
    <w:rsid w:val="006A696A"/>
    <w:rsid w:val="006A7369"/>
    <w:rsid w:val="006B3075"/>
    <w:rsid w:val="006C322D"/>
    <w:rsid w:val="006D39D6"/>
    <w:rsid w:val="006E7E2D"/>
    <w:rsid w:val="006F0795"/>
    <w:rsid w:val="00710B46"/>
    <w:rsid w:val="00712B71"/>
    <w:rsid w:val="0071667F"/>
    <w:rsid w:val="00734878"/>
    <w:rsid w:val="00743271"/>
    <w:rsid w:val="00746E35"/>
    <w:rsid w:val="00747D33"/>
    <w:rsid w:val="00754702"/>
    <w:rsid w:val="00760EE7"/>
    <w:rsid w:val="007711ED"/>
    <w:rsid w:val="00790270"/>
    <w:rsid w:val="00792473"/>
    <w:rsid w:val="00796936"/>
    <w:rsid w:val="007A1710"/>
    <w:rsid w:val="007B10B9"/>
    <w:rsid w:val="007B4B08"/>
    <w:rsid w:val="00801F7F"/>
    <w:rsid w:val="00825236"/>
    <w:rsid w:val="0086508D"/>
    <w:rsid w:val="0087466D"/>
    <w:rsid w:val="00882331"/>
    <w:rsid w:val="00891123"/>
    <w:rsid w:val="008942A6"/>
    <w:rsid w:val="008A358C"/>
    <w:rsid w:val="008A7165"/>
    <w:rsid w:val="008B0FF5"/>
    <w:rsid w:val="008C5474"/>
    <w:rsid w:val="008C5E98"/>
    <w:rsid w:val="009052CE"/>
    <w:rsid w:val="0091410E"/>
    <w:rsid w:val="00915A93"/>
    <w:rsid w:val="00916C3B"/>
    <w:rsid w:val="00916E8E"/>
    <w:rsid w:val="00925F36"/>
    <w:rsid w:val="0092706C"/>
    <w:rsid w:val="009326C3"/>
    <w:rsid w:val="0093513E"/>
    <w:rsid w:val="00937FAD"/>
    <w:rsid w:val="00942837"/>
    <w:rsid w:val="00946DD3"/>
    <w:rsid w:val="00947C8F"/>
    <w:rsid w:val="009657EE"/>
    <w:rsid w:val="00984742"/>
    <w:rsid w:val="009B7F3C"/>
    <w:rsid w:val="009E046A"/>
    <w:rsid w:val="009F4A83"/>
    <w:rsid w:val="009F6BCA"/>
    <w:rsid w:val="00A12DCF"/>
    <w:rsid w:val="00A43106"/>
    <w:rsid w:val="00A43595"/>
    <w:rsid w:val="00A701E4"/>
    <w:rsid w:val="00A83647"/>
    <w:rsid w:val="00A87371"/>
    <w:rsid w:val="00A87514"/>
    <w:rsid w:val="00AA6EA6"/>
    <w:rsid w:val="00AB27A8"/>
    <w:rsid w:val="00AB2851"/>
    <w:rsid w:val="00AB39A3"/>
    <w:rsid w:val="00AC49B1"/>
    <w:rsid w:val="00AF1069"/>
    <w:rsid w:val="00B11369"/>
    <w:rsid w:val="00B15873"/>
    <w:rsid w:val="00B52A16"/>
    <w:rsid w:val="00B62D6E"/>
    <w:rsid w:val="00B71382"/>
    <w:rsid w:val="00B75667"/>
    <w:rsid w:val="00B8643F"/>
    <w:rsid w:val="00B87D69"/>
    <w:rsid w:val="00B90D71"/>
    <w:rsid w:val="00BA0469"/>
    <w:rsid w:val="00BA4852"/>
    <w:rsid w:val="00BB2966"/>
    <w:rsid w:val="00C077BA"/>
    <w:rsid w:val="00C21830"/>
    <w:rsid w:val="00C34E9D"/>
    <w:rsid w:val="00C361D9"/>
    <w:rsid w:val="00C47BED"/>
    <w:rsid w:val="00C57966"/>
    <w:rsid w:val="00C65D3E"/>
    <w:rsid w:val="00C65FBC"/>
    <w:rsid w:val="00C7427C"/>
    <w:rsid w:val="00C74C14"/>
    <w:rsid w:val="00C775AA"/>
    <w:rsid w:val="00C82B2D"/>
    <w:rsid w:val="00C979F4"/>
    <w:rsid w:val="00CC0205"/>
    <w:rsid w:val="00CD21A4"/>
    <w:rsid w:val="00CE3882"/>
    <w:rsid w:val="00CE65C7"/>
    <w:rsid w:val="00CF3BC5"/>
    <w:rsid w:val="00D06095"/>
    <w:rsid w:val="00D13101"/>
    <w:rsid w:val="00D15DFD"/>
    <w:rsid w:val="00D179CB"/>
    <w:rsid w:val="00D2368D"/>
    <w:rsid w:val="00D23FA8"/>
    <w:rsid w:val="00D27AD9"/>
    <w:rsid w:val="00D35442"/>
    <w:rsid w:val="00D43544"/>
    <w:rsid w:val="00D4457E"/>
    <w:rsid w:val="00D46B7D"/>
    <w:rsid w:val="00D539A5"/>
    <w:rsid w:val="00DA6398"/>
    <w:rsid w:val="00DC0BCA"/>
    <w:rsid w:val="00DD3F15"/>
    <w:rsid w:val="00DF68B6"/>
    <w:rsid w:val="00E01936"/>
    <w:rsid w:val="00E16675"/>
    <w:rsid w:val="00E21276"/>
    <w:rsid w:val="00E301B3"/>
    <w:rsid w:val="00E350B8"/>
    <w:rsid w:val="00E37A36"/>
    <w:rsid w:val="00E745F6"/>
    <w:rsid w:val="00E76847"/>
    <w:rsid w:val="00EB02CC"/>
    <w:rsid w:val="00EC4E42"/>
    <w:rsid w:val="00EC5C18"/>
    <w:rsid w:val="00EC5E64"/>
    <w:rsid w:val="00ED4CD1"/>
    <w:rsid w:val="00EF415F"/>
    <w:rsid w:val="00F07005"/>
    <w:rsid w:val="00F35EB3"/>
    <w:rsid w:val="00F37580"/>
    <w:rsid w:val="00F4012E"/>
    <w:rsid w:val="00F60F5F"/>
    <w:rsid w:val="00F71F1D"/>
    <w:rsid w:val="00F8032D"/>
    <w:rsid w:val="00FC19A1"/>
    <w:rsid w:val="00FC4DC5"/>
    <w:rsid w:val="00FC7093"/>
    <w:rsid w:val="00FD64E5"/>
    <w:rsid w:val="00FE01F7"/>
    <w:rsid w:val="00FF5143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7E46"/>
  <w15:docId w15:val="{93CA95A4-4CE8-4ECD-AEC2-7164FC14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4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882"/>
    <w:pPr>
      <w:ind w:left="720"/>
      <w:contextualSpacing/>
    </w:pPr>
  </w:style>
  <w:style w:type="paragraph" w:customStyle="1" w:styleId="Default">
    <w:name w:val="Default"/>
    <w:rsid w:val="00A87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53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9A5"/>
    <w:pPr>
      <w:spacing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9A5"/>
    <w:rPr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947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7AE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78"/>
    <w:rPr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602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602"/>
    <w:rPr>
      <w:b/>
      <w:bCs/>
      <w:sz w:val="20"/>
      <w:szCs w:val="20"/>
      <w:lang w:eastAsia="en-GB"/>
    </w:rPr>
  </w:style>
  <w:style w:type="character" w:styleId="IntenseEmphasis">
    <w:name w:val="Intense Emphasis"/>
    <w:basedOn w:val="DefaultParagraphFont"/>
    <w:uiPriority w:val="21"/>
    <w:qFormat/>
    <w:rsid w:val="00042B86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42B86"/>
    <w:rPr>
      <w:b/>
      <w:bCs/>
      <w:smallCaps/>
      <w:color w:val="4F81BD" w:themeColor="accent1"/>
      <w:spacing w:val="5"/>
    </w:rPr>
  </w:style>
  <w:style w:type="character" w:customStyle="1" w:styleId="highlight">
    <w:name w:val="highlight"/>
    <w:basedOn w:val="DefaultParagraphFont"/>
    <w:rsid w:val="000C5151"/>
  </w:style>
  <w:style w:type="paragraph" w:styleId="Header">
    <w:name w:val="header"/>
    <w:basedOn w:val="Normal"/>
    <w:link w:val="HeaderChar"/>
    <w:uiPriority w:val="99"/>
    <w:unhideWhenUsed/>
    <w:rsid w:val="003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7B"/>
  </w:style>
  <w:style w:type="paragraph" w:styleId="Footer">
    <w:name w:val="footer"/>
    <w:basedOn w:val="Normal"/>
    <w:link w:val="FooterChar"/>
    <w:uiPriority w:val="99"/>
    <w:unhideWhenUsed/>
    <w:rsid w:val="003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ssa.kelly@ifr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sabelle.granger@ifrc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irsten.hagon@ifr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74D645D0C564AAF7206781B980A0F" ma:contentTypeVersion="13" ma:contentTypeDescription="Create a new document." ma:contentTypeScope="" ma:versionID="a258f5f915f01cb50c6101e664eff815">
  <xsd:schema xmlns:xsd="http://www.w3.org/2001/XMLSchema" xmlns:xs="http://www.w3.org/2001/XMLSchema" xmlns:p="http://schemas.microsoft.com/office/2006/metadata/properties" xmlns:ns1="http://schemas.microsoft.com/sharepoint/v3" xmlns:ns3="820b9ecf-aec0-4b51-9427-a028a017911f" xmlns:ns4="544f78ef-73c2-472f-9a16-9d4de13ceb1d" targetNamespace="http://schemas.microsoft.com/office/2006/metadata/properties" ma:root="true" ma:fieldsID="9c9e25f5f793a501292befcf6900eeba" ns1:_="" ns3:_="" ns4:_="">
    <xsd:import namespace="http://schemas.microsoft.com/sharepoint/v3"/>
    <xsd:import namespace="820b9ecf-aec0-4b51-9427-a028a017911f"/>
    <xsd:import namespace="544f78ef-73c2-472f-9a16-9d4de13ceb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9ecf-aec0-4b51-9427-a028a0179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f78ef-73c2-472f-9a16-9d4de13c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05C-2810-4178-A443-1D23ADA1B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EFBD0-7923-40AD-B7EA-0886959CC58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544f78ef-73c2-472f-9a16-9d4de13ceb1d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820b9ecf-aec0-4b51-9427-a028a01791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DFEA5-5BDA-49C4-AFF8-D0B06720F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0b9ecf-aec0-4b51-9427-a028a017911f"/>
    <ds:schemaRef ds:uri="544f78ef-73c2-472f-9a16-9d4de13ce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A712D-1CC7-4D19-87FF-F96D4451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2961</Words>
  <Characters>16880</Characters>
  <Application>Microsoft Office Word</Application>
  <DocSecurity>0</DocSecurity>
  <Lines>140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 KELLY</dc:creator>
  <cp:lastModifiedBy>Eva Zanardi</cp:lastModifiedBy>
  <cp:revision>4</cp:revision>
  <cp:lastPrinted>2019-11-18T08:19:00Z</cp:lastPrinted>
  <dcterms:created xsi:type="dcterms:W3CDTF">2019-12-02T12:24:00Z</dcterms:created>
  <dcterms:modified xsi:type="dcterms:W3CDTF">2019-12-02T14:23:00Z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0x01010026F74D645D0C564AAF7206781B980A0F</vt:lpwstr>
  </property>
</Properties>
</file>