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949C" w14:textId="0EC2248F" w:rsidR="009C675B" w:rsidRPr="000B782F" w:rsidRDefault="005411D3" w:rsidP="00DA5BCF">
      <w:pPr>
        <w:pStyle w:val="BodySingle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0B782F">
        <w:rPr>
          <w:rFonts w:ascii="Times New Roman" w:hAnsi="Times New Roman"/>
          <w:noProof/>
          <w:sz w:val="24"/>
          <w:szCs w:val="24"/>
          <w:lang w:val="es-ES_tradnl"/>
        </w:rPr>
        <w:drawing>
          <wp:inline distT="0" distB="0" distL="0" distR="0" wp14:anchorId="49013216" wp14:editId="192C6810">
            <wp:extent cx="3967200" cy="101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EFD63" w14:textId="77777777" w:rsidR="009C675B" w:rsidRPr="000B782F" w:rsidRDefault="009C675B" w:rsidP="00DA5BCF">
      <w:pPr>
        <w:pStyle w:val="BodySingle"/>
        <w:jc w:val="center"/>
        <w:rPr>
          <w:rFonts w:ascii="Times New Roman" w:hAnsi="Times New Roman"/>
          <w:sz w:val="24"/>
          <w:szCs w:val="24"/>
          <w:lang w:val="es-ES_tradnl"/>
        </w:rPr>
      </w:pPr>
    </w:p>
    <w:p w14:paraId="5BEED91E" w14:textId="77777777" w:rsidR="006A7C80" w:rsidRPr="000B782F" w:rsidRDefault="006A7C80" w:rsidP="00DA5BCF">
      <w:pPr>
        <w:pStyle w:val="BodySingle"/>
        <w:jc w:val="center"/>
        <w:rPr>
          <w:rFonts w:ascii="Times New Roman" w:hAnsi="Times New Roman"/>
          <w:sz w:val="24"/>
          <w:szCs w:val="24"/>
          <w:lang w:val="es-ES_tradnl"/>
        </w:rPr>
      </w:pPr>
    </w:p>
    <w:p w14:paraId="750C2E1C" w14:textId="6C685318" w:rsidR="009C675B" w:rsidRPr="000B782F" w:rsidRDefault="00D75647" w:rsidP="00DA5BCF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b/>
          <w:szCs w:val="24"/>
          <w:lang w:val="es-ES_tradnl"/>
        </w:rPr>
      </w:pPr>
      <w:r w:rsidRPr="000B782F">
        <w:rPr>
          <w:b/>
          <w:szCs w:val="24"/>
          <w:lang w:val="es-ES_tradnl"/>
        </w:rPr>
        <w:t>Modelo de promesa específica</w:t>
      </w:r>
    </w:p>
    <w:p w14:paraId="1BA84C5E" w14:textId="77777777" w:rsidR="009F0ED1" w:rsidRPr="000B782F" w:rsidRDefault="00D75647" w:rsidP="00DA5BCF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b/>
          <w:szCs w:val="24"/>
          <w:lang w:val="es-ES_tradnl"/>
        </w:rPr>
      </w:pPr>
      <w:r w:rsidRPr="000B782F">
        <w:rPr>
          <w:b/>
          <w:szCs w:val="24"/>
          <w:lang w:val="es-ES_tradnl"/>
        </w:rPr>
        <w:t xml:space="preserve">sobre el desarrollo y el fortalecimiento de la confianza en la acción humanitaria a través de la participación comunitaria y la rendición de cuentas </w:t>
      </w:r>
    </w:p>
    <w:p w14:paraId="6F51DCAF" w14:textId="6746A156" w:rsidR="00D75647" w:rsidRPr="000B782F" w:rsidRDefault="009F0ED1" w:rsidP="00DA5BCF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bCs/>
          <w:szCs w:val="24"/>
          <w:lang w:val="es-ES_tradnl"/>
        </w:rPr>
      </w:pPr>
      <w:r w:rsidRPr="000B782F">
        <w:rPr>
          <w:b/>
          <w:szCs w:val="24"/>
          <w:lang w:val="es-ES_tradnl"/>
        </w:rPr>
        <w:t>(destinado a las Sociedades Nacionales)</w:t>
      </w:r>
    </w:p>
    <w:p w14:paraId="328C10CC" w14:textId="77777777" w:rsidR="0031723D" w:rsidRPr="000B782F" w:rsidRDefault="0031723D" w:rsidP="00DA5BCF">
      <w:pPr>
        <w:pStyle w:val="Indent1"/>
        <w:ind w:left="0" w:firstLine="0"/>
        <w:rPr>
          <w:szCs w:val="24"/>
          <w:lang w:val="es-ES_tradnl"/>
        </w:rPr>
      </w:pPr>
    </w:p>
    <w:p w14:paraId="426D3940" w14:textId="5A0FFFB7" w:rsidR="0031723D" w:rsidRPr="000B782F" w:rsidRDefault="0031723D" w:rsidP="00DA5BCF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Nota: </w:t>
      </w:r>
      <w:r w:rsidR="00112C2E" w:rsidRPr="000B782F">
        <w:rPr>
          <w:i/>
          <w:color w:val="2F5496"/>
          <w:szCs w:val="24"/>
          <w:lang w:val="es-ES_tradnl"/>
        </w:rPr>
        <w:t>e</w:t>
      </w:r>
      <w:r w:rsidRPr="000B782F">
        <w:rPr>
          <w:i/>
          <w:color w:val="2F5496"/>
          <w:szCs w:val="24"/>
          <w:lang w:val="es-ES_tradnl"/>
        </w:rPr>
        <w:t xml:space="preserve">l presente documento proporciona a las Sociedades Nacionales un modelo y ejemplos de una promesa específica sobre participación comunitaria y rendición de cuentas en relación con el tema “Confianza en la acción humanitaria”, que forma parte del programa de la XXXIII Conferencia Internacional. Consta de una lista de promesas y medidas que pueden emprenderse, tanto a nivel nacional como regional, para fortalecer la confianza, la transparencia y la rendición de cuentas </w:t>
      </w:r>
      <w:r w:rsidR="00ED3852">
        <w:rPr>
          <w:i/>
          <w:color w:val="2F5496"/>
          <w:szCs w:val="24"/>
          <w:lang w:val="es-ES_tradnl"/>
        </w:rPr>
        <w:t xml:space="preserve">ante </w:t>
      </w:r>
      <w:r w:rsidRPr="000B782F">
        <w:rPr>
          <w:i/>
          <w:color w:val="2F5496"/>
          <w:szCs w:val="24"/>
          <w:lang w:val="es-ES_tradnl"/>
        </w:rPr>
        <w:t xml:space="preserve">las personas y las comunidades a las que la Sociedad Nacional procura atender y asistir. Tanto las promesas como las medidas pueden </w:t>
      </w:r>
      <w:r w:rsidR="00ED3852">
        <w:rPr>
          <w:i/>
          <w:color w:val="2F5496"/>
          <w:szCs w:val="24"/>
          <w:lang w:val="es-ES_tradnl"/>
        </w:rPr>
        <w:t xml:space="preserve">ser </w:t>
      </w:r>
      <w:r w:rsidRPr="000B782F">
        <w:rPr>
          <w:i/>
          <w:color w:val="2F5496"/>
          <w:szCs w:val="24"/>
          <w:lang w:val="es-ES_tradnl"/>
        </w:rPr>
        <w:t>adapta</w:t>
      </w:r>
      <w:r w:rsidR="00ED3852">
        <w:rPr>
          <w:i/>
          <w:color w:val="2F5496"/>
          <w:szCs w:val="24"/>
          <w:lang w:val="es-ES_tradnl"/>
        </w:rPr>
        <w:t xml:space="preserve">das para </w:t>
      </w:r>
      <w:r w:rsidRPr="000B782F">
        <w:rPr>
          <w:i/>
          <w:color w:val="2F5496"/>
          <w:szCs w:val="24"/>
          <w:lang w:val="es-ES_tradnl"/>
        </w:rPr>
        <w:t>reforzar iniciativas en curso</w:t>
      </w:r>
      <w:r w:rsidR="00ED3852">
        <w:rPr>
          <w:i/>
          <w:color w:val="2F5496"/>
          <w:szCs w:val="24"/>
          <w:lang w:val="es-ES_tradnl"/>
        </w:rPr>
        <w:t>,</w:t>
      </w:r>
      <w:r w:rsidRPr="000B782F">
        <w:rPr>
          <w:i/>
          <w:color w:val="2F5496"/>
          <w:szCs w:val="24"/>
          <w:lang w:val="es-ES_tradnl"/>
        </w:rPr>
        <w:t xml:space="preserve"> o previstas</w:t>
      </w:r>
      <w:r w:rsidR="00ED3852">
        <w:rPr>
          <w:i/>
          <w:color w:val="2F5496"/>
          <w:szCs w:val="24"/>
          <w:lang w:val="es-ES_tradnl"/>
        </w:rPr>
        <w:t>,</w:t>
      </w:r>
      <w:r w:rsidRPr="000B782F">
        <w:rPr>
          <w:i/>
          <w:color w:val="2F5496"/>
          <w:szCs w:val="24"/>
          <w:lang w:val="es-ES_tradnl"/>
        </w:rPr>
        <w:t xml:space="preserve"> destinadas a mejorar la participación comunitaria y la rendición de cuentas. La promesa también puede ampliarse para incluir acciones conjuntas con los gobiernos u otros asociados</w:t>
      </w:r>
      <w:r w:rsidR="00ED3852">
        <w:rPr>
          <w:i/>
          <w:color w:val="2F5496"/>
          <w:szCs w:val="24"/>
          <w:lang w:val="es-ES_tradnl"/>
        </w:rPr>
        <w:t>,</w:t>
      </w:r>
      <w:r w:rsidRPr="000B782F">
        <w:rPr>
          <w:i/>
          <w:color w:val="2F5496"/>
          <w:szCs w:val="24"/>
          <w:lang w:val="es-ES_tradnl"/>
        </w:rPr>
        <w:t xml:space="preserve"> </w:t>
      </w:r>
      <w:r w:rsidR="00E74676" w:rsidRPr="000B782F">
        <w:rPr>
          <w:i/>
          <w:color w:val="2F5496"/>
          <w:szCs w:val="24"/>
          <w:lang w:val="es-ES_tradnl"/>
        </w:rPr>
        <w:t>e</w:t>
      </w:r>
      <w:r w:rsidRPr="000B782F">
        <w:rPr>
          <w:i/>
          <w:color w:val="2F5496"/>
          <w:szCs w:val="24"/>
          <w:lang w:val="es-ES_tradnl"/>
        </w:rPr>
        <w:t xml:space="preserve"> iniciativas regionales </w:t>
      </w:r>
      <w:r w:rsidR="00E74676" w:rsidRPr="000B782F">
        <w:rPr>
          <w:i/>
          <w:color w:val="2F5496"/>
          <w:szCs w:val="24"/>
          <w:lang w:val="es-ES_tradnl"/>
        </w:rPr>
        <w:t>relacionadas con el</w:t>
      </w:r>
      <w:r w:rsidRPr="000B782F">
        <w:rPr>
          <w:i/>
          <w:color w:val="2F5496"/>
          <w:szCs w:val="24"/>
          <w:lang w:val="es-ES_tradnl"/>
        </w:rPr>
        <w:t xml:space="preserve"> fortalecimiento de la participación comunitaria y la rendición de cuentas.</w:t>
      </w:r>
    </w:p>
    <w:p w14:paraId="733A2F9A" w14:textId="77777777" w:rsidR="0031723D" w:rsidRPr="000B782F" w:rsidRDefault="0031723D" w:rsidP="00DA5BCF">
      <w:pPr>
        <w:pStyle w:val="Indent1"/>
        <w:ind w:left="0" w:firstLine="0"/>
        <w:rPr>
          <w:szCs w:val="24"/>
          <w:lang w:val="es-ES_tradnl"/>
        </w:rPr>
      </w:pPr>
    </w:p>
    <w:p w14:paraId="1A41219B" w14:textId="32D1F54F" w:rsidR="009C675B" w:rsidRPr="000B782F" w:rsidRDefault="009C675B" w:rsidP="00DA5BCF">
      <w:pPr>
        <w:pStyle w:val="Heading1"/>
        <w:rPr>
          <w:rFonts w:ascii="Times New Roman" w:hAnsi="Times New Roman"/>
          <w:sz w:val="24"/>
          <w:lang w:val="es-ES_tradnl"/>
        </w:rPr>
      </w:pPr>
      <w:r w:rsidRPr="000B782F">
        <w:rPr>
          <w:rFonts w:ascii="Times New Roman" w:hAnsi="Times New Roman"/>
          <w:sz w:val="24"/>
          <w:lang w:val="es-ES_tradnl"/>
        </w:rPr>
        <w:t>Título de la promesa</w:t>
      </w:r>
    </w:p>
    <w:p w14:paraId="4FB2F81F" w14:textId="3805B6EE" w:rsidR="00A340CB" w:rsidRPr="000B782F" w:rsidRDefault="00A340CB" w:rsidP="00DA5BCF">
      <w:pPr>
        <w:pStyle w:val="Indent1"/>
        <w:numPr>
          <w:ilvl w:val="0"/>
          <w:numId w:val="41"/>
        </w:numPr>
        <w:rPr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Desarrollo y fortalecimiento de la confianza en la acción humanitaria a través de la participación comunitaria y la rendición de cuentas en </w:t>
      </w:r>
      <w:r w:rsidRPr="000B782F">
        <w:rPr>
          <w:i/>
          <w:color w:val="FF0000"/>
          <w:szCs w:val="24"/>
          <w:lang w:val="es-ES_tradnl"/>
        </w:rPr>
        <w:t>[país o región]</w:t>
      </w:r>
    </w:p>
    <w:p w14:paraId="1FE59BAC" w14:textId="77777777" w:rsidR="001F08F0" w:rsidRPr="000B782F" w:rsidRDefault="001F08F0" w:rsidP="00DA5BCF">
      <w:pPr>
        <w:pStyle w:val="Indent1"/>
        <w:rPr>
          <w:szCs w:val="24"/>
          <w:lang w:val="es-ES_tradnl"/>
        </w:rPr>
      </w:pPr>
    </w:p>
    <w:p w14:paraId="4691EA3A" w14:textId="1154650B" w:rsidR="009C675B" w:rsidRPr="000B782F" w:rsidRDefault="00601A88" w:rsidP="00DA5BCF">
      <w:pPr>
        <w:pStyle w:val="Heading1"/>
        <w:rPr>
          <w:rFonts w:ascii="Times New Roman" w:hAnsi="Times New Roman"/>
          <w:b w:val="0"/>
          <w:sz w:val="24"/>
          <w:lang w:val="es-ES_tradnl"/>
        </w:rPr>
      </w:pPr>
      <w:r w:rsidRPr="000B782F">
        <w:rPr>
          <w:rFonts w:ascii="Times New Roman" w:hAnsi="Times New Roman"/>
          <w:sz w:val="24"/>
          <w:lang w:val="es-ES_tradnl"/>
        </w:rPr>
        <w:t>Tipo de promesa:</w:t>
      </w:r>
      <w:r w:rsidRPr="000B782F">
        <w:rPr>
          <w:rFonts w:ascii="Times New Roman" w:hAnsi="Times New Roman"/>
          <w:b w:val="0"/>
          <w:sz w:val="24"/>
          <w:lang w:val="es-ES_tradnl"/>
        </w:rPr>
        <w:tab/>
        <w:t>ESPECÍFICA (INDIVIDUAL o CONJUNTA)</w:t>
      </w:r>
    </w:p>
    <w:p w14:paraId="66D39D9E" w14:textId="77777777" w:rsidR="00C27B95" w:rsidRPr="000B782F" w:rsidRDefault="00C27B95" w:rsidP="00DA5BCF">
      <w:pPr>
        <w:rPr>
          <w:sz w:val="24"/>
          <w:szCs w:val="24"/>
          <w:lang w:val="es-ES_tradnl"/>
        </w:rPr>
      </w:pPr>
    </w:p>
    <w:p w14:paraId="5F529B7A" w14:textId="2A74AFCF" w:rsidR="00C27B95" w:rsidRPr="000B782F" w:rsidRDefault="00C27B95" w:rsidP="00DA5BCF">
      <w:pPr>
        <w:pStyle w:val="Indent1"/>
        <w:ind w:left="0" w:firstLine="0"/>
        <w:jc w:val="left"/>
        <w:rPr>
          <w:b/>
          <w:szCs w:val="24"/>
          <w:lang w:val="es-ES_tradnl"/>
        </w:rPr>
      </w:pPr>
      <w:r w:rsidRPr="000B782F">
        <w:rPr>
          <w:b/>
          <w:szCs w:val="24"/>
          <w:lang w:val="es-ES_tradnl"/>
        </w:rPr>
        <w:t xml:space="preserve">Estado(s) / Sociedad(es) Nacional(es) / otro(s) asociado(s) humanitario(s) </w:t>
      </w:r>
    </w:p>
    <w:p w14:paraId="7F23726E" w14:textId="501676C3" w:rsidR="00A340CB" w:rsidRPr="000B782F" w:rsidRDefault="00C27B95" w:rsidP="00DA5BCF">
      <w:pPr>
        <w:jc w:val="both"/>
        <w:rPr>
          <w:sz w:val="24"/>
          <w:szCs w:val="24"/>
          <w:lang w:val="es-ES_tradnl"/>
        </w:rPr>
      </w:pPr>
      <w:r w:rsidRPr="000B782F">
        <w:rPr>
          <w:i/>
          <w:color w:val="2F5496"/>
          <w:sz w:val="24"/>
          <w:szCs w:val="24"/>
          <w:lang w:val="es-ES_tradnl"/>
        </w:rPr>
        <w:t xml:space="preserve">Indique las partes que suscriben la presente promesa </w:t>
      </w:r>
      <w:r w:rsidRPr="000B782F">
        <w:rPr>
          <w:i/>
          <w:color w:val="FF0000"/>
          <w:sz w:val="24"/>
          <w:szCs w:val="24"/>
          <w:lang w:val="es-ES_tradnl"/>
        </w:rPr>
        <w:t>[el Gobierno, si se trata de una promesa conjunta]</w:t>
      </w:r>
      <w:r w:rsidRPr="000B782F">
        <w:rPr>
          <w:i/>
          <w:color w:val="2F5496"/>
          <w:sz w:val="24"/>
          <w:szCs w:val="24"/>
          <w:lang w:val="es-ES_tradnl"/>
        </w:rPr>
        <w:t xml:space="preserve"> y </w:t>
      </w:r>
      <w:r w:rsidRPr="000B782F">
        <w:rPr>
          <w:i/>
          <w:color w:val="FF0000"/>
          <w:sz w:val="24"/>
          <w:szCs w:val="24"/>
          <w:lang w:val="es-ES_tradnl"/>
        </w:rPr>
        <w:t xml:space="preserve">[la Sociedad Nacional] </w:t>
      </w:r>
      <w:r w:rsidRPr="000B782F">
        <w:rPr>
          <w:i/>
          <w:color w:val="2F5496"/>
          <w:sz w:val="24"/>
          <w:szCs w:val="24"/>
          <w:lang w:val="es-ES_tradnl"/>
        </w:rPr>
        <w:t xml:space="preserve">y </w:t>
      </w:r>
      <w:r w:rsidRPr="000B782F">
        <w:rPr>
          <w:i/>
          <w:color w:val="FF0000"/>
          <w:sz w:val="24"/>
          <w:szCs w:val="24"/>
          <w:lang w:val="es-ES_tradnl"/>
        </w:rPr>
        <w:t>[otros asociados, si corresponde]</w:t>
      </w:r>
      <w:r w:rsidRPr="000B782F">
        <w:rPr>
          <w:i/>
          <w:color w:val="2F5496"/>
          <w:sz w:val="24"/>
          <w:szCs w:val="24"/>
          <w:lang w:val="es-ES_tradnl"/>
        </w:rPr>
        <w:t>.</w:t>
      </w:r>
    </w:p>
    <w:p w14:paraId="0DE9E15F" w14:textId="77777777" w:rsidR="009C675B" w:rsidRPr="000B782F" w:rsidRDefault="009C675B" w:rsidP="00DA5BCF">
      <w:pPr>
        <w:pStyle w:val="MediumGrid1-Accent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  <w:sectPr w:rsidR="009C675B" w:rsidRPr="000B782F" w:rsidSect="008370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8" w:h="16838"/>
          <w:pgMar w:top="1021" w:right="1418" w:bottom="1077" w:left="1418" w:header="680" w:footer="794" w:gutter="0"/>
          <w:cols w:space="720"/>
          <w:titlePg/>
          <w:docGrid w:linePitch="272"/>
        </w:sectPr>
      </w:pPr>
    </w:p>
    <w:p w14:paraId="6077B348" w14:textId="77777777" w:rsidR="00F9226A" w:rsidRPr="000B782F" w:rsidRDefault="00F9226A" w:rsidP="00DA5BCF">
      <w:pPr>
        <w:pStyle w:val="Indent1"/>
        <w:ind w:left="0" w:firstLine="0"/>
        <w:rPr>
          <w:szCs w:val="24"/>
          <w:lang w:val="es-ES_tradnl"/>
        </w:rPr>
      </w:pPr>
    </w:p>
    <w:p w14:paraId="6B25ACB7" w14:textId="06003CCE" w:rsidR="002B6FBB" w:rsidRPr="000B782F" w:rsidRDefault="002B6FBB" w:rsidP="00DA5BCF">
      <w:pPr>
        <w:pStyle w:val="Indent1"/>
        <w:numPr>
          <w:ilvl w:val="0"/>
          <w:numId w:val="39"/>
        </w:numPr>
        <w:rPr>
          <w:szCs w:val="24"/>
          <w:lang w:val="es-ES_tradnl"/>
        </w:rPr>
      </w:pPr>
      <w:r w:rsidRPr="000B782F">
        <w:rPr>
          <w:szCs w:val="24"/>
          <w:lang w:val="es-ES_tradnl"/>
        </w:rPr>
        <w:t xml:space="preserve">Tema(s) de la Conferencia Internacional de la Cruz Roja y de la Media Luna Roja relacionado(s) con la presente promesa </w:t>
      </w:r>
    </w:p>
    <w:p w14:paraId="1F5FE756" w14:textId="77777777" w:rsidR="007E728C" w:rsidRPr="000B782F" w:rsidRDefault="007E728C" w:rsidP="00DA5BCF">
      <w:pPr>
        <w:pStyle w:val="CommentText"/>
        <w:jc w:val="both"/>
        <w:rPr>
          <w:i/>
          <w:color w:val="2F5496"/>
          <w:sz w:val="24"/>
          <w:szCs w:val="24"/>
          <w:lang w:val="es-ES_tradnl"/>
        </w:rPr>
      </w:pPr>
    </w:p>
    <w:p w14:paraId="3D3A95A6" w14:textId="5C1BF99F" w:rsidR="007E728C" w:rsidRPr="000B782F" w:rsidRDefault="007E728C" w:rsidP="00DA5BCF">
      <w:pPr>
        <w:pStyle w:val="MediumGrid1-Accent21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F5496"/>
          <w:sz w:val="24"/>
          <w:szCs w:val="24"/>
          <w:lang w:val="es-ES_tradnl"/>
        </w:rPr>
      </w:pPr>
      <w:r w:rsidRPr="000B782F">
        <w:rPr>
          <w:rFonts w:ascii="Times New Roman" w:hAnsi="Times New Roman" w:cs="Times New Roman"/>
          <w:i/>
          <w:color w:val="2F5496"/>
          <w:sz w:val="24"/>
          <w:szCs w:val="24"/>
          <w:lang w:val="es-ES_tradnl"/>
        </w:rPr>
        <w:t>Tema de la XXIII Conferencia Internacional: Confianza en la labor humanitaria</w:t>
      </w:r>
    </w:p>
    <w:p w14:paraId="0B8BDF1E" w14:textId="77777777" w:rsidR="007E728C" w:rsidRPr="000B782F" w:rsidRDefault="007E728C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0FFB4543" w14:textId="0E46C82A" w:rsidR="00AC2E20" w:rsidRPr="000B782F" w:rsidRDefault="00AC2E20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La adopción de enfoques de participación comunitaria y rendición de cuentas como uno de los principales métodos de trabajo resulta fundamental para forjar y mantener relaciones transparentes de confianza y respeto mutuos con </w:t>
      </w:r>
      <w:r w:rsidR="00ED3852">
        <w:rPr>
          <w:i/>
          <w:color w:val="2F5496"/>
          <w:szCs w:val="24"/>
          <w:lang w:val="es-ES_tradnl"/>
        </w:rPr>
        <w:t xml:space="preserve">las </w:t>
      </w:r>
      <w:r w:rsidRPr="000B782F">
        <w:rPr>
          <w:i/>
          <w:color w:val="2F5496"/>
          <w:szCs w:val="24"/>
          <w:lang w:val="es-ES_tradnl"/>
        </w:rPr>
        <w:t>personas y comunidades vulnerables, e</w:t>
      </w:r>
      <w:r w:rsidR="00A05317" w:rsidRPr="000B782F">
        <w:rPr>
          <w:i/>
          <w:color w:val="2F5496"/>
          <w:szCs w:val="24"/>
          <w:lang w:val="es-ES_tradnl"/>
        </w:rPr>
        <w:t>n</w:t>
      </w:r>
      <w:r w:rsidRPr="000B782F">
        <w:rPr>
          <w:i/>
          <w:color w:val="2F5496"/>
          <w:szCs w:val="24"/>
          <w:lang w:val="es-ES_tradnl"/>
        </w:rPr>
        <w:t xml:space="preserve"> peligro y afectadas por crisis. El proyecto de resolución </w:t>
      </w:r>
      <w:r w:rsidR="00A05317" w:rsidRPr="000B782F">
        <w:rPr>
          <w:i/>
          <w:color w:val="2F5496"/>
          <w:szCs w:val="24"/>
          <w:lang w:val="es-ES_tradnl"/>
        </w:rPr>
        <w:t>“</w:t>
      </w:r>
      <w:r w:rsidRPr="000B782F">
        <w:rPr>
          <w:i/>
          <w:color w:val="2F5496"/>
          <w:szCs w:val="24"/>
          <w:lang w:val="es-ES_tradnl"/>
        </w:rPr>
        <w:t>Compromisos de todo el Movimiento en materia de participación comunitaria y rendición de cuentas</w:t>
      </w:r>
      <w:r w:rsidR="00A05317" w:rsidRPr="000B782F">
        <w:rPr>
          <w:i/>
          <w:color w:val="2F5496"/>
          <w:szCs w:val="24"/>
          <w:lang w:val="es-ES_tradnl"/>
        </w:rPr>
        <w:t>”</w:t>
      </w:r>
      <w:r w:rsidRPr="000B782F">
        <w:rPr>
          <w:i/>
          <w:color w:val="2F5496"/>
          <w:szCs w:val="24"/>
          <w:lang w:val="es-ES_tradnl"/>
        </w:rPr>
        <w:t xml:space="preserve">, </w:t>
      </w:r>
      <w:r w:rsidR="002A12F2" w:rsidRPr="000B782F">
        <w:rPr>
          <w:i/>
          <w:color w:val="2F5496"/>
          <w:szCs w:val="24"/>
          <w:lang w:val="es-ES_tradnl"/>
        </w:rPr>
        <w:t>que se someterá a la aprobación del Consejo de Delegados en 2019</w:t>
      </w:r>
      <w:r w:rsidRPr="000B782F">
        <w:rPr>
          <w:i/>
          <w:color w:val="2F5496"/>
          <w:szCs w:val="24"/>
          <w:lang w:val="es-ES_tradnl"/>
        </w:rPr>
        <w:t xml:space="preserve">, establece un conjunto de acciones </w:t>
      </w:r>
      <w:r w:rsidR="00ED3852">
        <w:rPr>
          <w:i/>
          <w:color w:val="2F5496"/>
          <w:szCs w:val="24"/>
          <w:lang w:val="es-ES_tradnl"/>
        </w:rPr>
        <w:t xml:space="preserve">y medidas </w:t>
      </w:r>
      <w:r w:rsidRPr="000B782F">
        <w:rPr>
          <w:i/>
          <w:color w:val="2F5496"/>
          <w:szCs w:val="24"/>
          <w:lang w:val="es-ES_tradnl"/>
        </w:rPr>
        <w:t xml:space="preserve">que tanto las Sociedades Nacionales como la Federación Internacional de Sociedades de la Cruz Roja y </w:t>
      </w:r>
      <w:r w:rsidR="002A12F2" w:rsidRPr="000B782F">
        <w:rPr>
          <w:i/>
          <w:color w:val="2F5496"/>
          <w:szCs w:val="24"/>
          <w:lang w:val="es-ES_tradnl"/>
        </w:rPr>
        <w:t xml:space="preserve">de </w:t>
      </w:r>
      <w:r w:rsidRPr="000B782F">
        <w:rPr>
          <w:i/>
          <w:color w:val="2F5496"/>
          <w:szCs w:val="24"/>
          <w:lang w:val="es-ES_tradnl"/>
        </w:rPr>
        <w:t>la Media Luna Roja (Federación Internacional) y el Comité Internacional de la Cruz Roja (CICR) deberán adoptar para consolidar los enfoques centrados en las personas como un</w:t>
      </w:r>
      <w:r w:rsidR="00E74676" w:rsidRPr="000B782F">
        <w:rPr>
          <w:i/>
          <w:color w:val="2F5496"/>
          <w:szCs w:val="24"/>
          <w:lang w:val="es-ES_tradnl"/>
        </w:rPr>
        <w:t>o</w:t>
      </w:r>
      <w:r w:rsidRPr="000B782F">
        <w:rPr>
          <w:i/>
          <w:color w:val="2F5496"/>
          <w:szCs w:val="24"/>
          <w:lang w:val="es-ES_tradnl"/>
        </w:rPr>
        <w:t xml:space="preserve"> de los principales métodos de trabajo del Movimiento Internacional de la Cruz Roja y de la Media Luna Roja</w:t>
      </w:r>
      <w:r w:rsidR="00ED3852">
        <w:rPr>
          <w:i/>
          <w:color w:val="2F5496"/>
          <w:szCs w:val="24"/>
          <w:lang w:val="es-ES_tradnl"/>
        </w:rPr>
        <w:t xml:space="preserve"> (Movimiento)</w:t>
      </w:r>
      <w:r w:rsidRPr="000B782F">
        <w:rPr>
          <w:i/>
          <w:color w:val="2F5496"/>
          <w:szCs w:val="24"/>
          <w:lang w:val="es-ES_tradnl"/>
        </w:rPr>
        <w:t>.</w:t>
      </w:r>
    </w:p>
    <w:p w14:paraId="359CDA21" w14:textId="77777777" w:rsidR="00AC2E20" w:rsidRPr="000B782F" w:rsidRDefault="00AC2E20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5D690611" w14:textId="1A1F2034" w:rsidR="007E728C" w:rsidRPr="000B782F" w:rsidRDefault="007E728C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El proyecto de resolución subraya la necesidad de </w:t>
      </w:r>
      <w:r w:rsidR="00ED3852">
        <w:rPr>
          <w:i/>
          <w:color w:val="2F5496"/>
          <w:szCs w:val="24"/>
          <w:lang w:val="es-ES_tradnl"/>
        </w:rPr>
        <w:t xml:space="preserve">que se </w:t>
      </w:r>
      <w:r w:rsidRPr="000B782F">
        <w:rPr>
          <w:i/>
          <w:color w:val="2F5496"/>
          <w:szCs w:val="24"/>
          <w:lang w:val="es-ES_tradnl"/>
        </w:rPr>
        <w:t>vel</w:t>
      </w:r>
      <w:r w:rsidR="00ED3852">
        <w:rPr>
          <w:i/>
          <w:color w:val="2F5496"/>
          <w:szCs w:val="24"/>
          <w:lang w:val="es-ES_tradnl"/>
        </w:rPr>
        <w:t>e</w:t>
      </w:r>
      <w:r w:rsidRPr="000B782F">
        <w:rPr>
          <w:i/>
          <w:color w:val="2F5496"/>
          <w:szCs w:val="24"/>
          <w:lang w:val="es-ES_tradnl"/>
        </w:rPr>
        <w:t xml:space="preserve"> por que las acciones y las actividades de sensibilización </w:t>
      </w:r>
      <w:r w:rsidR="00ED3852">
        <w:rPr>
          <w:i/>
          <w:color w:val="2F5496"/>
          <w:szCs w:val="24"/>
          <w:lang w:val="es-ES_tradnl"/>
        </w:rPr>
        <w:t xml:space="preserve">que </w:t>
      </w:r>
      <w:r w:rsidRPr="000B782F">
        <w:rPr>
          <w:i/>
          <w:color w:val="2F5496"/>
          <w:szCs w:val="24"/>
          <w:lang w:val="es-ES_tradnl"/>
        </w:rPr>
        <w:t>emprend</w:t>
      </w:r>
      <w:r w:rsidR="00ED3852">
        <w:rPr>
          <w:i/>
          <w:color w:val="2F5496"/>
          <w:szCs w:val="24"/>
          <w:lang w:val="es-ES_tradnl"/>
        </w:rPr>
        <w:t>an</w:t>
      </w:r>
      <w:r w:rsidRPr="000B782F">
        <w:rPr>
          <w:i/>
          <w:color w:val="2F5496"/>
          <w:szCs w:val="24"/>
          <w:lang w:val="es-ES_tradnl"/>
        </w:rPr>
        <w:t xml:space="preserve"> las organizaciones de la Cruz Roja y de la Media Luna Roja y sus asociados sean eficaces, favorezcan la rendición de cuentas y estén encaminadas a lograr que las personas vulnerables, en peligro y afectadas por crisis puedan hallar soluciones duraderas que les permitan reducir su vulnerabilidad e incrementar su resiliencia en función de sus capacidades, necesidades, prioridades y preferencias. Las medidas de participación comunitaria y rendición de cuentas ayudan a que los servicios y la asistencia que se prestan </w:t>
      </w:r>
      <w:r w:rsidR="00ED3852">
        <w:rPr>
          <w:i/>
          <w:color w:val="2F5496"/>
          <w:szCs w:val="24"/>
          <w:lang w:val="es-ES_tradnl"/>
        </w:rPr>
        <w:t xml:space="preserve">correspondan a </w:t>
      </w:r>
      <w:r w:rsidRPr="000B782F">
        <w:rPr>
          <w:i/>
          <w:color w:val="2F5496"/>
          <w:szCs w:val="24"/>
          <w:lang w:val="es-ES_tradnl"/>
        </w:rPr>
        <w:t xml:space="preserve">las necesidades, las capacidades y las preferencias de las personas y las comunidades, protejan sus derechos y su dignidad, y generen resultados oportunos, pertinentes, adecuados, eficaces y responsables </w:t>
      </w:r>
      <w:r w:rsidRPr="000B782F">
        <w:rPr>
          <w:b/>
          <w:i/>
          <w:color w:val="2F5496"/>
          <w:szCs w:val="24"/>
          <w:lang w:val="es-ES_tradnl"/>
        </w:rPr>
        <w:t xml:space="preserve">desde </w:t>
      </w:r>
      <w:r w:rsidR="008864EB" w:rsidRPr="000B782F">
        <w:rPr>
          <w:b/>
          <w:i/>
          <w:color w:val="2F5496"/>
          <w:szCs w:val="24"/>
          <w:lang w:val="es-ES_tradnl"/>
        </w:rPr>
        <w:t>el</w:t>
      </w:r>
      <w:r w:rsidRPr="000B782F">
        <w:rPr>
          <w:b/>
          <w:i/>
          <w:color w:val="2F5496"/>
          <w:szCs w:val="24"/>
          <w:lang w:val="es-ES_tradnl"/>
        </w:rPr>
        <w:t xml:space="preserve"> punto de vista</w:t>
      </w:r>
      <w:r w:rsidR="00EA7A62" w:rsidRPr="000B782F">
        <w:rPr>
          <w:b/>
          <w:i/>
          <w:color w:val="2F5496"/>
          <w:szCs w:val="24"/>
          <w:lang w:val="es-ES_tradnl"/>
        </w:rPr>
        <w:t xml:space="preserve"> de esas personas y comunidades</w:t>
      </w:r>
      <w:r w:rsidRPr="000B782F">
        <w:rPr>
          <w:i/>
          <w:color w:val="2F5496"/>
          <w:szCs w:val="24"/>
          <w:lang w:val="es-ES_tradnl"/>
        </w:rPr>
        <w:t xml:space="preserve">. </w:t>
      </w:r>
    </w:p>
    <w:p w14:paraId="211AB177" w14:textId="77777777" w:rsidR="007E728C" w:rsidRPr="000B782F" w:rsidRDefault="007E728C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1816DC4D" w14:textId="0DB18CC7" w:rsidR="007E728C" w:rsidRPr="000B782F" w:rsidRDefault="007E728C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Así, la aplicación del mencionado proyecto de resolución, una vez aprobado por el Consejo de Delegados, apoyará y </w:t>
      </w:r>
      <w:r w:rsidR="00ED3852">
        <w:rPr>
          <w:i/>
          <w:color w:val="2F5496"/>
          <w:szCs w:val="24"/>
          <w:lang w:val="es-ES_tradnl"/>
        </w:rPr>
        <w:t xml:space="preserve">enriquecerá </w:t>
      </w:r>
      <w:r w:rsidRPr="000B782F">
        <w:rPr>
          <w:i/>
          <w:color w:val="2F5496"/>
          <w:szCs w:val="24"/>
          <w:lang w:val="es-ES_tradnl"/>
        </w:rPr>
        <w:t xml:space="preserve">directamente </w:t>
      </w:r>
      <w:r w:rsidR="00ED3852">
        <w:rPr>
          <w:i/>
          <w:color w:val="2F5496"/>
          <w:szCs w:val="24"/>
          <w:lang w:val="es-ES_tradnl"/>
        </w:rPr>
        <w:t>el debate sobre e</w:t>
      </w:r>
      <w:r w:rsidRPr="000B782F">
        <w:rPr>
          <w:i/>
          <w:color w:val="2F5496"/>
          <w:szCs w:val="24"/>
          <w:lang w:val="es-ES_tradnl"/>
        </w:rPr>
        <w:t xml:space="preserve">l tema “Confianza en la acción humanitaria”, que forma parte del programa de la XXXIII Conferencia Internacional. </w:t>
      </w:r>
    </w:p>
    <w:p w14:paraId="400E470C" w14:textId="77777777" w:rsidR="007E728C" w:rsidRPr="000B782F" w:rsidRDefault="007E728C" w:rsidP="00DA5BCF">
      <w:pPr>
        <w:pStyle w:val="CommentText"/>
        <w:jc w:val="both"/>
        <w:rPr>
          <w:i/>
          <w:color w:val="2F5496"/>
          <w:sz w:val="24"/>
          <w:szCs w:val="24"/>
          <w:lang w:val="es-ES_tradnl"/>
        </w:rPr>
      </w:pPr>
    </w:p>
    <w:p w14:paraId="67FF61FA" w14:textId="24B9FFA4" w:rsidR="0093412F" w:rsidRPr="000B782F" w:rsidRDefault="0093412F" w:rsidP="00DA5BCF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Nota: </w:t>
      </w:r>
      <w:r w:rsidR="00112C2E" w:rsidRPr="000B782F">
        <w:rPr>
          <w:i/>
          <w:color w:val="2F5496"/>
          <w:szCs w:val="24"/>
          <w:lang w:val="es-ES_tradnl"/>
        </w:rPr>
        <w:t>l</w:t>
      </w:r>
      <w:r w:rsidRPr="000B782F">
        <w:rPr>
          <w:i/>
          <w:color w:val="2F5496"/>
          <w:szCs w:val="24"/>
          <w:lang w:val="es-ES_tradnl"/>
        </w:rPr>
        <w:t xml:space="preserve">a sección que consta a continuación contiene una lista </w:t>
      </w:r>
      <w:r w:rsidR="00ED3852">
        <w:rPr>
          <w:i/>
          <w:color w:val="2F5496"/>
          <w:szCs w:val="24"/>
          <w:lang w:val="es-ES_tradnl"/>
        </w:rPr>
        <w:t xml:space="preserve">propuesta </w:t>
      </w:r>
      <w:r w:rsidRPr="000B782F">
        <w:rPr>
          <w:i/>
          <w:color w:val="2F5496"/>
          <w:szCs w:val="24"/>
          <w:lang w:val="es-ES_tradnl"/>
        </w:rPr>
        <w:t xml:space="preserve">de promesas y acciones conexas que guardan congruencia con los </w:t>
      </w:r>
      <w:r w:rsidR="00ED3852">
        <w:rPr>
          <w:i/>
          <w:color w:val="2F5496"/>
          <w:szCs w:val="24"/>
          <w:lang w:val="es-ES_tradnl"/>
        </w:rPr>
        <w:t>c</w:t>
      </w:r>
      <w:r w:rsidRPr="000B782F">
        <w:rPr>
          <w:i/>
          <w:color w:val="2F5496"/>
          <w:szCs w:val="24"/>
          <w:lang w:val="es-ES_tradnl"/>
        </w:rPr>
        <w:t>ompromisos del Movimiento en materia de participación comunitaria y rendición de cuentas. Las Sociedades Nacionales p</w:t>
      </w:r>
      <w:r w:rsidR="00ED3852">
        <w:rPr>
          <w:i/>
          <w:color w:val="2F5496"/>
          <w:szCs w:val="24"/>
          <w:lang w:val="es-ES_tradnl"/>
        </w:rPr>
        <w:t xml:space="preserve">odrán </w:t>
      </w:r>
      <w:r w:rsidRPr="000B782F">
        <w:rPr>
          <w:i/>
          <w:color w:val="2F5496"/>
          <w:szCs w:val="24"/>
          <w:lang w:val="es-ES_tradnl"/>
        </w:rPr>
        <w:t xml:space="preserve">seleccionar </w:t>
      </w:r>
      <w:r w:rsidR="00ED3852">
        <w:rPr>
          <w:i/>
          <w:color w:val="2F5496"/>
          <w:szCs w:val="24"/>
          <w:lang w:val="es-ES_tradnl"/>
        </w:rPr>
        <w:t xml:space="preserve">aquellas </w:t>
      </w:r>
      <w:r w:rsidRPr="000B782F">
        <w:rPr>
          <w:i/>
          <w:color w:val="2F5496"/>
          <w:szCs w:val="24"/>
          <w:lang w:val="es-ES_tradnl"/>
        </w:rPr>
        <w:t>que consideren más pertinentes y apropiadas</w:t>
      </w:r>
      <w:r w:rsidR="00ED3852">
        <w:rPr>
          <w:i/>
          <w:color w:val="2F5496"/>
          <w:szCs w:val="24"/>
          <w:lang w:val="es-ES_tradnl"/>
        </w:rPr>
        <w:t>,</w:t>
      </w:r>
      <w:r w:rsidRPr="000B782F">
        <w:rPr>
          <w:i/>
          <w:color w:val="2F5496"/>
          <w:szCs w:val="24"/>
          <w:lang w:val="es-ES_tradnl"/>
        </w:rPr>
        <w:t xml:space="preserve"> y adaptarlas a sus contextos nacionales o regionales, o bien pueden elaborar sus propias promesas. </w:t>
      </w:r>
    </w:p>
    <w:p w14:paraId="4B5EA2F0" w14:textId="77777777" w:rsidR="00494755" w:rsidRPr="000B782F" w:rsidRDefault="00494755" w:rsidP="00DA5BCF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i/>
          <w:color w:val="2F5496"/>
          <w:szCs w:val="24"/>
          <w:lang w:val="es-ES_tradnl"/>
        </w:rPr>
      </w:pPr>
    </w:p>
    <w:p w14:paraId="089DB957" w14:textId="3138081A" w:rsidR="00494755" w:rsidRPr="000B782F" w:rsidRDefault="00494755" w:rsidP="00DA5BCF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Seleccione las palabras clave “participación comunitaria y rendición de cuentas” y “confianza en la acción humanitaria” para </w:t>
      </w:r>
      <w:r w:rsidR="00ED3852">
        <w:rPr>
          <w:i/>
          <w:color w:val="2F5496"/>
          <w:szCs w:val="24"/>
          <w:lang w:val="es-ES_tradnl"/>
        </w:rPr>
        <w:t xml:space="preserve">formular </w:t>
      </w:r>
      <w:r w:rsidRPr="000B782F">
        <w:rPr>
          <w:i/>
          <w:color w:val="2F5496"/>
          <w:szCs w:val="24"/>
          <w:lang w:val="es-ES_tradnl"/>
        </w:rPr>
        <w:t>su promesa.</w:t>
      </w:r>
    </w:p>
    <w:p w14:paraId="25DC0484" w14:textId="77777777" w:rsidR="0093412F" w:rsidRPr="000B782F" w:rsidRDefault="0093412F" w:rsidP="00DA5BCF">
      <w:pPr>
        <w:pStyle w:val="Indent1"/>
        <w:rPr>
          <w:szCs w:val="24"/>
          <w:lang w:val="es-ES_tradnl"/>
        </w:rPr>
      </w:pPr>
    </w:p>
    <w:p w14:paraId="173D6FE5" w14:textId="54F1D57B" w:rsidR="00781A3F" w:rsidRPr="000B782F" w:rsidRDefault="00781A3F" w:rsidP="00DA5BCF">
      <w:pPr>
        <w:pStyle w:val="Indent1"/>
        <w:rPr>
          <w:szCs w:val="24"/>
          <w:lang w:val="es-ES_tradnl"/>
        </w:rPr>
      </w:pPr>
      <w:bookmarkStart w:id="0" w:name="_Hlk5358512"/>
      <w:r w:rsidRPr="000B782F">
        <w:rPr>
          <w:b/>
          <w:szCs w:val="24"/>
          <w:lang w:val="es-ES_tradnl"/>
        </w:rPr>
        <w:t>Promesa para 2019</w:t>
      </w:r>
      <w:r w:rsidR="00ED3852">
        <w:rPr>
          <w:b/>
          <w:szCs w:val="24"/>
          <w:lang w:val="es-ES_tradnl"/>
        </w:rPr>
        <w:t xml:space="preserve"> - </w:t>
      </w:r>
      <w:r w:rsidRPr="000B782F">
        <w:rPr>
          <w:b/>
          <w:szCs w:val="24"/>
          <w:lang w:val="es-ES_tradnl"/>
        </w:rPr>
        <w:t>2023</w:t>
      </w:r>
    </w:p>
    <w:p w14:paraId="2AFA59C4" w14:textId="77777777" w:rsidR="007E728C" w:rsidRPr="000B782F" w:rsidRDefault="007E728C" w:rsidP="00DA5BCF">
      <w:pPr>
        <w:pStyle w:val="Indent1"/>
        <w:rPr>
          <w:i/>
          <w:color w:val="2F5496"/>
          <w:szCs w:val="24"/>
          <w:lang w:val="es-ES_tradnl"/>
        </w:rPr>
      </w:pPr>
    </w:p>
    <w:p w14:paraId="6152892C" w14:textId="77777777" w:rsidR="007E728C" w:rsidRPr="000B782F" w:rsidRDefault="007E728C" w:rsidP="00DA5BCF">
      <w:pPr>
        <w:pStyle w:val="Indent1"/>
        <w:numPr>
          <w:ilvl w:val="0"/>
          <w:numId w:val="39"/>
        </w:numPr>
        <w:tabs>
          <w:tab w:val="clear" w:pos="396"/>
          <w:tab w:val="clear" w:pos="741"/>
          <w:tab w:val="clear" w:pos="1134"/>
          <w:tab w:val="left" w:pos="426"/>
        </w:tabs>
        <w:rPr>
          <w:szCs w:val="24"/>
          <w:lang w:val="es-ES_tradnl"/>
        </w:rPr>
      </w:pPr>
      <w:r w:rsidRPr="000B782F">
        <w:rPr>
          <w:szCs w:val="24"/>
          <w:lang w:val="es-ES_tradnl"/>
        </w:rPr>
        <w:t>Objetivos de la promesa</w:t>
      </w:r>
    </w:p>
    <w:p w14:paraId="36653613" w14:textId="77777777" w:rsidR="007E728C" w:rsidRPr="000B782F" w:rsidRDefault="007E728C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63D84F9E" w14:textId="3C14D194" w:rsidR="00AC2E20" w:rsidRPr="000B782F" w:rsidRDefault="007E728C" w:rsidP="00DA5BCF">
      <w:pPr>
        <w:spacing w:before="100" w:after="160"/>
        <w:jc w:val="both"/>
        <w:rPr>
          <w:i/>
          <w:iCs/>
          <w:color w:val="2F5496"/>
          <w:sz w:val="24"/>
          <w:szCs w:val="24"/>
          <w:lang w:val="es-ES_tradnl"/>
        </w:rPr>
      </w:pPr>
      <w:r w:rsidRPr="000B782F">
        <w:rPr>
          <w:i/>
          <w:color w:val="2F5496"/>
          <w:sz w:val="24"/>
          <w:szCs w:val="24"/>
          <w:lang w:val="es-ES_tradnl"/>
        </w:rPr>
        <w:t>De conformidad con el proyecto de resolución “Compromisos de todo el Movimiento en materia de participación comunitaria y rendición de cuentas”</w:t>
      </w:r>
      <w:r w:rsidRPr="000B782F">
        <w:rPr>
          <w:i/>
          <w:iCs/>
          <w:sz w:val="24"/>
          <w:szCs w:val="24"/>
          <w:lang w:val="es-ES_tradnl"/>
        </w:rPr>
        <w:t xml:space="preserve"> </w:t>
      </w:r>
      <w:r w:rsidRPr="000B782F">
        <w:rPr>
          <w:i/>
          <w:iCs/>
          <w:color w:val="FF0000"/>
          <w:sz w:val="24"/>
          <w:szCs w:val="24"/>
          <w:lang w:val="es-ES_tradnl"/>
        </w:rPr>
        <w:t xml:space="preserve">[la Sociedad Nacional o, si procede, el Gobierno y/u otros asociados] </w:t>
      </w:r>
      <w:r w:rsidRPr="000B782F">
        <w:rPr>
          <w:i/>
          <w:color w:val="2F5496"/>
          <w:sz w:val="24"/>
          <w:szCs w:val="24"/>
          <w:lang w:val="es-ES_tradnl"/>
        </w:rPr>
        <w:t>se compromete(n) a emprender las acciones que constan a continuación</w:t>
      </w:r>
      <w:r w:rsidRPr="000B782F">
        <w:rPr>
          <w:i/>
          <w:iCs/>
          <w:sz w:val="24"/>
          <w:szCs w:val="24"/>
          <w:lang w:val="es-ES_tradnl"/>
        </w:rPr>
        <w:t>.</w:t>
      </w:r>
    </w:p>
    <w:p w14:paraId="7C733CA2" w14:textId="77777777" w:rsidR="007E728C" w:rsidRPr="000B782F" w:rsidRDefault="007E728C" w:rsidP="00DA5BCF">
      <w:pPr>
        <w:jc w:val="both"/>
        <w:rPr>
          <w:i/>
          <w:color w:val="FF0000"/>
          <w:sz w:val="24"/>
          <w:szCs w:val="24"/>
          <w:lang w:val="es-ES_tradnl"/>
        </w:rPr>
      </w:pPr>
      <w:r w:rsidRPr="000B782F">
        <w:rPr>
          <w:i/>
          <w:color w:val="FF0000"/>
          <w:sz w:val="24"/>
          <w:szCs w:val="24"/>
          <w:lang w:val="es-ES_tradnl"/>
        </w:rPr>
        <w:t>[Seleccione las promesas y las acciones pertinentes de los ejemplos que figuran a continuación y/o adáptelas de manera que reflejen su contexto y sus programas e iniciativas vigentes].</w:t>
      </w:r>
    </w:p>
    <w:p w14:paraId="0B9C8C6C" w14:textId="12619162" w:rsidR="006A2661" w:rsidRPr="000B782F" w:rsidRDefault="000A7E46" w:rsidP="00DA5BCF">
      <w:pPr>
        <w:pStyle w:val="Indent1"/>
        <w:jc w:val="left"/>
        <w:rPr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</w:p>
    <w:p w14:paraId="44132967" w14:textId="77777777" w:rsidR="000D3D94" w:rsidRPr="000B782F" w:rsidRDefault="000D3D94" w:rsidP="00DA5BCF">
      <w:pPr>
        <w:pStyle w:val="Indent1"/>
        <w:jc w:val="left"/>
        <w:rPr>
          <w:i/>
          <w:color w:val="2F5496"/>
          <w:szCs w:val="24"/>
          <w:lang w:val="es-ES_tradnl"/>
        </w:rPr>
      </w:pPr>
    </w:p>
    <w:p w14:paraId="0FC3CD1A" w14:textId="611770C0" w:rsidR="007E728C" w:rsidRPr="000B782F" w:rsidRDefault="00BD3F8E" w:rsidP="00DA5BCF">
      <w:pPr>
        <w:pStyle w:val="Indent1"/>
        <w:jc w:val="left"/>
        <w:rPr>
          <w:b/>
          <w:i/>
          <w:color w:val="2F5496"/>
          <w:szCs w:val="24"/>
          <w:lang w:val="es-ES_tradnl"/>
        </w:rPr>
      </w:pPr>
      <w:r>
        <w:rPr>
          <w:b/>
          <w:i/>
          <w:color w:val="2F5496"/>
          <w:szCs w:val="24"/>
          <w:lang w:val="es-ES_tradnl"/>
        </w:rPr>
        <w:t>Ejemplo de p</w:t>
      </w:r>
      <w:r w:rsidR="000A7E46" w:rsidRPr="000B782F">
        <w:rPr>
          <w:b/>
          <w:i/>
          <w:color w:val="2F5496"/>
          <w:szCs w:val="24"/>
          <w:lang w:val="es-ES_tradnl"/>
        </w:rPr>
        <w:t xml:space="preserve">romesa 1 </w:t>
      </w:r>
    </w:p>
    <w:p w14:paraId="65A004F5" w14:textId="53892A53" w:rsidR="007E728C" w:rsidRPr="000B782F" w:rsidRDefault="007E728C" w:rsidP="00DA5BCF">
      <w:pPr>
        <w:pStyle w:val="Indent1"/>
        <w:numPr>
          <w:ilvl w:val="0"/>
          <w:numId w:val="44"/>
        </w:numPr>
        <w:rPr>
          <w:b/>
          <w:i/>
          <w:color w:val="2F5496"/>
          <w:szCs w:val="24"/>
          <w:lang w:val="es-ES_tradnl"/>
        </w:rPr>
      </w:pPr>
      <w:r w:rsidRPr="000B782F">
        <w:rPr>
          <w:b/>
          <w:i/>
          <w:color w:val="2F5496"/>
          <w:szCs w:val="24"/>
          <w:lang w:val="es-ES_tradnl"/>
        </w:rPr>
        <w:t xml:space="preserve">Incorporar enfoques de participación comunitaria y rendición de cuentas centrados en las personas en los marcos normativos y los procedimientos operativos de </w:t>
      </w:r>
      <w:r w:rsidRPr="00BD3F8E">
        <w:rPr>
          <w:bCs/>
          <w:i/>
          <w:color w:val="FF0000"/>
          <w:szCs w:val="24"/>
          <w:lang w:val="es-ES_tradnl"/>
        </w:rPr>
        <w:t xml:space="preserve">[la política o el sector de los programas pertinentes, por ejemplo, gestión de desastres o protección civil, preparación para desastres, salud pública, educación infantil y </w:t>
      </w:r>
      <w:r w:rsidR="00BD3F8E" w:rsidRPr="00BD3F8E">
        <w:rPr>
          <w:bCs/>
          <w:i/>
          <w:color w:val="FF0000"/>
          <w:szCs w:val="24"/>
          <w:lang w:val="es-ES_tradnl"/>
        </w:rPr>
        <w:t xml:space="preserve">de </w:t>
      </w:r>
      <w:r w:rsidRPr="00BD3F8E">
        <w:rPr>
          <w:bCs/>
          <w:i/>
          <w:color w:val="FF0000"/>
          <w:szCs w:val="24"/>
          <w:lang w:val="es-ES_tradnl"/>
        </w:rPr>
        <w:t>adolescente</w:t>
      </w:r>
      <w:r w:rsidR="00BD3F8E" w:rsidRPr="00BD3F8E">
        <w:rPr>
          <w:bCs/>
          <w:i/>
          <w:color w:val="FF0000"/>
          <w:szCs w:val="24"/>
          <w:lang w:val="es-ES_tradnl"/>
        </w:rPr>
        <w:t>s</w:t>
      </w:r>
      <w:r w:rsidRPr="00BD3F8E">
        <w:rPr>
          <w:bCs/>
          <w:i/>
          <w:color w:val="FF0000"/>
          <w:szCs w:val="24"/>
          <w:lang w:val="es-ES_tradnl"/>
        </w:rPr>
        <w:t>, participación cívica y voluntaria o campañas dirigidas a modificar los comportamientos</w:t>
      </w:r>
      <w:r w:rsidRPr="000B782F">
        <w:rPr>
          <w:b/>
          <w:i/>
          <w:color w:val="FF0000"/>
          <w:szCs w:val="24"/>
          <w:lang w:val="es-ES_tradnl"/>
        </w:rPr>
        <w:t>]</w:t>
      </w:r>
      <w:r w:rsidR="0027370F" w:rsidRPr="000B782F">
        <w:rPr>
          <w:b/>
          <w:i/>
          <w:color w:val="2F5496"/>
          <w:szCs w:val="24"/>
          <w:lang w:val="es-ES_tradnl"/>
        </w:rPr>
        <w:t>.</w:t>
      </w:r>
    </w:p>
    <w:p w14:paraId="46EB12C8" w14:textId="77777777" w:rsidR="007E728C" w:rsidRPr="000B782F" w:rsidRDefault="007E728C" w:rsidP="00DA5BCF">
      <w:pPr>
        <w:pStyle w:val="Indent1"/>
        <w:jc w:val="left"/>
        <w:rPr>
          <w:b/>
          <w:i/>
          <w:color w:val="2F5496"/>
          <w:szCs w:val="24"/>
          <w:lang w:val="es-ES_tradnl"/>
        </w:rPr>
      </w:pPr>
    </w:p>
    <w:p w14:paraId="433C4C16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jc w:val="left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7B3FC221" w14:textId="662892B8" w:rsidR="007E728C" w:rsidRPr="000B782F" w:rsidRDefault="007E728C" w:rsidP="00DA5BCF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BD3F8E">
        <w:rPr>
          <w:color w:val="FF0000"/>
          <w:szCs w:val="24"/>
          <w:highlight w:val="white"/>
          <w:lang w:val="es-ES_tradnl"/>
        </w:rPr>
        <w:t>a</w:t>
      </w:r>
      <w:r w:rsidRPr="000B782F">
        <w:rPr>
          <w:color w:val="FF0000"/>
          <w:szCs w:val="24"/>
          <w:highlight w:val="white"/>
          <w:lang w:val="es-ES_tradnl"/>
        </w:rPr>
        <w:t>ntes de 2023, habremos logrado avances significativos en lo que respecta a la ejecución de las acciones que constan a continuación”].</w:t>
      </w:r>
    </w:p>
    <w:p w14:paraId="58075988" w14:textId="22013389" w:rsidR="007E728C" w:rsidRPr="000B782F" w:rsidRDefault="007E728C" w:rsidP="00F874D5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 w:rsidR="00BD3F8E"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 w:rsidR="00BD3F8E"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2D02A5D3" w14:textId="4B5A0EFD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revisar y/o aprobar leyes que apoyen </w:t>
      </w:r>
      <w:r w:rsidRPr="000B782F">
        <w:rPr>
          <w:color w:val="FF0000"/>
          <w:szCs w:val="24"/>
          <w:lang w:val="es-ES_tradnl"/>
        </w:rPr>
        <w:t>[el sector o el área temática</w:t>
      </w:r>
      <w:r w:rsidR="00672EBF" w:rsidRPr="000B782F">
        <w:rPr>
          <w:color w:val="FF0000"/>
          <w:szCs w:val="24"/>
          <w:lang w:val="es-ES_tradnl"/>
        </w:rPr>
        <w:t xml:space="preserve"> correspondiente</w:t>
      </w:r>
      <w:r w:rsidRPr="000B782F">
        <w:rPr>
          <w:color w:val="FF0000"/>
          <w:szCs w:val="24"/>
          <w:lang w:val="es-ES_tradnl"/>
        </w:rPr>
        <w:t>, por ejemplo, participación de la juventud, servicio voluntario o participación comunitaria]</w:t>
      </w:r>
      <w:r w:rsidRPr="000B782F">
        <w:rPr>
          <w:szCs w:val="24"/>
          <w:lang w:val="es-ES_tradnl"/>
        </w:rPr>
        <w:t xml:space="preserve"> en </w:t>
      </w:r>
      <w:r w:rsidR="00672EBF" w:rsidRPr="000B782F">
        <w:rPr>
          <w:szCs w:val="24"/>
          <w:lang w:val="es-ES_tradnl"/>
        </w:rPr>
        <w:t>los</w:t>
      </w:r>
      <w:r w:rsidRPr="000B782F">
        <w:rPr>
          <w:szCs w:val="24"/>
          <w:lang w:val="es-ES_tradnl"/>
        </w:rPr>
        <w:t xml:space="preserve"> programas y </w:t>
      </w:r>
      <w:r w:rsidR="00672EBF" w:rsidRPr="000B782F">
        <w:rPr>
          <w:szCs w:val="24"/>
          <w:lang w:val="es-ES_tradnl"/>
        </w:rPr>
        <w:t xml:space="preserve">los </w:t>
      </w:r>
      <w:r w:rsidRPr="000B782F">
        <w:rPr>
          <w:szCs w:val="24"/>
          <w:lang w:val="es-ES_tradnl"/>
        </w:rPr>
        <w:t>servicios;</w:t>
      </w:r>
      <w:r w:rsidRPr="000B782F">
        <w:rPr>
          <w:iCs/>
          <w:color w:val="000000"/>
          <w:szCs w:val="24"/>
          <w:lang w:val="es-ES_tradnl"/>
        </w:rPr>
        <w:t xml:space="preserve"> </w:t>
      </w:r>
    </w:p>
    <w:p w14:paraId="59A06D50" w14:textId="1ABAE02C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exigir que todos los programas y los servicios </w:t>
      </w:r>
      <w:r w:rsidRPr="000B782F">
        <w:rPr>
          <w:color w:val="FF0000"/>
          <w:szCs w:val="24"/>
          <w:lang w:val="es-ES_tradnl"/>
        </w:rPr>
        <w:t xml:space="preserve">[programas o servicios específicos, por ejemplo, gestión de desastres </w:t>
      </w:r>
      <w:r w:rsidR="00E96F49" w:rsidRPr="000B782F">
        <w:rPr>
          <w:color w:val="FF0000"/>
          <w:szCs w:val="24"/>
          <w:lang w:val="es-ES_tradnl"/>
        </w:rPr>
        <w:t>o</w:t>
      </w:r>
      <w:r w:rsidRPr="000B782F">
        <w:rPr>
          <w:color w:val="FF0000"/>
          <w:szCs w:val="24"/>
          <w:lang w:val="es-ES_tradnl"/>
        </w:rPr>
        <w:t xml:space="preserve"> atención de salud]</w:t>
      </w:r>
      <w:r w:rsidRPr="000B782F">
        <w:rPr>
          <w:szCs w:val="24"/>
          <w:lang w:val="es-ES_tradnl"/>
        </w:rPr>
        <w:t xml:space="preserve"> incorporen mecanismos para que las personas vulnerables y los grupos marginados y desfavorecidos puedan </w:t>
      </w:r>
      <w:r w:rsidR="00E96F49" w:rsidRPr="000B782F">
        <w:rPr>
          <w:szCs w:val="24"/>
          <w:lang w:val="es-ES_tradnl"/>
        </w:rPr>
        <w:t>formular comentarios</w:t>
      </w:r>
      <w:r w:rsidRPr="000B782F">
        <w:rPr>
          <w:szCs w:val="24"/>
          <w:lang w:val="es-ES_tradnl"/>
        </w:rPr>
        <w:t xml:space="preserve"> </w:t>
      </w:r>
      <w:r w:rsidR="00BD3F8E">
        <w:rPr>
          <w:szCs w:val="24"/>
          <w:lang w:val="es-ES_tradnl"/>
        </w:rPr>
        <w:t>u observaciones</w:t>
      </w:r>
      <w:r w:rsidRPr="000B782F">
        <w:rPr>
          <w:szCs w:val="24"/>
          <w:lang w:val="es-ES_tradnl"/>
        </w:rPr>
        <w:t xml:space="preserve"> </w:t>
      </w:r>
      <w:r w:rsidR="00BD3F8E">
        <w:rPr>
          <w:szCs w:val="24"/>
          <w:lang w:val="es-ES_tradnl"/>
        </w:rPr>
        <w:t xml:space="preserve">y </w:t>
      </w:r>
      <w:r w:rsidRPr="000B782F">
        <w:rPr>
          <w:szCs w:val="24"/>
          <w:lang w:val="es-ES_tradnl"/>
        </w:rPr>
        <w:t>participar en las decisiones que l</w:t>
      </w:r>
      <w:r w:rsidR="00BD3F8E">
        <w:rPr>
          <w:szCs w:val="24"/>
          <w:lang w:val="es-ES_tradnl"/>
        </w:rPr>
        <w:t>e</w:t>
      </w:r>
      <w:r w:rsidRPr="000B782F">
        <w:rPr>
          <w:szCs w:val="24"/>
          <w:lang w:val="es-ES_tradnl"/>
        </w:rPr>
        <w:t>s afectan;</w:t>
      </w:r>
    </w:p>
    <w:p w14:paraId="7A8E71D9" w14:textId="0E36B44E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357" w:hanging="357"/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>elaborar protocolos que permitan consultar a las personas vulnerables y afectadas por crisis e interactuar con ellas</w:t>
      </w:r>
      <w:r w:rsidR="00BD3F8E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y que fomenten su participación directa como parte de los procedimientos operativos normalizados de los programas de </w:t>
      </w:r>
      <w:r w:rsidRPr="000B782F">
        <w:rPr>
          <w:color w:val="FF0000"/>
          <w:szCs w:val="24"/>
          <w:lang w:val="es-ES_tradnl"/>
        </w:rPr>
        <w:t xml:space="preserve">[programas o servicios específicos, por ejemplo, gestión de desastres </w:t>
      </w:r>
      <w:r w:rsidR="00E96F49" w:rsidRPr="000B782F">
        <w:rPr>
          <w:color w:val="FF0000"/>
          <w:szCs w:val="24"/>
          <w:lang w:val="es-ES_tradnl"/>
        </w:rPr>
        <w:t>o</w:t>
      </w:r>
      <w:r w:rsidRPr="000B782F">
        <w:rPr>
          <w:color w:val="FF0000"/>
          <w:szCs w:val="24"/>
          <w:lang w:val="es-ES_tradnl"/>
        </w:rPr>
        <w:t xml:space="preserve"> atención de salud]</w:t>
      </w:r>
      <w:r w:rsidRPr="000B782F">
        <w:rPr>
          <w:szCs w:val="24"/>
          <w:lang w:val="es-ES_tradnl"/>
        </w:rPr>
        <w:t>.</w:t>
      </w:r>
    </w:p>
    <w:p w14:paraId="45B27F3A" w14:textId="529F79AB" w:rsidR="007E728C" w:rsidRPr="000B782F" w:rsidRDefault="007E728C" w:rsidP="00DA5BCF">
      <w:pPr>
        <w:pStyle w:val="Indent1"/>
        <w:ind w:left="0" w:firstLine="0"/>
        <w:jc w:val="left"/>
        <w:rPr>
          <w:i/>
          <w:color w:val="000000"/>
          <w:szCs w:val="24"/>
          <w:lang w:val="es-ES_tradnl"/>
        </w:rPr>
      </w:pPr>
    </w:p>
    <w:p w14:paraId="4B0B7A59" w14:textId="77777777" w:rsidR="000D3D94" w:rsidRPr="000B782F" w:rsidRDefault="000D3D94" w:rsidP="00DA5BCF">
      <w:pPr>
        <w:pStyle w:val="Indent1"/>
        <w:ind w:left="0" w:firstLine="0"/>
        <w:jc w:val="left"/>
        <w:rPr>
          <w:i/>
          <w:color w:val="000000"/>
          <w:szCs w:val="24"/>
          <w:lang w:val="es-ES_tradnl"/>
        </w:rPr>
      </w:pPr>
    </w:p>
    <w:p w14:paraId="6BC7B566" w14:textId="5113AD3B" w:rsidR="007E728C" w:rsidRPr="000B782F" w:rsidRDefault="00BD3F8E" w:rsidP="00DA5BCF">
      <w:pPr>
        <w:pStyle w:val="Indent1"/>
        <w:jc w:val="left"/>
        <w:rPr>
          <w:b/>
          <w:bCs/>
          <w:i/>
          <w:color w:val="2F5496"/>
          <w:szCs w:val="24"/>
          <w:lang w:val="es-ES_tradnl"/>
        </w:rPr>
      </w:pPr>
      <w:r>
        <w:rPr>
          <w:b/>
          <w:bCs/>
          <w:i/>
          <w:color w:val="2F5496"/>
          <w:szCs w:val="24"/>
          <w:lang w:val="es-ES_tradnl"/>
        </w:rPr>
        <w:t>Ejemplo de p</w:t>
      </w:r>
      <w:r w:rsidR="000A7E46" w:rsidRPr="000B782F">
        <w:rPr>
          <w:b/>
          <w:bCs/>
          <w:i/>
          <w:color w:val="2F5496"/>
          <w:szCs w:val="24"/>
          <w:lang w:val="es-ES_tradnl"/>
        </w:rPr>
        <w:t xml:space="preserve">romesa 2 </w:t>
      </w:r>
    </w:p>
    <w:p w14:paraId="67870862" w14:textId="3565CB43" w:rsidR="007E728C" w:rsidRPr="000B782F" w:rsidRDefault="00BD3F8E" w:rsidP="0027370F">
      <w:pPr>
        <w:pStyle w:val="Indent1"/>
        <w:numPr>
          <w:ilvl w:val="0"/>
          <w:numId w:val="45"/>
        </w:numPr>
        <w:tabs>
          <w:tab w:val="clear" w:pos="741"/>
          <w:tab w:val="left" w:pos="567"/>
        </w:tabs>
        <w:ind w:left="426" w:hanging="426"/>
        <w:rPr>
          <w:b/>
          <w:bCs/>
          <w:i/>
          <w:color w:val="2F5496"/>
          <w:szCs w:val="24"/>
          <w:lang w:val="es-ES_tradnl"/>
        </w:rPr>
      </w:pPr>
      <w:r>
        <w:rPr>
          <w:b/>
          <w:bCs/>
          <w:i/>
          <w:color w:val="2F5496"/>
          <w:szCs w:val="24"/>
          <w:lang w:val="es-ES_tradnl"/>
        </w:rPr>
        <w:t>R</w:t>
      </w:r>
      <w:r w:rsidR="007E728C" w:rsidRPr="000B782F">
        <w:rPr>
          <w:b/>
          <w:bCs/>
          <w:i/>
          <w:color w:val="2F5496"/>
          <w:szCs w:val="24"/>
          <w:lang w:val="es-ES_tradnl"/>
        </w:rPr>
        <w:t xml:space="preserve">ealizar inversiones </w:t>
      </w:r>
      <w:r>
        <w:rPr>
          <w:b/>
          <w:bCs/>
          <w:i/>
          <w:color w:val="2F5496"/>
          <w:szCs w:val="24"/>
          <w:lang w:val="es-ES_tradnl"/>
        </w:rPr>
        <w:t xml:space="preserve">en el perfeccionamiento de los procesos y </w:t>
      </w:r>
      <w:r w:rsidR="007E728C" w:rsidRPr="000B782F">
        <w:rPr>
          <w:b/>
          <w:bCs/>
          <w:i/>
          <w:color w:val="2F5496"/>
          <w:szCs w:val="24"/>
          <w:lang w:val="es-ES_tradnl"/>
        </w:rPr>
        <w:t>herramientas</w:t>
      </w:r>
      <w:r>
        <w:rPr>
          <w:b/>
          <w:bCs/>
          <w:i/>
          <w:color w:val="2F5496"/>
          <w:szCs w:val="24"/>
          <w:lang w:val="es-ES_tradnl"/>
        </w:rPr>
        <w:t xml:space="preserve"> destinados a </w:t>
      </w:r>
      <w:r w:rsidR="001733A6" w:rsidRPr="000B782F">
        <w:rPr>
          <w:b/>
          <w:bCs/>
          <w:i/>
          <w:color w:val="2F5496"/>
          <w:szCs w:val="24"/>
          <w:lang w:val="es-ES_tradnl"/>
        </w:rPr>
        <w:t xml:space="preserve">la evaluación de necesidades y </w:t>
      </w:r>
      <w:r>
        <w:rPr>
          <w:b/>
          <w:bCs/>
          <w:i/>
          <w:color w:val="2F5496"/>
          <w:szCs w:val="24"/>
          <w:lang w:val="es-ES_tradnl"/>
        </w:rPr>
        <w:t>a</w:t>
      </w:r>
      <w:r w:rsidR="007E728C" w:rsidRPr="000B782F">
        <w:rPr>
          <w:b/>
          <w:bCs/>
          <w:i/>
          <w:color w:val="2F5496"/>
          <w:szCs w:val="24"/>
          <w:lang w:val="es-ES_tradnl"/>
        </w:rPr>
        <w:t>l análisis de contexto</w:t>
      </w:r>
      <w:r>
        <w:rPr>
          <w:b/>
          <w:bCs/>
          <w:i/>
          <w:color w:val="2F5496"/>
          <w:szCs w:val="24"/>
          <w:lang w:val="es-ES_tradnl"/>
        </w:rPr>
        <w:t>s</w:t>
      </w:r>
      <w:r w:rsidR="007E728C" w:rsidRPr="000B782F">
        <w:rPr>
          <w:b/>
          <w:bCs/>
          <w:i/>
          <w:color w:val="2F5496"/>
          <w:szCs w:val="24"/>
          <w:lang w:val="es-ES_tradnl"/>
        </w:rPr>
        <w:t xml:space="preserve">, </w:t>
      </w:r>
      <w:r>
        <w:rPr>
          <w:b/>
          <w:bCs/>
          <w:i/>
          <w:color w:val="2F5496"/>
          <w:szCs w:val="24"/>
          <w:lang w:val="es-ES_tradnl"/>
        </w:rPr>
        <w:t xml:space="preserve">para </w:t>
      </w:r>
      <w:r w:rsidR="007E728C" w:rsidRPr="000B782F">
        <w:rPr>
          <w:b/>
          <w:bCs/>
          <w:i/>
          <w:color w:val="2F5496"/>
          <w:szCs w:val="24"/>
          <w:lang w:val="es-ES_tradnl"/>
        </w:rPr>
        <w:t xml:space="preserve">comprender mejor la </w:t>
      </w:r>
      <w:r>
        <w:rPr>
          <w:b/>
          <w:bCs/>
          <w:i/>
          <w:color w:val="2F5496"/>
          <w:szCs w:val="24"/>
          <w:lang w:val="es-ES_tradnl"/>
        </w:rPr>
        <w:t>incidencia de</w:t>
      </w:r>
      <w:r w:rsidR="007E728C" w:rsidRPr="000B782F">
        <w:rPr>
          <w:b/>
          <w:bCs/>
          <w:i/>
          <w:color w:val="2F5496"/>
          <w:szCs w:val="24"/>
          <w:lang w:val="es-ES_tradnl"/>
        </w:rPr>
        <w:t xml:space="preserve"> la edad, </w:t>
      </w:r>
      <w:r>
        <w:rPr>
          <w:b/>
          <w:bCs/>
          <w:i/>
          <w:color w:val="2F5496"/>
          <w:szCs w:val="24"/>
          <w:lang w:val="es-ES_tradnl"/>
        </w:rPr>
        <w:t xml:space="preserve">el género, </w:t>
      </w:r>
      <w:r w:rsidR="007E728C" w:rsidRPr="000B782F">
        <w:rPr>
          <w:b/>
          <w:bCs/>
          <w:i/>
          <w:color w:val="2F5496"/>
          <w:szCs w:val="24"/>
          <w:lang w:val="es-ES_tradnl"/>
        </w:rPr>
        <w:t xml:space="preserve">la discapacidad y los factores de diversidad en los riesgos y las vulnerabilidades </w:t>
      </w:r>
      <w:r w:rsidR="00D83BC7" w:rsidRPr="000B782F">
        <w:rPr>
          <w:b/>
          <w:bCs/>
          <w:i/>
          <w:color w:val="2F5496"/>
          <w:szCs w:val="24"/>
          <w:lang w:val="es-ES_tradnl"/>
        </w:rPr>
        <w:t>que afrontan</w:t>
      </w:r>
      <w:r w:rsidR="007E728C" w:rsidRPr="000B782F">
        <w:rPr>
          <w:b/>
          <w:bCs/>
          <w:i/>
          <w:color w:val="2F5496"/>
          <w:szCs w:val="24"/>
          <w:lang w:val="es-ES_tradnl"/>
        </w:rPr>
        <w:t xml:space="preserve"> los diferentes grupos de personas de una comunidad.</w:t>
      </w:r>
    </w:p>
    <w:p w14:paraId="42597B08" w14:textId="77777777" w:rsidR="007E728C" w:rsidRPr="000B782F" w:rsidRDefault="007E728C" w:rsidP="00DA5BCF">
      <w:pPr>
        <w:pStyle w:val="Indent1"/>
        <w:ind w:left="360" w:firstLine="0"/>
        <w:jc w:val="left"/>
        <w:rPr>
          <w:i/>
          <w:color w:val="2F5496"/>
          <w:szCs w:val="24"/>
          <w:lang w:val="es-ES_tradnl"/>
        </w:rPr>
      </w:pPr>
    </w:p>
    <w:p w14:paraId="7DD1BD2A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7252FD99" w14:textId="5CE05D3B" w:rsidR="007E728C" w:rsidRPr="000B782F" w:rsidRDefault="007E728C" w:rsidP="00DA5BCF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BD3F8E">
        <w:rPr>
          <w:color w:val="FF0000"/>
          <w:szCs w:val="24"/>
          <w:highlight w:val="white"/>
          <w:lang w:val="es-ES_tradnl"/>
        </w:rPr>
        <w:t>a</w:t>
      </w:r>
      <w:r w:rsidRPr="000B782F">
        <w:rPr>
          <w:color w:val="FF0000"/>
          <w:szCs w:val="24"/>
          <w:highlight w:val="white"/>
          <w:lang w:val="es-ES_tradnl"/>
        </w:rPr>
        <w:t>ntes de 2023, habremos logrado avances significativos en lo que respecta a la ejecución de las acciones que constan a continuación”].</w:t>
      </w:r>
    </w:p>
    <w:p w14:paraId="055B9E98" w14:textId="77777777" w:rsidR="00BD3F8E" w:rsidRPr="000B782F" w:rsidRDefault="00BD3F8E" w:rsidP="00BD3F8E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170CF222" w14:textId="1CE13CFC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velar por </w:t>
      </w:r>
      <w:r w:rsidR="002C78D2">
        <w:rPr>
          <w:szCs w:val="24"/>
          <w:lang w:val="es-ES_tradnl"/>
        </w:rPr>
        <w:t xml:space="preserve">la recopilación, el análisis y el uso periódicos de </w:t>
      </w:r>
      <w:r w:rsidRPr="000B782F">
        <w:rPr>
          <w:szCs w:val="24"/>
          <w:lang w:val="es-ES_tradnl"/>
        </w:rPr>
        <w:t xml:space="preserve">datos </w:t>
      </w:r>
      <w:r w:rsidR="002C78D2">
        <w:rPr>
          <w:szCs w:val="24"/>
          <w:lang w:val="es-ES_tradnl"/>
        </w:rPr>
        <w:t>relativos a</w:t>
      </w:r>
      <w:r w:rsidRPr="000B782F">
        <w:rPr>
          <w:szCs w:val="24"/>
          <w:lang w:val="es-ES_tradnl"/>
        </w:rPr>
        <w:t xml:space="preserve"> la edad, el género, la discapacidad</w:t>
      </w:r>
      <w:r w:rsidR="002C78D2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y otros factores de diversidad</w:t>
      </w:r>
      <w:r w:rsidR="002C78D2">
        <w:rPr>
          <w:szCs w:val="24"/>
          <w:lang w:val="es-ES_tradnl"/>
        </w:rPr>
        <w:t xml:space="preserve">, </w:t>
      </w:r>
      <w:r w:rsidRPr="000B782F">
        <w:rPr>
          <w:szCs w:val="24"/>
          <w:lang w:val="es-ES_tradnl"/>
        </w:rPr>
        <w:t xml:space="preserve">para fundamentar la elaboración y </w:t>
      </w:r>
      <w:r w:rsidR="002C78D2">
        <w:rPr>
          <w:szCs w:val="24"/>
          <w:lang w:val="es-ES_tradnl"/>
        </w:rPr>
        <w:t xml:space="preserve">la </w:t>
      </w:r>
      <w:r w:rsidRPr="000B782F">
        <w:rPr>
          <w:szCs w:val="24"/>
          <w:lang w:val="es-ES_tradnl"/>
        </w:rPr>
        <w:t xml:space="preserve">ejecución de </w:t>
      </w:r>
      <w:r w:rsidRPr="000B782F">
        <w:rPr>
          <w:color w:val="FF0000"/>
          <w:szCs w:val="24"/>
          <w:lang w:val="es-ES_tradnl"/>
        </w:rPr>
        <w:t>[</w:t>
      </w:r>
      <w:r w:rsidR="006F599E" w:rsidRPr="000B782F">
        <w:rPr>
          <w:color w:val="FF0000"/>
          <w:szCs w:val="24"/>
          <w:lang w:val="es-ES_tradnl"/>
        </w:rPr>
        <w:t xml:space="preserve">los </w:t>
      </w:r>
      <w:r w:rsidRPr="000B782F">
        <w:rPr>
          <w:color w:val="FF0000"/>
          <w:szCs w:val="24"/>
          <w:lang w:val="es-ES_tradnl"/>
        </w:rPr>
        <w:t xml:space="preserve">programas o </w:t>
      </w:r>
      <w:r w:rsidR="006F599E" w:rsidRPr="000B782F">
        <w:rPr>
          <w:color w:val="FF0000"/>
          <w:szCs w:val="24"/>
          <w:lang w:val="es-ES_tradnl"/>
        </w:rPr>
        <w:t xml:space="preserve">los </w:t>
      </w:r>
      <w:r w:rsidRPr="000B782F">
        <w:rPr>
          <w:color w:val="FF0000"/>
          <w:szCs w:val="24"/>
          <w:lang w:val="es-ES_tradnl"/>
        </w:rPr>
        <w:t xml:space="preserve">servicios específicos, por ejemplo, gestión de desastres </w:t>
      </w:r>
      <w:r w:rsidR="00D83BC7" w:rsidRPr="000B782F">
        <w:rPr>
          <w:color w:val="FF0000"/>
          <w:szCs w:val="24"/>
          <w:lang w:val="es-ES_tradnl"/>
        </w:rPr>
        <w:t>o</w:t>
      </w:r>
      <w:r w:rsidRPr="000B782F">
        <w:rPr>
          <w:color w:val="FF0000"/>
          <w:szCs w:val="24"/>
          <w:lang w:val="es-ES_tradnl"/>
        </w:rPr>
        <w:t xml:space="preserve"> atención de salud]</w:t>
      </w:r>
      <w:r w:rsidRPr="000B782F">
        <w:rPr>
          <w:szCs w:val="24"/>
          <w:lang w:val="es-ES_tradnl"/>
        </w:rPr>
        <w:t>;</w:t>
      </w:r>
    </w:p>
    <w:p w14:paraId="66B1B47A" w14:textId="2213DCDA" w:rsidR="007E728C" w:rsidRPr="000B782F" w:rsidRDefault="002C78D2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>
        <w:rPr>
          <w:szCs w:val="24"/>
          <w:lang w:val="es-ES_tradnl"/>
        </w:rPr>
        <w:t xml:space="preserve">organizar </w:t>
      </w:r>
      <w:r w:rsidR="007E728C" w:rsidRPr="000B782F">
        <w:rPr>
          <w:szCs w:val="24"/>
          <w:lang w:val="es-ES_tradnl"/>
        </w:rPr>
        <w:t xml:space="preserve">consultas participativas con representantes de diversos grupos vulnerables y desfavorecidos </w:t>
      </w:r>
      <w:r>
        <w:rPr>
          <w:szCs w:val="24"/>
          <w:lang w:val="es-ES_tradnl"/>
        </w:rPr>
        <w:t>para c</w:t>
      </w:r>
      <w:r w:rsidR="007E728C" w:rsidRPr="000B782F">
        <w:rPr>
          <w:szCs w:val="24"/>
          <w:lang w:val="es-ES_tradnl"/>
        </w:rPr>
        <w:t xml:space="preserve">omprender mejor sus experiencias </w:t>
      </w:r>
      <w:r>
        <w:rPr>
          <w:szCs w:val="24"/>
          <w:lang w:val="es-ES_tradnl"/>
        </w:rPr>
        <w:t xml:space="preserve">de </w:t>
      </w:r>
      <w:r w:rsidR="007E728C" w:rsidRPr="000B782F">
        <w:rPr>
          <w:szCs w:val="24"/>
          <w:lang w:val="es-ES_tradnl"/>
        </w:rPr>
        <w:t>vi</w:t>
      </w:r>
      <w:r>
        <w:rPr>
          <w:szCs w:val="24"/>
          <w:lang w:val="es-ES_tradnl"/>
        </w:rPr>
        <w:t>da</w:t>
      </w:r>
      <w:r w:rsidR="007E728C" w:rsidRPr="000B782F">
        <w:rPr>
          <w:szCs w:val="24"/>
          <w:lang w:val="es-ES_tradnl"/>
        </w:rPr>
        <w:t xml:space="preserve">, necesidades, perspectivas y preferencias en lo que respecta a la elaboración y </w:t>
      </w:r>
      <w:r>
        <w:rPr>
          <w:szCs w:val="24"/>
          <w:lang w:val="es-ES_tradnl"/>
        </w:rPr>
        <w:t xml:space="preserve">la </w:t>
      </w:r>
      <w:r w:rsidR="007E728C" w:rsidRPr="000B782F">
        <w:rPr>
          <w:szCs w:val="24"/>
          <w:lang w:val="es-ES_tradnl"/>
        </w:rPr>
        <w:t xml:space="preserve">ejecución de </w:t>
      </w:r>
      <w:r w:rsidR="007E728C" w:rsidRPr="000B782F">
        <w:rPr>
          <w:color w:val="FF0000"/>
          <w:szCs w:val="24"/>
          <w:lang w:val="es-ES_tradnl"/>
        </w:rPr>
        <w:t>[</w:t>
      </w:r>
      <w:r w:rsidR="006F599E" w:rsidRPr="000B782F">
        <w:rPr>
          <w:color w:val="FF0000"/>
          <w:szCs w:val="24"/>
          <w:lang w:val="es-ES_tradnl"/>
        </w:rPr>
        <w:t xml:space="preserve">los </w:t>
      </w:r>
      <w:r w:rsidR="007E728C" w:rsidRPr="000B782F">
        <w:rPr>
          <w:color w:val="FF0000"/>
          <w:szCs w:val="24"/>
          <w:lang w:val="es-ES_tradnl"/>
        </w:rPr>
        <w:t xml:space="preserve">programas o </w:t>
      </w:r>
      <w:r w:rsidR="006F599E" w:rsidRPr="000B782F">
        <w:rPr>
          <w:color w:val="FF0000"/>
          <w:szCs w:val="24"/>
          <w:lang w:val="es-ES_tradnl"/>
        </w:rPr>
        <w:t xml:space="preserve">los </w:t>
      </w:r>
      <w:r w:rsidR="007E728C" w:rsidRPr="000B782F">
        <w:rPr>
          <w:color w:val="FF0000"/>
          <w:szCs w:val="24"/>
          <w:lang w:val="es-ES_tradnl"/>
        </w:rPr>
        <w:t xml:space="preserve">servicios específicos, por ejemplo, gestión de desastres </w:t>
      </w:r>
      <w:r w:rsidR="00D83BC7" w:rsidRPr="000B782F">
        <w:rPr>
          <w:color w:val="FF0000"/>
          <w:szCs w:val="24"/>
          <w:lang w:val="es-ES_tradnl"/>
        </w:rPr>
        <w:t>o</w:t>
      </w:r>
      <w:r w:rsidR="007E728C" w:rsidRPr="000B782F">
        <w:rPr>
          <w:color w:val="FF0000"/>
          <w:szCs w:val="24"/>
          <w:lang w:val="es-ES_tradnl"/>
        </w:rPr>
        <w:t xml:space="preserve"> atención de salud]</w:t>
      </w:r>
      <w:r w:rsidR="007E728C" w:rsidRPr="000B782F">
        <w:rPr>
          <w:szCs w:val="24"/>
          <w:lang w:val="es-ES_tradnl"/>
        </w:rPr>
        <w:t>;</w:t>
      </w:r>
    </w:p>
    <w:p w14:paraId="4A659A04" w14:textId="473ECFB4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exigir que en el marco de todos </w:t>
      </w:r>
      <w:r w:rsidRPr="000B782F">
        <w:rPr>
          <w:color w:val="FF0000"/>
          <w:szCs w:val="24"/>
          <w:lang w:val="es-ES_tradnl"/>
        </w:rPr>
        <w:t>[</w:t>
      </w:r>
      <w:r w:rsidR="00D83BC7" w:rsidRPr="000B782F">
        <w:rPr>
          <w:color w:val="FF0000"/>
          <w:szCs w:val="24"/>
          <w:lang w:val="es-ES_tradnl"/>
        </w:rPr>
        <w:t xml:space="preserve">los </w:t>
      </w:r>
      <w:r w:rsidRPr="000B782F">
        <w:rPr>
          <w:color w:val="FF0000"/>
          <w:szCs w:val="24"/>
          <w:lang w:val="es-ES_tradnl"/>
        </w:rPr>
        <w:t xml:space="preserve">programas o </w:t>
      </w:r>
      <w:r w:rsidR="006F599E" w:rsidRPr="000B782F">
        <w:rPr>
          <w:color w:val="FF0000"/>
          <w:szCs w:val="24"/>
          <w:lang w:val="es-ES_tradnl"/>
        </w:rPr>
        <w:t xml:space="preserve">los </w:t>
      </w:r>
      <w:r w:rsidRPr="000B782F">
        <w:rPr>
          <w:color w:val="FF0000"/>
          <w:szCs w:val="24"/>
          <w:lang w:val="es-ES_tradnl"/>
        </w:rPr>
        <w:t xml:space="preserve">servicios específicos] </w:t>
      </w:r>
      <w:r w:rsidRPr="000B782F">
        <w:rPr>
          <w:szCs w:val="24"/>
          <w:lang w:val="es-ES_tradnl"/>
        </w:rPr>
        <w:t xml:space="preserve">se </w:t>
      </w:r>
      <w:r w:rsidR="002C78D2">
        <w:rPr>
          <w:szCs w:val="24"/>
          <w:lang w:val="es-ES_tradnl"/>
        </w:rPr>
        <w:t xml:space="preserve">analice </w:t>
      </w:r>
      <w:r w:rsidRPr="000B782F">
        <w:rPr>
          <w:szCs w:val="24"/>
          <w:lang w:val="es-ES_tradnl"/>
        </w:rPr>
        <w:t>los factores sociales, económicos</w:t>
      </w:r>
      <w:r w:rsidR="00076A02" w:rsidRPr="000B782F">
        <w:rPr>
          <w:szCs w:val="24"/>
          <w:lang w:val="es-ES_tradnl"/>
        </w:rPr>
        <w:t xml:space="preserve"> y</w:t>
      </w:r>
      <w:r w:rsidRPr="000B782F">
        <w:rPr>
          <w:szCs w:val="24"/>
          <w:lang w:val="es-ES_tradnl"/>
        </w:rPr>
        <w:t xml:space="preserve"> culturales</w:t>
      </w:r>
      <w:r w:rsidR="002C78D2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y las dinámicas de poder</w:t>
      </w:r>
      <w:r w:rsidR="002C78D2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dentro de las comunidades y se incorpore </w:t>
      </w:r>
      <w:r w:rsidR="002C78D2">
        <w:rPr>
          <w:szCs w:val="24"/>
          <w:lang w:val="es-ES_tradnl"/>
        </w:rPr>
        <w:t xml:space="preserve">la consideración </w:t>
      </w:r>
      <w:r w:rsidRPr="000B782F">
        <w:rPr>
          <w:szCs w:val="24"/>
          <w:lang w:val="es-ES_tradnl"/>
        </w:rPr>
        <w:t xml:space="preserve">de cuestiones relativas a conflictos, protección y enfoques </w:t>
      </w:r>
      <w:r w:rsidR="002C78D2">
        <w:rPr>
          <w:szCs w:val="24"/>
          <w:lang w:val="es-ES_tradnl"/>
        </w:rPr>
        <w:t xml:space="preserve">para </w:t>
      </w:r>
      <w:r w:rsidRPr="000B782F">
        <w:rPr>
          <w:szCs w:val="24"/>
          <w:lang w:val="es-ES_tradnl"/>
        </w:rPr>
        <w:t xml:space="preserve">“no hacer daño” que permitan </w:t>
      </w:r>
      <w:r w:rsidR="002C78D2">
        <w:rPr>
          <w:szCs w:val="24"/>
          <w:lang w:val="es-ES_tradnl"/>
        </w:rPr>
        <w:t xml:space="preserve">garantizar el </w:t>
      </w:r>
      <w:r w:rsidRPr="000B782F">
        <w:rPr>
          <w:szCs w:val="24"/>
          <w:lang w:val="es-ES_tradnl"/>
        </w:rPr>
        <w:t>acceso seguro y equitativo a los programas y servicios.</w:t>
      </w:r>
    </w:p>
    <w:p w14:paraId="36D2624C" w14:textId="77777777" w:rsidR="007E728C" w:rsidRPr="000B782F" w:rsidRDefault="007E728C" w:rsidP="00DA5BCF">
      <w:pPr>
        <w:pStyle w:val="Indent1"/>
        <w:ind w:left="0" w:firstLine="0"/>
        <w:jc w:val="left"/>
        <w:rPr>
          <w:i/>
          <w:color w:val="2F5496"/>
          <w:szCs w:val="24"/>
          <w:lang w:val="es-ES_tradnl"/>
        </w:rPr>
      </w:pPr>
    </w:p>
    <w:p w14:paraId="4011C517" w14:textId="77777777" w:rsidR="006A2661" w:rsidRPr="000B782F" w:rsidRDefault="000A7E46" w:rsidP="00DA5BCF">
      <w:pPr>
        <w:pStyle w:val="Indent1"/>
        <w:jc w:val="left"/>
        <w:rPr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</w:p>
    <w:p w14:paraId="04C2E823" w14:textId="2A8953F6" w:rsidR="007E728C" w:rsidRPr="000B782F" w:rsidRDefault="002C78D2" w:rsidP="00DA5BCF">
      <w:pPr>
        <w:pStyle w:val="Indent1"/>
        <w:jc w:val="left"/>
        <w:rPr>
          <w:b/>
          <w:i/>
          <w:color w:val="2F5496"/>
          <w:szCs w:val="24"/>
          <w:lang w:val="es-ES_tradnl"/>
        </w:rPr>
      </w:pPr>
      <w:r>
        <w:rPr>
          <w:b/>
          <w:i/>
          <w:color w:val="2F5496"/>
          <w:szCs w:val="24"/>
          <w:lang w:val="es-ES_tradnl"/>
        </w:rPr>
        <w:t>Ejemplo de p</w:t>
      </w:r>
      <w:r w:rsidRPr="000B782F">
        <w:rPr>
          <w:b/>
          <w:i/>
          <w:color w:val="2F5496"/>
          <w:szCs w:val="24"/>
          <w:lang w:val="es-ES_tradnl"/>
        </w:rPr>
        <w:t xml:space="preserve">romesa </w:t>
      </w:r>
      <w:r w:rsidR="000A7E46" w:rsidRPr="000B782F">
        <w:rPr>
          <w:b/>
          <w:i/>
          <w:color w:val="2F5496"/>
          <w:szCs w:val="24"/>
          <w:lang w:val="es-ES_tradnl"/>
        </w:rPr>
        <w:t>3</w:t>
      </w:r>
    </w:p>
    <w:p w14:paraId="445045F4" w14:textId="05D21ED9" w:rsidR="007E728C" w:rsidRPr="000B782F" w:rsidRDefault="002C78D2" w:rsidP="00DA5BCF">
      <w:pPr>
        <w:pStyle w:val="Indent1"/>
        <w:numPr>
          <w:ilvl w:val="0"/>
          <w:numId w:val="44"/>
        </w:numPr>
        <w:rPr>
          <w:b/>
          <w:bCs/>
          <w:i/>
          <w:iCs/>
          <w:color w:val="2F5496"/>
          <w:szCs w:val="24"/>
          <w:lang w:val="es-ES_tradnl"/>
        </w:rPr>
      </w:pPr>
      <w:r>
        <w:rPr>
          <w:b/>
          <w:bCs/>
          <w:i/>
          <w:iCs/>
          <w:color w:val="2F5496"/>
          <w:szCs w:val="24"/>
          <w:lang w:val="es-ES_tradnl"/>
        </w:rPr>
        <w:t xml:space="preserve">Fomentar y aprovechar </w:t>
      </w:r>
      <w:r w:rsidR="007E728C" w:rsidRPr="000B782F">
        <w:rPr>
          <w:b/>
          <w:bCs/>
          <w:i/>
          <w:iCs/>
          <w:color w:val="2F5496"/>
          <w:szCs w:val="24"/>
          <w:lang w:val="es-ES_tradnl"/>
        </w:rPr>
        <w:t>la experiencia, los conocimientos y las capacidades de las personas y las comunidades locales y f</w:t>
      </w:r>
      <w:r>
        <w:rPr>
          <w:b/>
          <w:bCs/>
          <w:i/>
          <w:iCs/>
          <w:color w:val="2F5496"/>
          <w:szCs w:val="24"/>
          <w:lang w:val="es-ES_tradnl"/>
        </w:rPr>
        <w:t>avorecer s</w:t>
      </w:r>
      <w:r w:rsidR="007E728C" w:rsidRPr="000B782F">
        <w:rPr>
          <w:b/>
          <w:bCs/>
          <w:i/>
          <w:iCs/>
          <w:color w:val="2F5496"/>
          <w:szCs w:val="24"/>
          <w:lang w:val="es-ES_tradnl"/>
        </w:rPr>
        <w:t xml:space="preserve">u autonomía, de modo que puedan hallar soluciones significativas a sus necesidades </w:t>
      </w:r>
      <w:r>
        <w:rPr>
          <w:b/>
          <w:bCs/>
          <w:i/>
          <w:iCs/>
          <w:color w:val="2F5496"/>
          <w:szCs w:val="24"/>
          <w:lang w:val="es-ES_tradnl"/>
        </w:rPr>
        <w:t>prioritarias</w:t>
      </w:r>
      <w:r w:rsidR="007E728C" w:rsidRPr="000B782F">
        <w:rPr>
          <w:b/>
          <w:bCs/>
          <w:i/>
          <w:iCs/>
          <w:color w:val="2F5496"/>
          <w:szCs w:val="24"/>
          <w:lang w:val="es-ES_tradnl"/>
        </w:rPr>
        <w:t>.</w:t>
      </w:r>
    </w:p>
    <w:p w14:paraId="5698872B" w14:textId="77777777" w:rsidR="007E728C" w:rsidRPr="000B782F" w:rsidRDefault="007E728C" w:rsidP="00DA5BCF">
      <w:pPr>
        <w:pStyle w:val="Indent1"/>
        <w:jc w:val="left"/>
        <w:rPr>
          <w:b/>
          <w:bCs/>
          <w:i/>
          <w:iCs/>
          <w:color w:val="2F5496"/>
          <w:szCs w:val="24"/>
          <w:lang w:val="es-ES_tradnl"/>
        </w:rPr>
      </w:pPr>
    </w:p>
    <w:p w14:paraId="34865B2E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2164D665" w14:textId="2EF4AF25" w:rsidR="007E728C" w:rsidRPr="000B782F" w:rsidRDefault="007E728C" w:rsidP="00DA5BCF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2C78D2">
        <w:rPr>
          <w:color w:val="FF0000"/>
          <w:szCs w:val="24"/>
          <w:highlight w:val="white"/>
          <w:lang w:val="es-ES_tradnl"/>
        </w:rPr>
        <w:t>antes</w:t>
      </w:r>
      <w:r w:rsidRPr="000B782F">
        <w:rPr>
          <w:color w:val="FF0000"/>
          <w:szCs w:val="24"/>
          <w:highlight w:val="white"/>
          <w:lang w:val="es-ES_tradnl"/>
        </w:rPr>
        <w:t xml:space="preserve"> de 2023, habremos logrado avances significativos en lo que respecta a la ejecución de las acciones que constan a continuación”].</w:t>
      </w:r>
    </w:p>
    <w:p w14:paraId="6904CA3C" w14:textId="77777777" w:rsidR="00BD3F8E" w:rsidRPr="000B782F" w:rsidRDefault="00BD3F8E" w:rsidP="00BD3F8E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6B62D8AD" w14:textId="201E57D3" w:rsidR="00AC2E20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suministrar recursos y apoyo financiero a largo plazo </w:t>
      </w:r>
      <w:r w:rsidRPr="000B782F">
        <w:rPr>
          <w:color w:val="FF0000"/>
          <w:szCs w:val="24"/>
          <w:lang w:val="es-ES_tradnl"/>
        </w:rPr>
        <w:t>[</w:t>
      </w:r>
      <w:r w:rsidR="00A653CD" w:rsidRPr="000B782F">
        <w:rPr>
          <w:color w:val="FF0000"/>
          <w:szCs w:val="24"/>
          <w:lang w:val="es-ES_tradnl"/>
        </w:rPr>
        <w:t xml:space="preserve">de ser posible, </w:t>
      </w:r>
      <w:r w:rsidRPr="000B782F">
        <w:rPr>
          <w:color w:val="FF0000"/>
          <w:szCs w:val="24"/>
          <w:lang w:val="es-ES_tradnl"/>
        </w:rPr>
        <w:t xml:space="preserve">objetivos de financiación u otros recursos específicos, por ejemplo, actividades de formación, materiales e infraestructura] </w:t>
      </w:r>
      <w:r w:rsidRPr="000B782F">
        <w:rPr>
          <w:szCs w:val="24"/>
          <w:lang w:val="es-ES_tradnl"/>
        </w:rPr>
        <w:t>como parte de una estrategia de ayuda contextualizada destinada a prestar apoyo a las secciones de</w:t>
      </w:r>
      <w:r w:rsidR="002C78D2">
        <w:rPr>
          <w:szCs w:val="24"/>
          <w:lang w:val="es-ES_tradnl"/>
        </w:rPr>
        <w:t xml:space="preserve"> las organizaciones de</w:t>
      </w:r>
      <w:r w:rsidRPr="000B782F">
        <w:rPr>
          <w:szCs w:val="24"/>
          <w:lang w:val="es-ES_tradnl"/>
        </w:rPr>
        <w:t xml:space="preserve"> la Cruz Roja y de la Media Luna Roja, las organizaciones comunitarias y los voluntarios de la comunidad en calidad de agentes de intervención inicial e inmediata;</w:t>
      </w:r>
    </w:p>
    <w:p w14:paraId="4A1F5F48" w14:textId="7B340A4B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asignar recursos técnicos y financieros </w:t>
      </w:r>
      <w:r w:rsidRPr="000B782F">
        <w:rPr>
          <w:color w:val="FF0000"/>
          <w:szCs w:val="24"/>
          <w:lang w:val="es-ES_tradnl"/>
        </w:rPr>
        <w:t>[</w:t>
      </w:r>
      <w:r w:rsidR="00A653CD" w:rsidRPr="000B782F">
        <w:rPr>
          <w:color w:val="FF0000"/>
          <w:szCs w:val="24"/>
          <w:lang w:val="es-ES_tradnl"/>
        </w:rPr>
        <w:t xml:space="preserve">de ser posible, </w:t>
      </w:r>
      <w:r w:rsidRPr="000B782F">
        <w:rPr>
          <w:color w:val="FF0000"/>
          <w:szCs w:val="24"/>
          <w:lang w:val="es-ES_tradnl"/>
        </w:rPr>
        <w:t>objetivos de financiación u otros recursos específicos]</w:t>
      </w:r>
      <w:r w:rsidRPr="000B782F">
        <w:rPr>
          <w:szCs w:val="24"/>
          <w:lang w:val="es-ES_tradnl"/>
        </w:rPr>
        <w:t xml:space="preserve"> que permitan fomentar iniciativas impulsadas por la comunidad orientadas a reducir la vulnerabilidad </w:t>
      </w:r>
      <w:r w:rsidR="004C668B" w:rsidRPr="000B782F">
        <w:rPr>
          <w:szCs w:val="24"/>
          <w:lang w:val="es-ES_tradnl"/>
        </w:rPr>
        <w:t>y aumentar</w:t>
      </w:r>
      <w:r w:rsidRPr="000B782F">
        <w:rPr>
          <w:szCs w:val="24"/>
          <w:lang w:val="es-ES_tradnl"/>
        </w:rPr>
        <w:t xml:space="preserve"> la resiliencia;</w:t>
      </w:r>
    </w:p>
    <w:p w14:paraId="30971F81" w14:textId="43C2FCFE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interactuar con grupos vulnerables específicos y elaborar de manera conjunta programas y servicios </w:t>
      </w:r>
      <w:r w:rsidR="002C78D2">
        <w:rPr>
          <w:szCs w:val="24"/>
          <w:lang w:val="es-ES_tradnl"/>
        </w:rPr>
        <w:t xml:space="preserve">que correspondan a sus </w:t>
      </w:r>
      <w:r w:rsidRPr="000B782F">
        <w:rPr>
          <w:szCs w:val="24"/>
          <w:lang w:val="es-ES_tradnl"/>
        </w:rPr>
        <w:t>necesidades y prioridades</w:t>
      </w:r>
      <w:r w:rsidR="002C78D2">
        <w:rPr>
          <w:szCs w:val="24"/>
          <w:lang w:val="es-ES_tradnl"/>
        </w:rPr>
        <w:t xml:space="preserve"> para prestarles ayuda</w:t>
      </w:r>
      <w:r w:rsidRPr="000B782F">
        <w:rPr>
          <w:szCs w:val="24"/>
          <w:lang w:val="es-ES_tradnl"/>
        </w:rPr>
        <w:t xml:space="preserve"> </w:t>
      </w:r>
      <w:r w:rsidRPr="000B782F">
        <w:rPr>
          <w:color w:val="FF0000"/>
          <w:szCs w:val="24"/>
          <w:lang w:val="es-ES_tradnl"/>
        </w:rPr>
        <w:t>[tipos de programas o servicios específicos y/o población a la cual están dirigidas las acciones, por ejemplo, los migrantes]</w:t>
      </w:r>
      <w:r w:rsidRPr="000B782F">
        <w:rPr>
          <w:szCs w:val="24"/>
          <w:lang w:val="es-ES_tradnl"/>
        </w:rPr>
        <w:t>;</w:t>
      </w:r>
    </w:p>
    <w:p w14:paraId="30A0633E" w14:textId="3309DF38" w:rsidR="007E728C" w:rsidRPr="00314869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314869">
        <w:rPr>
          <w:szCs w:val="24"/>
          <w:lang w:val="es-ES_tradnl"/>
        </w:rPr>
        <w:t xml:space="preserve">ampliar las iniciativas destinadas a fomentar la autonomía de la juventud </w:t>
      </w:r>
      <w:r w:rsidRPr="00314869">
        <w:rPr>
          <w:color w:val="FF0000"/>
          <w:szCs w:val="24"/>
          <w:lang w:val="es-ES_tradnl"/>
        </w:rPr>
        <w:t>[</w:t>
      </w:r>
      <w:r w:rsidR="008A35C8" w:rsidRPr="00314869">
        <w:rPr>
          <w:color w:val="FF0000"/>
          <w:szCs w:val="24"/>
          <w:lang w:val="es-ES_tradnl"/>
        </w:rPr>
        <w:t xml:space="preserve">de ser posible, </w:t>
      </w:r>
      <w:r w:rsidRPr="00314869">
        <w:rPr>
          <w:color w:val="FF0000"/>
          <w:szCs w:val="24"/>
          <w:lang w:val="es-ES_tradnl"/>
        </w:rPr>
        <w:t>iniciativas específicas, por ejemplo, programas de escuelas seguras y de primeros auxilios]</w:t>
      </w:r>
      <w:r w:rsidRPr="00314869">
        <w:rPr>
          <w:szCs w:val="24"/>
          <w:lang w:val="es-ES_tradnl"/>
        </w:rPr>
        <w:t xml:space="preserve"> mediante enfoques participativos que ayuden a niños y adolescentes a hallar soluciones a sus principales preocupaciones;</w:t>
      </w:r>
    </w:p>
    <w:p w14:paraId="140C1106" w14:textId="0DB2027D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efectuar consultas participativas con representantes de diversos grupos vulnerables y desfavorecidos con miras a comprender sus necesidades, perspectivas y preferencias en lo que respecta a la elaboración de programas y servicios.</w:t>
      </w:r>
    </w:p>
    <w:p w14:paraId="2DF5E24E" w14:textId="77777777" w:rsidR="007E728C" w:rsidRPr="000B782F" w:rsidRDefault="007E728C" w:rsidP="00DA5BCF">
      <w:pPr>
        <w:pStyle w:val="Indent1"/>
        <w:jc w:val="left"/>
        <w:rPr>
          <w:i/>
          <w:color w:val="2F5496"/>
          <w:szCs w:val="24"/>
          <w:lang w:val="es-ES_tradnl"/>
        </w:rPr>
      </w:pPr>
    </w:p>
    <w:p w14:paraId="524E306F" w14:textId="0192AED4" w:rsidR="007E728C" w:rsidRPr="000B782F" w:rsidRDefault="000A7E46" w:rsidP="00314869">
      <w:pPr>
        <w:pStyle w:val="Indent1"/>
        <w:jc w:val="left"/>
        <w:rPr>
          <w:b/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="002C78D2">
        <w:rPr>
          <w:b/>
          <w:i/>
          <w:color w:val="2F5496"/>
          <w:szCs w:val="24"/>
          <w:lang w:val="es-ES_tradnl"/>
        </w:rPr>
        <w:t>Ejemplo de p</w:t>
      </w:r>
      <w:r w:rsidR="002C78D2" w:rsidRPr="000B782F">
        <w:rPr>
          <w:b/>
          <w:i/>
          <w:color w:val="2F5496"/>
          <w:szCs w:val="24"/>
          <w:lang w:val="es-ES_tradnl"/>
        </w:rPr>
        <w:t xml:space="preserve">romesa </w:t>
      </w:r>
      <w:r w:rsidRPr="000B782F">
        <w:rPr>
          <w:b/>
          <w:i/>
          <w:color w:val="2F5496"/>
          <w:szCs w:val="24"/>
          <w:lang w:val="es-ES_tradnl"/>
        </w:rPr>
        <w:t>4</w:t>
      </w:r>
    </w:p>
    <w:p w14:paraId="1CA4F7B4" w14:textId="697809EB" w:rsidR="007E728C" w:rsidRPr="000B782F" w:rsidRDefault="007E728C" w:rsidP="00DA5BCF">
      <w:pPr>
        <w:pStyle w:val="Indent1"/>
        <w:numPr>
          <w:ilvl w:val="0"/>
          <w:numId w:val="44"/>
        </w:numPr>
        <w:rPr>
          <w:b/>
          <w:bCs/>
          <w:i/>
          <w:iCs/>
          <w:color w:val="2F5496"/>
          <w:szCs w:val="24"/>
          <w:lang w:val="es-ES_tradnl"/>
        </w:rPr>
      </w:pPr>
      <w:r w:rsidRPr="000B782F">
        <w:rPr>
          <w:b/>
          <w:bCs/>
          <w:i/>
          <w:iCs/>
          <w:color w:val="2F5496"/>
          <w:szCs w:val="24"/>
          <w:lang w:val="es-ES_tradnl"/>
        </w:rPr>
        <w:t xml:space="preserve">Incorporar sistemáticamente </w:t>
      </w:r>
      <w:r w:rsidR="00314869" w:rsidRPr="000B782F">
        <w:rPr>
          <w:b/>
          <w:bCs/>
          <w:i/>
          <w:iCs/>
          <w:color w:val="2F5496"/>
          <w:szCs w:val="24"/>
          <w:lang w:val="es-ES_tradnl"/>
        </w:rPr>
        <w:t>en todos los programas y los servicios</w:t>
      </w:r>
      <w:r w:rsidR="00314869" w:rsidRPr="000B782F">
        <w:rPr>
          <w:b/>
          <w:bCs/>
          <w:i/>
          <w:iCs/>
          <w:color w:val="2F5496"/>
          <w:szCs w:val="24"/>
          <w:lang w:val="es-ES_tradnl"/>
        </w:rPr>
        <w:t xml:space="preserve"> </w:t>
      </w:r>
      <w:r w:rsidRPr="000B782F">
        <w:rPr>
          <w:b/>
          <w:bCs/>
          <w:i/>
          <w:iCs/>
          <w:color w:val="2F5496"/>
          <w:szCs w:val="24"/>
          <w:lang w:val="es-ES_tradnl"/>
        </w:rPr>
        <w:t>mecanismos</w:t>
      </w:r>
      <w:r w:rsidR="00A653CD" w:rsidRPr="000B782F">
        <w:rPr>
          <w:b/>
          <w:bCs/>
          <w:i/>
          <w:iCs/>
          <w:color w:val="2F5496"/>
          <w:szCs w:val="24"/>
          <w:lang w:val="es-ES_tradnl"/>
        </w:rPr>
        <w:t xml:space="preserve"> eficaces</w:t>
      </w:r>
      <w:r w:rsidRPr="000B782F">
        <w:rPr>
          <w:b/>
          <w:bCs/>
          <w:i/>
          <w:iCs/>
          <w:color w:val="2F5496"/>
          <w:szCs w:val="24"/>
          <w:lang w:val="es-ES_tradnl"/>
        </w:rPr>
        <w:t xml:space="preserve"> </w:t>
      </w:r>
      <w:r w:rsidR="00314869">
        <w:rPr>
          <w:b/>
          <w:bCs/>
          <w:i/>
          <w:iCs/>
          <w:color w:val="2F5496"/>
          <w:szCs w:val="24"/>
          <w:lang w:val="es-ES_tradnl"/>
        </w:rPr>
        <w:t xml:space="preserve">para formular </w:t>
      </w:r>
      <w:r w:rsidRPr="000B782F">
        <w:rPr>
          <w:b/>
          <w:bCs/>
          <w:i/>
          <w:iCs/>
          <w:color w:val="2F5496"/>
          <w:szCs w:val="24"/>
          <w:lang w:val="es-ES_tradnl"/>
        </w:rPr>
        <w:t>comentarios y opiniones.</w:t>
      </w:r>
    </w:p>
    <w:p w14:paraId="7FBF8503" w14:textId="77777777" w:rsidR="007E728C" w:rsidRPr="000B782F" w:rsidRDefault="007E728C" w:rsidP="00DA5BCF">
      <w:pPr>
        <w:pStyle w:val="Indent1"/>
        <w:rPr>
          <w:i/>
          <w:color w:val="2F5496"/>
          <w:szCs w:val="24"/>
          <w:lang w:val="es-ES_tradnl"/>
        </w:rPr>
      </w:pPr>
    </w:p>
    <w:p w14:paraId="715EAF03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650271C2" w14:textId="4070AFB1" w:rsidR="007E728C" w:rsidRPr="000B782F" w:rsidRDefault="007E728C" w:rsidP="00DA5BCF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2C78D2">
        <w:rPr>
          <w:color w:val="FF0000"/>
          <w:szCs w:val="24"/>
          <w:highlight w:val="white"/>
          <w:lang w:val="es-ES_tradnl"/>
        </w:rPr>
        <w:t>antes</w:t>
      </w:r>
      <w:r w:rsidRPr="000B782F">
        <w:rPr>
          <w:color w:val="FF0000"/>
          <w:szCs w:val="24"/>
          <w:highlight w:val="white"/>
          <w:lang w:val="es-ES_tradnl"/>
        </w:rPr>
        <w:t xml:space="preserve"> de 2023, habremos logrado avances significativos en lo que respecta a la ejecución de las acciones que constan a continuación”].</w:t>
      </w:r>
    </w:p>
    <w:p w14:paraId="649AEB9C" w14:textId="77777777" w:rsidR="00BD3F8E" w:rsidRPr="000B782F" w:rsidRDefault="00BD3F8E" w:rsidP="00BD3F8E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1DB08A3B" w14:textId="38AC8F0D" w:rsidR="007E728C" w:rsidRPr="000B782F" w:rsidRDefault="007E728C" w:rsidP="00DA5BCF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incluir asignaciones de fondos específicas </w:t>
      </w:r>
      <w:r w:rsidRPr="000B782F">
        <w:rPr>
          <w:color w:val="FF0000"/>
          <w:szCs w:val="24"/>
          <w:lang w:val="es-ES_tradnl"/>
        </w:rPr>
        <w:t xml:space="preserve">[objetivos de financiación específicos] </w:t>
      </w:r>
      <w:r w:rsidRPr="000B782F">
        <w:rPr>
          <w:szCs w:val="24"/>
          <w:lang w:val="es-ES_tradnl"/>
        </w:rPr>
        <w:t xml:space="preserve">en los presupuestos para programas </w:t>
      </w:r>
      <w:r w:rsidR="00314869">
        <w:rPr>
          <w:szCs w:val="24"/>
          <w:lang w:val="es-ES_tradnl"/>
        </w:rPr>
        <w:t xml:space="preserve">para el establecimiento de </w:t>
      </w:r>
      <w:r w:rsidRPr="000B782F">
        <w:rPr>
          <w:szCs w:val="24"/>
          <w:lang w:val="es-ES_tradnl"/>
        </w:rPr>
        <w:t xml:space="preserve">mecanismos de </w:t>
      </w:r>
      <w:r w:rsidR="00314869">
        <w:rPr>
          <w:szCs w:val="24"/>
          <w:lang w:val="es-ES_tradnl"/>
        </w:rPr>
        <w:t xml:space="preserve">canalización de </w:t>
      </w:r>
      <w:r w:rsidRPr="000B782F">
        <w:rPr>
          <w:szCs w:val="24"/>
          <w:lang w:val="es-ES_tradnl"/>
        </w:rPr>
        <w:t xml:space="preserve">comentarios, opiniones, quejas y respuestas en </w:t>
      </w:r>
      <w:r w:rsidRPr="000B782F">
        <w:rPr>
          <w:color w:val="FF0000"/>
          <w:szCs w:val="24"/>
          <w:lang w:val="es-ES_tradnl"/>
        </w:rPr>
        <w:t>[los programas o los servicios específicos]</w:t>
      </w:r>
      <w:r w:rsidRPr="000B782F">
        <w:rPr>
          <w:szCs w:val="24"/>
          <w:lang w:val="es-ES_tradnl"/>
        </w:rPr>
        <w:t xml:space="preserve">, en consulta con las personas y las comunidades a las que </w:t>
      </w:r>
      <w:r w:rsidR="009E7208" w:rsidRPr="000B782F">
        <w:rPr>
          <w:szCs w:val="24"/>
          <w:lang w:val="es-ES_tradnl"/>
        </w:rPr>
        <w:t xml:space="preserve">se </w:t>
      </w:r>
      <w:r w:rsidR="00314869">
        <w:rPr>
          <w:szCs w:val="24"/>
          <w:lang w:val="es-ES_tradnl"/>
        </w:rPr>
        <w:t xml:space="preserve">destina la </w:t>
      </w:r>
      <w:r w:rsidRPr="000B782F">
        <w:rPr>
          <w:szCs w:val="24"/>
          <w:lang w:val="es-ES_tradnl"/>
        </w:rPr>
        <w:t>asistencia;</w:t>
      </w:r>
    </w:p>
    <w:p w14:paraId="18B3B095" w14:textId="79F9DA2D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elaborar procedimientos operativos normalizados que exijan que en todos los programas y servicios </w:t>
      </w:r>
      <w:r w:rsidRPr="000B782F">
        <w:rPr>
          <w:color w:val="FF0000"/>
          <w:szCs w:val="24"/>
          <w:lang w:val="es-ES_tradnl"/>
        </w:rPr>
        <w:t xml:space="preserve">[programas o servicios específicos] </w:t>
      </w:r>
      <w:r w:rsidRPr="000B782F">
        <w:rPr>
          <w:szCs w:val="24"/>
          <w:lang w:val="es-ES_tradnl"/>
        </w:rPr>
        <w:t>se defina formalmente l</w:t>
      </w:r>
      <w:r w:rsidR="00314869">
        <w:rPr>
          <w:szCs w:val="24"/>
          <w:lang w:val="es-ES_tradnl"/>
        </w:rPr>
        <w:t xml:space="preserve">os cauces para la recopilación, el análisis y la </w:t>
      </w:r>
      <w:r w:rsidRPr="000B782F">
        <w:rPr>
          <w:szCs w:val="24"/>
          <w:lang w:val="es-ES_tradnl"/>
        </w:rPr>
        <w:t xml:space="preserve"> utiliza</w:t>
      </w:r>
      <w:r w:rsidR="00020487">
        <w:rPr>
          <w:szCs w:val="24"/>
          <w:lang w:val="es-ES_tradnl"/>
        </w:rPr>
        <w:t xml:space="preserve">ción de </w:t>
      </w:r>
      <w:r w:rsidRPr="000B782F">
        <w:rPr>
          <w:szCs w:val="24"/>
          <w:lang w:val="es-ES_tradnl"/>
        </w:rPr>
        <w:t>los comentarios, opiniones y quejas</w:t>
      </w:r>
      <w:r w:rsidR="00020487">
        <w:rPr>
          <w:szCs w:val="24"/>
          <w:lang w:val="es-ES_tradnl"/>
        </w:rPr>
        <w:t xml:space="preserve"> notificados</w:t>
      </w:r>
      <w:r w:rsidRPr="000B782F">
        <w:rPr>
          <w:szCs w:val="24"/>
          <w:lang w:val="es-ES_tradnl"/>
        </w:rPr>
        <w:t xml:space="preserve">, así como </w:t>
      </w:r>
      <w:r w:rsidR="00020487">
        <w:rPr>
          <w:szCs w:val="24"/>
          <w:lang w:val="es-ES_tradnl"/>
        </w:rPr>
        <w:t xml:space="preserve">para la comunicación de respuestas o reacciones </w:t>
      </w:r>
      <w:r w:rsidRPr="000B782F">
        <w:rPr>
          <w:szCs w:val="24"/>
          <w:lang w:val="es-ES_tradnl"/>
        </w:rPr>
        <w:t>a las personas y comunidades</w:t>
      </w:r>
      <w:r w:rsidR="00020487">
        <w:rPr>
          <w:szCs w:val="24"/>
          <w:lang w:val="es-ES_tradnl"/>
        </w:rPr>
        <w:t xml:space="preserve"> concernidas</w:t>
      </w:r>
      <w:r w:rsidRPr="000B782F">
        <w:rPr>
          <w:szCs w:val="24"/>
          <w:lang w:val="es-ES_tradnl"/>
        </w:rPr>
        <w:t>;</w:t>
      </w:r>
      <w:r w:rsidRPr="000B782F">
        <w:rPr>
          <w:iCs/>
          <w:color w:val="000000"/>
          <w:szCs w:val="24"/>
          <w:lang w:val="es-ES_tradnl"/>
        </w:rPr>
        <w:t xml:space="preserve"> </w:t>
      </w:r>
    </w:p>
    <w:p w14:paraId="408A11FB" w14:textId="6CE29C1F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incluir medidas y políticas específicas que permitan abordar cuestiones relativas a la protección infantil, el abuso y el acoso sexual, la corrupción</w:t>
      </w:r>
      <w:r w:rsidR="009E7208" w:rsidRPr="000B782F">
        <w:rPr>
          <w:iCs/>
          <w:color w:val="000000"/>
          <w:szCs w:val="24"/>
          <w:lang w:val="es-ES_tradnl"/>
        </w:rPr>
        <w:t>, el nepotismo</w:t>
      </w:r>
      <w:r w:rsidRPr="000B782F">
        <w:rPr>
          <w:iCs/>
          <w:color w:val="000000"/>
          <w:szCs w:val="24"/>
          <w:lang w:val="es-ES_tradnl"/>
        </w:rPr>
        <w:t xml:space="preserve"> y </w:t>
      </w:r>
      <w:r w:rsidR="00020487">
        <w:rPr>
          <w:iCs/>
          <w:color w:val="000000"/>
          <w:szCs w:val="24"/>
          <w:lang w:val="es-ES_tradnl"/>
        </w:rPr>
        <w:t xml:space="preserve">demás </w:t>
      </w:r>
      <w:r w:rsidRPr="000B782F">
        <w:rPr>
          <w:iCs/>
          <w:color w:val="000000"/>
          <w:szCs w:val="24"/>
          <w:lang w:val="es-ES_tradnl"/>
        </w:rPr>
        <w:t>temas delicados, sin dejar de salvaguardar la privacidad y la confidencialidad;</w:t>
      </w:r>
    </w:p>
    <w:p w14:paraId="0BE09976" w14:textId="3BF91FC2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velar por que los programas y </w:t>
      </w:r>
      <w:r w:rsidR="00295804" w:rsidRPr="000B782F">
        <w:rPr>
          <w:szCs w:val="24"/>
          <w:lang w:val="es-ES_tradnl"/>
        </w:rPr>
        <w:t xml:space="preserve">los </w:t>
      </w:r>
      <w:r w:rsidRPr="000B782F">
        <w:rPr>
          <w:szCs w:val="24"/>
          <w:lang w:val="es-ES_tradnl"/>
        </w:rPr>
        <w:t xml:space="preserve">servicios </w:t>
      </w:r>
      <w:r w:rsidRPr="000B782F">
        <w:rPr>
          <w:color w:val="FF0000"/>
          <w:szCs w:val="24"/>
          <w:lang w:val="es-ES_tradnl"/>
        </w:rPr>
        <w:t xml:space="preserve">[programas o servicios específicos] </w:t>
      </w:r>
      <w:r w:rsidR="00F63C03" w:rsidRPr="000B782F">
        <w:rPr>
          <w:szCs w:val="24"/>
          <w:lang w:val="es-ES_tradnl"/>
        </w:rPr>
        <w:t>contemplen</w:t>
      </w:r>
      <w:r w:rsidRPr="000B782F">
        <w:rPr>
          <w:szCs w:val="24"/>
          <w:lang w:val="es-ES_tradnl"/>
        </w:rPr>
        <w:t xml:space="preserve"> </w:t>
      </w:r>
      <w:r w:rsidR="00020487">
        <w:rPr>
          <w:szCs w:val="24"/>
          <w:lang w:val="es-ES_tradnl"/>
        </w:rPr>
        <w:t xml:space="preserve">el </w:t>
      </w:r>
      <w:r w:rsidRPr="000B782F">
        <w:rPr>
          <w:szCs w:val="24"/>
          <w:lang w:val="es-ES_tradnl"/>
        </w:rPr>
        <w:t xml:space="preserve">seguimiento frecuente y </w:t>
      </w:r>
      <w:r w:rsidR="00020487">
        <w:rPr>
          <w:szCs w:val="24"/>
          <w:lang w:val="es-ES_tradnl"/>
        </w:rPr>
        <w:t xml:space="preserve">la </w:t>
      </w:r>
      <w:r w:rsidR="00D47D50" w:rsidRPr="000B782F">
        <w:rPr>
          <w:szCs w:val="24"/>
          <w:lang w:val="es-ES_tradnl"/>
        </w:rPr>
        <w:t>clara</w:t>
      </w:r>
      <w:r w:rsidRPr="000B782F">
        <w:rPr>
          <w:szCs w:val="24"/>
          <w:lang w:val="es-ES_tradnl"/>
        </w:rPr>
        <w:t xml:space="preserve"> </w:t>
      </w:r>
      <w:r w:rsidR="00020487">
        <w:rPr>
          <w:szCs w:val="24"/>
          <w:lang w:val="es-ES_tradnl"/>
        </w:rPr>
        <w:t xml:space="preserve">notificación </w:t>
      </w:r>
      <w:r w:rsidRPr="000B782F">
        <w:rPr>
          <w:szCs w:val="24"/>
          <w:lang w:val="es-ES_tradnl"/>
        </w:rPr>
        <w:t>a las personas, las comunidades y otras partes interesadas pertinentes (por ejemplo, las autoridades locales) de la cantidad total y el tipo de comentarios recibidos, las decisiones o las medidas adoptadas en consecuencia</w:t>
      </w:r>
      <w:r w:rsidR="00D47D50" w:rsidRPr="000B782F">
        <w:rPr>
          <w:szCs w:val="24"/>
          <w:lang w:val="es-ES_tradnl"/>
        </w:rPr>
        <w:t xml:space="preserve"> y de </w:t>
      </w:r>
      <w:r w:rsidRPr="000B782F">
        <w:rPr>
          <w:szCs w:val="24"/>
          <w:lang w:val="es-ES_tradnl"/>
        </w:rPr>
        <w:t>l</w:t>
      </w:r>
      <w:r w:rsidR="00D47D50" w:rsidRPr="000B782F">
        <w:rPr>
          <w:szCs w:val="24"/>
          <w:lang w:val="es-ES_tradnl"/>
        </w:rPr>
        <w:t>a</w:t>
      </w:r>
      <w:r w:rsidRPr="000B782F">
        <w:rPr>
          <w:szCs w:val="24"/>
          <w:lang w:val="es-ES_tradnl"/>
        </w:rPr>
        <w:t xml:space="preserve">s percepciones de las personas y </w:t>
      </w:r>
      <w:r w:rsidR="00020487">
        <w:rPr>
          <w:szCs w:val="24"/>
          <w:lang w:val="es-ES_tradnl"/>
        </w:rPr>
        <w:t xml:space="preserve">de </w:t>
      </w:r>
      <w:r w:rsidRPr="000B782F">
        <w:rPr>
          <w:szCs w:val="24"/>
          <w:lang w:val="es-ES_tradnl"/>
        </w:rPr>
        <w:t xml:space="preserve">su grado de satisfacción con </w:t>
      </w:r>
      <w:r w:rsidR="00D47D50" w:rsidRPr="000B782F">
        <w:rPr>
          <w:szCs w:val="24"/>
          <w:lang w:val="es-ES_tradnl"/>
        </w:rPr>
        <w:t>las</w:t>
      </w:r>
      <w:r w:rsidRPr="000B782F">
        <w:rPr>
          <w:szCs w:val="24"/>
          <w:lang w:val="es-ES_tradnl"/>
        </w:rPr>
        <w:t xml:space="preserve"> oportunidades </w:t>
      </w:r>
      <w:r w:rsidR="00D47D50" w:rsidRPr="000B782F">
        <w:rPr>
          <w:szCs w:val="24"/>
          <w:lang w:val="es-ES_tradnl"/>
        </w:rPr>
        <w:t xml:space="preserve">que </w:t>
      </w:r>
      <w:r w:rsidR="00F63C03" w:rsidRPr="000B782F">
        <w:rPr>
          <w:szCs w:val="24"/>
          <w:lang w:val="es-ES_tradnl"/>
        </w:rPr>
        <w:t>tengan</w:t>
      </w:r>
      <w:r w:rsidR="00D47D50" w:rsidRPr="000B782F">
        <w:rPr>
          <w:szCs w:val="24"/>
          <w:lang w:val="es-ES_tradnl"/>
        </w:rPr>
        <w:t xml:space="preserve"> </w:t>
      </w:r>
      <w:r w:rsidR="00020487">
        <w:rPr>
          <w:szCs w:val="24"/>
          <w:lang w:val="es-ES_tradnl"/>
        </w:rPr>
        <w:t xml:space="preserve">para </w:t>
      </w:r>
      <w:r w:rsidRPr="000B782F">
        <w:rPr>
          <w:szCs w:val="24"/>
          <w:lang w:val="es-ES_tradnl"/>
        </w:rPr>
        <w:t xml:space="preserve">de participar en las </w:t>
      </w:r>
      <w:r w:rsidR="00020487">
        <w:rPr>
          <w:szCs w:val="24"/>
          <w:lang w:val="es-ES_tradnl"/>
        </w:rPr>
        <w:t>decisiones</w:t>
      </w:r>
      <w:r w:rsidRPr="000B782F">
        <w:rPr>
          <w:szCs w:val="24"/>
          <w:lang w:val="es-ES_tradnl"/>
        </w:rPr>
        <w:t xml:space="preserve"> que las afectan.</w:t>
      </w:r>
    </w:p>
    <w:p w14:paraId="426BFE16" w14:textId="77777777" w:rsidR="007E728C" w:rsidRPr="000B782F" w:rsidRDefault="007E728C" w:rsidP="00DA5BCF">
      <w:pPr>
        <w:pStyle w:val="Indent1"/>
        <w:jc w:val="left"/>
        <w:rPr>
          <w:b/>
          <w:i/>
          <w:color w:val="2F5496"/>
          <w:szCs w:val="24"/>
          <w:lang w:val="es-ES_tradnl"/>
        </w:rPr>
      </w:pPr>
    </w:p>
    <w:p w14:paraId="43FF7100" w14:textId="77777777" w:rsidR="00B11445" w:rsidRPr="000B782F" w:rsidRDefault="000A7E46" w:rsidP="00DA5BCF">
      <w:pPr>
        <w:pStyle w:val="Indent1"/>
        <w:jc w:val="left"/>
        <w:rPr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</w:p>
    <w:p w14:paraId="399EF321" w14:textId="2AF23D08" w:rsidR="007E728C" w:rsidRPr="000B782F" w:rsidRDefault="002C78D2" w:rsidP="00DA5BCF">
      <w:pPr>
        <w:pStyle w:val="Indent1"/>
        <w:jc w:val="left"/>
        <w:rPr>
          <w:b/>
          <w:i/>
          <w:color w:val="2F5496"/>
          <w:szCs w:val="24"/>
          <w:lang w:val="es-ES_tradnl"/>
        </w:rPr>
      </w:pPr>
      <w:r>
        <w:rPr>
          <w:b/>
          <w:i/>
          <w:color w:val="2F5496"/>
          <w:szCs w:val="24"/>
          <w:lang w:val="es-ES_tradnl"/>
        </w:rPr>
        <w:t>Ejemplo de p</w:t>
      </w:r>
      <w:r w:rsidRPr="000B782F">
        <w:rPr>
          <w:b/>
          <w:i/>
          <w:color w:val="2F5496"/>
          <w:szCs w:val="24"/>
          <w:lang w:val="es-ES_tradnl"/>
        </w:rPr>
        <w:t xml:space="preserve">romesa </w:t>
      </w:r>
      <w:r w:rsidR="000A7E46" w:rsidRPr="000B782F">
        <w:rPr>
          <w:b/>
          <w:i/>
          <w:color w:val="2F5496"/>
          <w:szCs w:val="24"/>
          <w:lang w:val="es-ES_tradnl"/>
        </w:rPr>
        <w:t>5</w:t>
      </w:r>
    </w:p>
    <w:p w14:paraId="21E20292" w14:textId="358A62BC" w:rsidR="007E728C" w:rsidRPr="000B782F" w:rsidRDefault="00020487" w:rsidP="00DA5BCF">
      <w:pPr>
        <w:pStyle w:val="Indent1"/>
        <w:numPr>
          <w:ilvl w:val="0"/>
          <w:numId w:val="44"/>
        </w:numPr>
        <w:rPr>
          <w:b/>
          <w:bCs/>
          <w:i/>
          <w:iCs/>
          <w:color w:val="2F5496"/>
          <w:szCs w:val="24"/>
          <w:lang w:val="es-ES_tradnl"/>
        </w:rPr>
      </w:pPr>
      <w:r>
        <w:rPr>
          <w:b/>
          <w:bCs/>
          <w:i/>
          <w:iCs/>
          <w:color w:val="2F5496"/>
          <w:szCs w:val="24"/>
          <w:lang w:val="es-ES_tradnl"/>
        </w:rPr>
        <w:t xml:space="preserve">Forjar </w:t>
      </w:r>
      <w:r w:rsidR="007E728C" w:rsidRPr="000B782F">
        <w:rPr>
          <w:b/>
          <w:bCs/>
          <w:i/>
          <w:iCs/>
          <w:color w:val="2F5496"/>
          <w:szCs w:val="24"/>
          <w:lang w:val="es-ES_tradnl"/>
        </w:rPr>
        <w:t>y fortalecer relaciones de confianza mediante una mayor transparencia y comunicación</w:t>
      </w:r>
    </w:p>
    <w:p w14:paraId="76895CC0" w14:textId="77777777" w:rsidR="007E728C" w:rsidRPr="000B782F" w:rsidRDefault="007E728C" w:rsidP="00DA5BCF">
      <w:pPr>
        <w:pStyle w:val="Indent1"/>
        <w:ind w:left="0" w:firstLine="0"/>
        <w:rPr>
          <w:rFonts w:eastAsia="Calibri"/>
          <w:color w:val="FF0000"/>
          <w:szCs w:val="24"/>
          <w:highlight w:val="white"/>
          <w:lang w:val="es-ES_tradnl"/>
        </w:rPr>
      </w:pPr>
    </w:p>
    <w:p w14:paraId="0EB8170E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47593DBE" w14:textId="28BD1B3D" w:rsidR="007E728C" w:rsidRPr="000B782F" w:rsidRDefault="007E728C" w:rsidP="00DA5BCF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2C78D2">
        <w:rPr>
          <w:color w:val="FF0000"/>
          <w:szCs w:val="24"/>
          <w:highlight w:val="white"/>
          <w:lang w:val="es-ES_tradnl"/>
        </w:rPr>
        <w:t>antes</w:t>
      </w:r>
      <w:r w:rsidRPr="000B782F">
        <w:rPr>
          <w:color w:val="FF0000"/>
          <w:szCs w:val="24"/>
          <w:highlight w:val="white"/>
          <w:lang w:val="es-ES_tradnl"/>
        </w:rPr>
        <w:t xml:space="preserve"> de 2023, habremos logrado avances significativos en lo que respecta a la ejecución de las acciones que constan a continuación”].</w:t>
      </w:r>
    </w:p>
    <w:p w14:paraId="23559D2C" w14:textId="77777777" w:rsidR="00BD3F8E" w:rsidRPr="000B782F" w:rsidRDefault="00BD3F8E" w:rsidP="00BD3F8E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02E45C94" w14:textId="54DD2C0C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consultar con regularidad a las comunidades, </w:t>
      </w:r>
      <w:r w:rsidR="0063303C" w:rsidRPr="000B782F">
        <w:rPr>
          <w:szCs w:val="24"/>
          <w:lang w:val="es-ES_tradnl"/>
        </w:rPr>
        <w:t>en particular</w:t>
      </w:r>
      <w:r w:rsidRPr="000B782F">
        <w:rPr>
          <w:szCs w:val="24"/>
          <w:lang w:val="es-ES_tradnl"/>
        </w:rPr>
        <w:t xml:space="preserve">, a los grupos vulnerables, en peligro y marginados, </w:t>
      </w:r>
      <w:r w:rsidR="00D47D50" w:rsidRPr="000B782F">
        <w:rPr>
          <w:szCs w:val="24"/>
          <w:lang w:val="es-ES_tradnl"/>
        </w:rPr>
        <w:t>sobre</w:t>
      </w:r>
      <w:r w:rsidRPr="000B782F">
        <w:rPr>
          <w:szCs w:val="24"/>
          <w:lang w:val="es-ES_tradnl"/>
        </w:rPr>
        <w:t xml:space="preserve"> los ca</w:t>
      </w:r>
      <w:r w:rsidR="00020487">
        <w:rPr>
          <w:szCs w:val="24"/>
          <w:lang w:val="es-ES_tradnl"/>
        </w:rPr>
        <w:t>uces</w:t>
      </w:r>
      <w:r w:rsidRPr="000B782F">
        <w:rPr>
          <w:szCs w:val="24"/>
          <w:lang w:val="es-ES_tradnl"/>
        </w:rPr>
        <w:t xml:space="preserve"> de comunicación de su preferencia y las fuentes de información de su confianza, e incorporar las conclusiones en las actividades de comunicación de </w:t>
      </w:r>
      <w:r w:rsidRPr="000B782F">
        <w:rPr>
          <w:color w:val="FF0000"/>
          <w:szCs w:val="24"/>
          <w:lang w:val="es-ES_tradnl"/>
        </w:rPr>
        <w:t xml:space="preserve">[los programas o </w:t>
      </w:r>
      <w:r w:rsidR="006F599E" w:rsidRPr="000B782F">
        <w:rPr>
          <w:color w:val="FF0000"/>
          <w:szCs w:val="24"/>
          <w:lang w:val="es-ES_tradnl"/>
        </w:rPr>
        <w:t xml:space="preserve">los </w:t>
      </w:r>
      <w:r w:rsidRPr="000B782F">
        <w:rPr>
          <w:color w:val="FF0000"/>
          <w:szCs w:val="24"/>
          <w:lang w:val="es-ES_tradnl"/>
        </w:rPr>
        <w:t>servicios específicos]</w:t>
      </w:r>
      <w:r w:rsidRPr="000B782F">
        <w:rPr>
          <w:szCs w:val="24"/>
          <w:lang w:val="es-ES_tradnl"/>
        </w:rPr>
        <w:t>;</w:t>
      </w:r>
    </w:p>
    <w:p w14:paraId="0DC03D6F" w14:textId="0A2248FC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elaborar </w:t>
      </w:r>
      <w:r w:rsidR="0063303C" w:rsidRPr="000B782F">
        <w:rPr>
          <w:szCs w:val="24"/>
          <w:lang w:val="es-ES_tradnl"/>
        </w:rPr>
        <w:t>y aplicar</w:t>
      </w:r>
      <w:r w:rsidRPr="000B782F">
        <w:rPr>
          <w:szCs w:val="24"/>
          <w:lang w:val="es-ES_tradnl"/>
        </w:rPr>
        <w:t xml:space="preserve"> protocolos </w:t>
      </w:r>
      <w:r w:rsidR="00020487">
        <w:rPr>
          <w:szCs w:val="24"/>
          <w:lang w:val="es-ES_tradnl"/>
        </w:rPr>
        <w:t xml:space="preserve">en los </w:t>
      </w:r>
      <w:r w:rsidRPr="000B782F">
        <w:rPr>
          <w:szCs w:val="24"/>
          <w:lang w:val="es-ES_tradnl"/>
        </w:rPr>
        <w:t xml:space="preserve">que </w:t>
      </w:r>
      <w:r w:rsidR="00020487">
        <w:rPr>
          <w:szCs w:val="24"/>
          <w:lang w:val="es-ES_tradnl"/>
        </w:rPr>
        <w:t xml:space="preserve">se </w:t>
      </w:r>
      <w:r w:rsidRPr="000B782F">
        <w:rPr>
          <w:szCs w:val="24"/>
          <w:lang w:val="es-ES_tradnl"/>
        </w:rPr>
        <w:t xml:space="preserve">garantice que </w:t>
      </w:r>
      <w:r w:rsidR="00020487">
        <w:rPr>
          <w:szCs w:val="24"/>
          <w:lang w:val="es-ES_tradnl"/>
        </w:rPr>
        <w:t xml:space="preserve">a través de </w:t>
      </w:r>
      <w:r w:rsidRPr="000B782F">
        <w:rPr>
          <w:szCs w:val="24"/>
          <w:lang w:val="es-ES_tradnl"/>
        </w:rPr>
        <w:t xml:space="preserve">todos los programas y servicios </w:t>
      </w:r>
      <w:r w:rsidRPr="000B782F">
        <w:rPr>
          <w:color w:val="FF0000"/>
          <w:szCs w:val="24"/>
          <w:lang w:val="es-ES_tradnl"/>
        </w:rPr>
        <w:t>[programas o servicios específicos]</w:t>
      </w:r>
      <w:r w:rsidRPr="000B782F">
        <w:rPr>
          <w:szCs w:val="24"/>
          <w:lang w:val="es-ES_tradnl"/>
        </w:rPr>
        <w:t xml:space="preserve"> </w:t>
      </w:r>
      <w:r w:rsidR="00020487">
        <w:rPr>
          <w:szCs w:val="24"/>
          <w:lang w:val="es-ES_tradnl"/>
        </w:rPr>
        <w:t xml:space="preserve">se </w:t>
      </w:r>
      <w:r w:rsidRPr="000B782F">
        <w:rPr>
          <w:szCs w:val="24"/>
          <w:lang w:val="es-ES_tradnl"/>
        </w:rPr>
        <w:t>transmita</w:t>
      </w:r>
      <w:r w:rsidR="00020487">
        <w:rPr>
          <w:szCs w:val="24"/>
          <w:lang w:val="es-ES_tradnl"/>
        </w:rPr>
        <w:t xml:space="preserve"> información </w:t>
      </w:r>
      <w:r w:rsidRPr="000B782F">
        <w:rPr>
          <w:szCs w:val="24"/>
          <w:lang w:val="es-ES_tradnl"/>
        </w:rPr>
        <w:t xml:space="preserve">actualizada, transparente, accesible y clara de lo que </w:t>
      </w:r>
      <w:r w:rsidR="00020487">
        <w:rPr>
          <w:szCs w:val="24"/>
          <w:lang w:val="es-ES_tradnl"/>
        </w:rPr>
        <w:t xml:space="preserve">cabe </w:t>
      </w:r>
      <w:r w:rsidRPr="000B782F">
        <w:rPr>
          <w:szCs w:val="24"/>
          <w:lang w:val="es-ES_tradnl"/>
        </w:rPr>
        <w:t xml:space="preserve">esperar de las organizaciones de la Cruz Roja y de la Media Luna Roja y sus asociados, así como de los objetivos del programa, los criterios de selección </w:t>
      </w:r>
      <w:r w:rsidR="00020487">
        <w:rPr>
          <w:szCs w:val="24"/>
          <w:lang w:val="es-ES_tradnl"/>
        </w:rPr>
        <w:t xml:space="preserve">de beneficiarios </w:t>
      </w:r>
      <w:r w:rsidRPr="000B782F">
        <w:rPr>
          <w:szCs w:val="24"/>
          <w:lang w:val="es-ES_tradnl"/>
        </w:rPr>
        <w:t>y la manera en que las personas pueden acceder a la información y formular opiniones, comentarios</w:t>
      </w:r>
      <w:r w:rsidR="00EA68E7" w:rsidRPr="000B782F">
        <w:rPr>
          <w:szCs w:val="24"/>
          <w:lang w:val="es-ES_tradnl"/>
        </w:rPr>
        <w:t xml:space="preserve"> y</w:t>
      </w:r>
      <w:r w:rsidRPr="000B782F">
        <w:rPr>
          <w:szCs w:val="24"/>
          <w:lang w:val="es-ES_tradnl"/>
        </w:rPr>
        <w:t xml:space="preserve"> quejas</w:t>
      </w:r>
      <w:r w:rsidR="00020487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o brindar cualquier tipo de información pertinente</w:t>
      </w:r>
      <w:r w:rsidR="00F63C03" w:rsidRPr="000B782F">
        <w:rPr>
          <w:szCs w:val="24"/>
          <w:lang w:val="es-ES_tradnl"/>
        </w:rPr>
        <w:t>;</w:t>
      </w:r>
    </w:p>
    <w:p w14:paraId="2301907D" w14:textId="2877C2D8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 xml:space="preserve">elaborar </w:t>
      </w:r>
      <w:r w:rsidR="0063303C" w:rsidRPr="000B782F">
        <w:rPr>
          <w:szCs w:val="24"/>
          <w:lang w:val="es-ES_tradnl"/>
        </w:rPr>
        <w:t xml:space="preserve">y aplicar </w:t>
      </w:r>
      <w:r w:rsidRPr="000B782F">
        <w:rPr>
          <w:szCs w:val="24"/>
          <w:lang w:val="es-ES_tradnl"/>
        </w:rPr>
        <w:t xml:space="preserve">protocolos que permitan detectar rumores e información errónea en los programas y servicios </w:t>
      </w:r>
      <w:r w:rsidR="00020487" w:rsidRPr="000B782F">
        <w:rPr>
          <w:szCs w:val="24"/>
          <w:lang w:val="es-ES_tradnl"/>
        </w:rPr>
        <w:t xml:space="preserve">y </w:t>
      </w:r>
      <w:r w:rsidR="00020487">
        <w:rPr>
          <w:szCs w:val="24"/>
          <w:lang w:val="es-ES_tradnl"/>
        </w:rPr>
        <w:t xml:space="preserve">reaccionar </w:t>
      </w:r>
      <w:r w:rsidR="00020487">
        <w:rPr>
          <w:szCs w:val="24"/>
          <w:lang w:val="es-ES_tradnl"/>
        </w:rPr>
        <w:t xml:space="preserve">en tales casos </w:t>
      </w:r>
      <w:r w:rsidRPr="000B782F">
        <w:rPr>
          <w:color w:val="FF0000"/>
          <w:szCs w:val="24"/>
          <w:lang w:val="es-ES_tradnl"/>
        </w:rPr>
        <w:t>[programas o servicios específicos]</w:t>
      </w:r>
      <w:r w:rsidR="00DF35AF" w:rsidRPr="000B782F">
        <w:rPr>
          <w:szCs w:val="24"/>
          <w:lang w:val="es-ES_tradnl"/>
        </w:rPr>
        <w:t>.</w:t>
      </w:r>
    </w:p>
    <w:p w14:paraId="0E10C8A1" w14:textId="77777777" w:rsidR="007E728C" w:rsidRPr="000B782F" w:rsidRDefault="007E728C" w:rsidP="00DA5BCF">
      <w:pPr>
        <w:pStyle w:val="Indent1"/>
        <w:ind w:left="0" w:firstLine="0"/>
        <w:jc w:val="left"/>
        <w:rPr>
          <w:b/>
          <w:i/>
          <w:color w:val="2F5496"/>
          <w:szCs w:val="24"/>
          <w:lang w:val="es-ES_tradnl"/>
        </w:rPr>
      </w:pPr>
    </w:p>
    <w:p w14:paraId="34ED8B53" w14:textId="77777777" w:rsidR="00B11445" w:rsidRPr="000B782F" w:rsidRDefault="000A7E46" w:rsidP="00DA5BCF">
      <w:pPr>
        <w:pStyle w:val="Indent1"/>
        <w:jc w:val="left"/>
        <w:rPr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</w:p>
    <w:p w14:paraId="1806C9E5" w14:textId="177A6FBC" w:rsidR="007E728C" w:rsidRPr="000B782F" w:rsidRDefault="002C78D2" w:rsidP="00DA5BCF">
      <w:pPr>
        <w:pStyle w:val="Indent1"/>
        <w:jc w:val="left"/>
        <w:rPr>
          <w:b/>
          <w:i/>
          <w:color w:val="2F5496"/>
          <w:szCs w:val="24"/>
          <w:lang w:val="es-ES_tradnl"/>
        </w:rPr>
      </w:pPr>
      <w:r>
        <w:rPr>
          <w:b/>
          <w:i/>
          <w:color w:val="2F5496"/>
          <w:szCs w:val="24"/>
          <w:lang w:val="es-ES_tradnl"/>
        </w:rPr>
        <w:t>Ejemplo de p</w:t>
      </w:r>
      <w:r w:rsidRPr="000B782F">
        <w:rPr>
          <w:b/>
          <w:i/>
          <w:color w:val="2F5496"/>
          <w:szCs w:val="24"/>
          <w:lang w:val="es-ES_tradnl"/>
        </w:rPr>
        <w:t xml:space="preserve">romesa </w:t>
      </w:r>
      <w:r w:rsidR="000A7E46" w:rsidRPr="000B782F">
        <w:rPr>
          <w:b/>
          <w:i/>
          <w:color w:val="2F5496"/>
          <w:szCs w:val="24"/>
          <w:lang w:val="es-ES_tradnl"/>
        </w:rPr>
        <w:t>6</w:t>
      </w:r>
    </w:p>
    <w:p w14:paraId="577C0864" w14:textId="063613D7" w:rsidR="007E728C" w:rsidRPr="000B782F" w:rsidRDefault="007E728C" w:rsidP="00DA5BCF">
      <w:pPr>
        <w:pStyle w:val="Indent1"/>
        <w:numPr>
          <w:ilvl w:val="0"/>
          <w:numId w:val="44"/>
        </w:numPr>
        <w:rPr>
          <w:b/>
          <w:bCs/>
          <w:i/>
          <w:iCs/>
          <w:color w:val="2F5496"/>
          <w:szCs w:val="24"/>
          <w:lang w:val="es-ES_tradnl"/>
        </w:rPr>
      </w:pPr>
      <w:r w:rsidRPr="000B782F">
        <w:rPr>
          <w:b/>
          <w:bCs/>
          <w:i/>
          <w:iCs/>
          <w:color w:val="2F5496"/>
          <w:szCs w:val="24"/>
          <w:lang w:val="es-ES_tradnl"/>
        </w:rPr>
        <w:t xml:space="preserve">Fortalecer la capacidad institucional </w:t>
      </w:r>
      <w:r w:rsidR="00020487">
        <w:rPr>
          <w:b/>
          <w:bCs/>
          <w:i/>
          <w:iCs/>
          <w:color w:val="2F5496"/>
          <w:szCs w:val="24"/>
          <w:lang w:val="es-ES_tradnl"/>
        </w:rPr>
        <w:t xml:space="preserve">para poner en práctica medidas de </w:t>
      </w:r>
      <w:r w:rsidRPr="000B782F">
        <w:rPr>
          <w:b/>
          <w:bCs/>
          <w:i/>
          <w:iCs/>
          <w:color w:val="2F5496"/>
          <w:szCs w:val="24"/>
          <w:lang w:val="es-ES_tradnl"/>
        </w:rPr>
        <w:t xml:space="preserve">participación comunitaria y rendición de cuentas en los enfoques </w:t>
      </w:r>
      <w:r w:rsidR="00020487">
        <w:rPr>
          <w:b/>
          <w:bCs/>
          <w:i/>
          <w:iCs/>
          <w:color w:val="2F5496"/>
          <w:szCs w:val="24"/>
          <w:lang w:val="es-ES_tradnl"/>
        </w:rPr>
        <w:t>de trabajo y brindarles seguimiento.</w:t>
      </w:r>
    </w:p>
    <w:p w14:paraId="4C5AD8FE" w14:textId="77777777" w:rsidR="007E728C" w:rsidRPr="000B782F" w:rsidRDefault="007E728C" w:rsidP="00DA5BCF">
      <w:pPr>
        <w:pStyle w:val="Indent1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 </w:t>
      </w:r>
    </w:p>
    <w:p w14:paraId="54435AFE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3706B07E" w14:textId="712AAD12" w:rsidR="007E728C" w:rsidRPr="000B782F" w:rsidRDefault="007E728C" w:rsidP="00DA5BCF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2C78D2">
        <w:rPr>
          <w:color w:val="FF0000"/>
          <w:szCs w:val="24"/>
          <w:highlight w:val="white"/>
          <w:lang w:val="es-ES_tradnl"/>
        </w:rPr>
        <w:t>antes</w:t>
      </w:r>
      <w:r w:rsidRPr="000B782F">
        <w:rPr>
          <w:color w:val="FF0000"/>
          <w:szCs w:val="24"/>
          <w:highlight w:val="white"/>
          <w:lang w:val="es-ES_tradnl"/>
        </w:rPr>
        <w:t xml:space="preserve"> de 2023, habremos logrado avances significativos en lo que respecta a la ejecución de las acciones que constan a continuación”].</w:t>
      </w:r>
    </w:p>
    <w:p w14:paraId="61F0F5AB" w14:textId="77777777" w:rsidR="00BD3F8E" w:rsidRPr="000B782F" w:rsidRDefault="00BD3F8E" w:rsidP="00BD3F8E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20BA0AE8" w14:textId="5E746307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designar a una persona de referencia y “embajador</w:t>
      </w:r>
      <w:r w:rsidR="00D52F63" w:rsidRPr="000B782F">
        <w:rPr>
          <w:iCs/>
          <w:color w:val="000000"/>
          <w:szCs w:val="24"/>
          <w:lang w:val="es-ES_tradnl"/>
        </w:rPr>
        <w:t>a</w:t>
      </w:r>
      <w:r w:rsidRPr="000B782F">
        <w:rPr>
          <w:iCs/>
          <w:color w:val="000000"/>
          <w:szCs w:val="24"/>
          <w:lang w:val="es-ES_tradnl"/>
        </w:rPr>
        <w:t xml:space="preserve"> de buena voluntad” en los </w:t>
      </w:r>
      <w:r w:rsidR="00020487">
        <w:rPr>
          <w:iCs/>
          <w:color w:val="000000"/>
          <w:szCs w:val="24"/>
          <w:lang w:val="es-ES_tradnl"/>
        </w:rPr>
        <w:t>grupos d</w:t>
      </w:r>
      <w:r w:rsidRPr="000B782F">
        <w:rPr>
          <w:iCs/>
          <w:color w:val="000000"/>
          <w:szCs w:val="24"/>
          <w:lang w:val="es-ES_tradnl"/>
        </w:rPr>
        <w:t xml:space="preserve">irectivos y de gestión para que promuevan la participación comunitaria y la rendición de cuentas </w:t>
      </w:r>
      <w:r w:rsidR="00020487">
        <w:rPr>
          <w:iCs/>
          <w:color w:val="000000"/>
          <w:szCs w:val="24"/>
          <w:lang w:val="es-ES_tradnl"/>
        </w:rPr>
        <w:t xml:space="preserve">ante </w:t>
      </w:r>
      <w:r w:rsidRPr="000B782F">
        <w:rPr>
          <w:iCs/>
          <w:color w:val="000000"/>
          <w:szCs w:val="24"/>
          <w:lang w:val="es-ES_tradnl"/>
        </w:rPr>
        <w:t xml:space="preserve">los interlocutores importantes y el público en general, tanto dentro como fuera de la </w:t>
      </w:r>
      <w:r w:rsidR="00D52F63" w:rsidRPr="000B782F">
        <w:rPr>
          <w:iCs/>
          <w:color w:val="000000"/>
          <w:szCs w:val="24"/>
          <w:lang w:val="es-ES_tradnl"/>
        </w:rPr>
        <w:t>institución</w:t>
      </w:r>
      <w:r w:rsidRPr="000B782F">
        <w:rPr>
          <w:iCs/>
          <w:color w:val="000000"/>
          <w:szCs w:val="24"/>
          <w:lang w:val="es-ES_tradnl"/>
        </w:rPr>
        <w:t>;</w:t>
      </w:r>
    </w:p>
    <w:p w14:paraId="1C412752" w14:textId="5B6C8E15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desarrollar herramientas y protocolos que permitan </w:t>
      </w:r>
      <w:r w:rsidR="00EA68E7" w:rsidRPr="000B782F">
        <w:rPr>
          <w:iCs/>
          <w:color w:val="000000"/>
          <w:szCs w:val="24"/>
          <w:lang w:val="es-ES_tradnl"/>
        </w:rPr>
        <w:t>la plena incorporación de</w:t>
      </w:r>
      <w:r w:rsidRPr="000B782F">
        <w:rPr>
          <w:iCs/>
          <w:color w:val="000000"/>
          <w:szCs w:val="24"/>
          <w:lang w:val="es-ES_tradnl"/>
        </w:rPr>
        <w:t xml:space="preserve"> los indicadores de </w:t>
      </w:r>
      <w:r w:rsidR="00EA68E7" w:rsidRPr="000B782F">
        <w:rPr>
          <w:iCs/>
          <w:color w:val="000000"/>
          <w:szCs w:val="24"/>
          <w:lang w:val="es-ES_tradnl"/>
        </w:rPr>
        <w:t>rendimiento</w:t>
      </w:r>
      <w:r w:rsidRPr="000B782F">
        <w:rPr>
          <w:iCs/>
          <w:color w:val="000000"/>
          <w:szCs w:val="24"/>
          <w:lang w:val="es-ES_tradnl"/>
        </w:rPr>
        <w:t xml:space="preserve"> en materia de participación comunitaria y rendición de cuentas </w:t>
      </w:r>
      <w:r w:rsidR="00EA68E7" w:rsidRPr="000B782F">
        <w:rPr>
          <w:iCs/>
          <w:color w:val="000000"/>
          <w:szCs w:val="24"/>
          <w:lang w:val="es-ES_tradnl"/>
        </w:rPr>
        <w:t>en</w:t>
      </w:r>
      <w:r w:rsidRPr="000B782F">
        <w:rPr>
          <w:iCs/>
          <w:color w:val="000000"/>
          <w:szCs w:val="24"/>
          <w:lang w:val="es-ES_tradnl"/>
        </w:rPr>
        <w:t xml:space="preserve"> los procesos de supervisión, </w:t>
      </w:r>
      <w:r w:rsidR="00020487">
        <w:rPr>
          <w:iCs/>
          <w:color w:val="000000"/>
          <w:szCs w:val="24"/>
          <w:lang w:val="es-ES_tradnl"/>
        </w:rPr>
        <w:t xml:space="preserve">elaboración </w:t>
      </w:r>
      <w:r w:rsidRPr="000B782F">
        <w:rPr>
          <w:iCs/>
          <w:color w:val="000000"/>
          <w:szCs w:val="24"/>
          <w:lang w:val="es-ES_tradnl"/>
        </w:rPr>
        <w:t>de informes y evaluación;</w:t>
      </w:r>
    </w:p>
    <w:p w14:paraId="0A8E41BE" w14:textId="63747A72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adoptar criterios de evaluación de la participación comunitaria y la rendición de cuentas en todas las propuestas de financiación y </w:t>
      </w:r>
      <w:r w:rsidR="00020487">
        <w:rPr>
          <w:iCs/>
          <w:color w:val="000000"/>
          <w:szCs w:val="24"/>
          <w:lang w:val="es-ES_tradnl"/>
        </w:rPr>
        <w:t xml:space="preserve">de </w:t>
      </w:r>
      <w:r w:rsidRPr="000B782F">
        <w:rPr>
          <w:iCs/>
          <w:color w:val="000000"/>
          <w:szCs w:val="24"/>
          <w:lang w:val="es-ES_tradnl"/>
        </w:rPr>
        <w:t>proyecto</w:t>
      </w:r>
      <w:r w:rsidR="00020487"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;</w:t>
      </w:r>
    </w:p>
    <w:p w14:paraId="0E7CDE68" w14:textId="1CF2CF81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incluir criterios de desempeño en materia de participación comunitaria y rendición de cuentas en los procesos de gestión del personal (contratación, orientación, evaluaciones de desempeño) para todos los miembros del personal que interactúe</w:t>
      </w:r>
      <w:r w:rsidR="00EA68E7" w:rsidRPr="000B782F">
        <w:rPr>
          <w:iCs/>
          <w:color w:val="000000"/>
          <w:szCs w:val="24"/>
          <w:lang w:val="es-ES_tradnl"/>
        </w:rPr>
        <w:t>n</w:t>
      </w:r>
      <w:r w:rsidRPr="000B782F">
        <w:rPr>
          <w:iCs/>
          <w:color w:val="000000"/>
          <w:szCs w:val="24"/>
          <w:lang w:val="es-ES_tradnl"/>
        </w:rPr>
        <w:t xml:space="preserve"> con personas y comunidades;</w:t>
      </w:r>
    </w:p>
    <w:p w14:paraId="676D0116" w14:textId="50646F3C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szCs w:val="24"/>
          <w:lang w:val="es-ES_tradnl"/>
        </w:rPr>
        <w:t>elaborar y aplicar procesos de formación obligatorios</w:t>
      </w:r>
      <w:r w:rsidR="00D52F63" w:rsidRPr="000B782F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</w:t>
      </w:r>
      <w:r w:rsidR="00992238" w:rsidRPr="000B782F">
        <w:rPr>
          <w:szCs w:val="24"/>
          <w:lang w:val="es-ES_tradnl"/>
        </w:rPr>
        <w:t>destinados a</w:t>
      </w:r>
      <w:r w:rsidRPr="000B782F">
        <w:rPr>
          <w:szCs w:val="24"/>
          <w:lang w:val="es-ES_tradnl"/>
        </w:rPr>
        <w:t xml:space="preserve"> empleados y voluntarios</w:t>
      </w:r>
      <w:r w:rsidR="00D52F63" w:rsidRPr="000B782F">
        <w:rPr>
          <w:szCs w:val="24"/>
          <w:lang w:val="es-ES_tradnl"/>
        </w:rPr>
        <w:t>,</w:t>
      </w:r>
      <w:r w:rsidRPr="000B782F">
        <w:rPr>
          <w:szCs w:val="24"/>
          <w:lang w:val="es-ES_tradnl"/>
        </w:rPr>
        <w:t xml:space="preserve"> </w:t>
      </w:r>
      <w:r w:rsidR="00020487">
        <w:rPr>
          <w:szCs w:val="24"/>
          <w:lang w:val="es-ES_tradnl"/>
        </w:rPr>
        <w:t xml:space="preserve">en los que se </w:t>
      </w:r>
      <w:r w:rsidRPr="000B782F">
        <w:rPr>
          <w:szCs w:val="24"/>
          <w:lang w:val="es-ES_tradnl"/>
        </w:rPr>
        <w:t xml:space="preserve">aborde </w:t>
      </w:r>
      <w:r w:rsidR="00486E70" w:rsidRPr="000B782F">
        <w:rPr>
          <w:szCs w:val="24"/>
          <w:lang w:val="es-ES_tradnl"/>
        </w:rPr>
        <w:t>prácticas y conceptos</w:t>
      </w:r>
      <w:r w:rsidRPr="000B782F">
        <w:rPr>
          <w:szCs w:val="24"/>
          <w:lang w:val="es-ES_tradnl"/>
        </w:rPr>
        <w:t xml:space="preserve"> relativos a la participación comunitaria y </w:t>
      </w:r>
      <w:r w:rsidR="00486E70" w:rsidRPr="000B782F">
        <w:rPr>
          <w:szCs w:val="24"/>
          <w:lang w:val="es-ES_tradnl"/>
        </w:rPr>
        <w:t xml:space="preserve">la </w:t>
      </w:r>
      <w:r w:rsidRPr="000B782F">
        <w:rPr>
          <w:szCs w:val="24"/>
          <w:lang w:val="es-ES_tradnl"/>
        </w:rPr>
        <w:t>rendición de cuentas, por ejemplo, la prevención de la explotación y los abusos sexuales y la intervención a raíz de esos actos;</w:t>
      </w:r>
    </w:p>
    <w:p w14:paraId="5BCFA9DE" w14:textId="7B49B767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reforzar </w:t>
      </w:r>
      <w:r w:rsidR="00020487">
        <w:rPr>
          <w:iCs/>
          <w:color w:val="000000"/>
          <w:szCs w:val="24"/>
          <w:lang w:val="es-ES_tradnl"/>
        </w:rPr>
        <w:t xml:space="preserve">la </w:t>
      </w:r>
      <w:r w:rsidRPr="000B782F">
        <w:rPr>
          <w:iCs/>
          <w:color w:val="000000"/>
          <w:szCs w:val="24"/>
          <w:lang w:val="es-ES_tradnl"/>
        </w:rPr>
        <w:t xml:space="preserve">cultura institucional </w:t>
      </w:r>
      <w:r w:rsidR="00020487">
        <w:rPr>
          <w:iCs/>
          <w:color w:val="000000"/>
          <w:szCs w:val="24"/>
          <w:lang w:val="es-ES_tradnl"/>
        </w:rPr>
        <w:t xml:space="preserve">de rendición de cuentas </w:t>
      </w:r>
      <w:r w:rsidRPr="000B782F">
        <w:rPr>
          <w:iCs/>
          <w:color w:val="000000"/>
          <w:szCs w:val="24"/>
          <w:lang w:val="es-ES_tradnl"/>
        </w:rPr>
        <w:t>mediante la definición explícita de las funciones y responsabilidades de los directivos en lo que respecta a la adopción de medidas correctivas cuando la institución no cumpla con sus compromisos de rendición de cuentas a</w:t>
      </w:r>
      <w:r w:rsidR="00020487">
        <w:rPr>
          <w:iCs/>
          <w:color w:val="000000"/>
          <w:szCs w:val="24"/>
          <w:lang w:val="es-ES_tradnl"/>
        </w:rPr>
        <w:t>nte</w:t>
      </w:r>
      <w:r w:rsidRPr="000B782F">
        <w:rPr>
          <w:iCs/>
          <w:color w:val="000000"/>
          <w:szCs w:val="24"/>
          <w:lang w:val="es-ES_tradnl"/>
        </w:rPr>
        <w:t xml:space="preserve"> las personas y comunidades.</w:t>
      </w:r>
    </w:p>
    <w:p w14:paraId="48B493AC" w14:textId="77777777" w:rsidR="007E728C" w:rsidRPr="000B782F" w:rsidRDefault="007E728C" w:rsidP="00DA5BCF">
      <w:pPr>
        <w:pStyle w:val="Indent1"/>
        <w:ind w:left="0" w:firstLine="0"/>
        <w:rPr>
          <w:b/>
          <w:i/>
          <w:color w:val="2F5496"/>
          <w:szCs w:val="24"/>
          <w:lang w:val="es-ES_tradnl"/>
        </w:rPr>
      </w:pPr>
    </w:p>
    <w:p w14:paraId="52920826" w14:textId="77777777" w:rsidR="00B11445" w:rsidRPr="000B782F" w:rsidRDefault="007E728C" w:rsidP="00DA5BCF">
      <w:pPr>
        <w:pStyle w:val="Indent1"/>
        <w:rPr>
          <w:i/>
          <w:color w:val="2F5496"/>
          <w:szCs w:val="24"/>
          <w:lang w:val="es-ES_tradnl"/>
        </w:rPr>
      </w:pP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  <w:r w:rsidRPr="000B782F">
        <w:rPr>
          <w:szCs w:val="24"/>
          <w:lang w:val="es-ES_tradnl"/>
        </w:rPr>
        <w:softHyphen/>
      </w:r>
    </w:p>
    <w:p w14:paraId="474F6B67" w14:textId="2E8223FB" w:rsidR="007E728C" w:rsidRPr="000B782F" w:rsidRDefault="002C78D2" w:rsidP="00DA5BCF">
      <w:pPr>
        <w:pStyle w:val="Indent1"/>
        <w:rPr>
          <w:b/>
          <w:i/>
          <w:color w:val="2F5496"/>
          <w:szCs w:val="24"/>
          <w:lang w:val="es-ES_tradnl"/>
        </w:rPr>
      </w:pPr>
      <w:r>
        <w:rPr>
          <w:b/>
          <w:i/>
          <w:color w:val="2F5496"/>
          <w:szCs w:val="24"/>
          <w:lang w:val="es-ES_tradnl"/>
        </w:rPr>
        <w:t>Ejemplo de p</w:t>
      </w:r>
      <w:r w:rsidRPr="000B782F">
        <w:rPr>
          <w:b/>
          <w:i/>
          <w:color w:val="2F5496"/>
          <w:szCs w:val="24"/>
          <w:lang w:val="es-ES_tradnl"/>
        </w:rPr>
        <w:t xml:space="preserve">romesa </w:t>
      </w:r>
      <w:r w:rsidR="000A7E46" w:rsidRPr="000B782F">
        <w:rPr>
          <w:b/>
          <w:i/>
          <w:color w:val="2F5496"/>
          <w:szCs w:val="24"/>
          <w:lang w:val="es-ES_tradnl"/>
        </w:rPr>
        <w:t>7</w:t>
      </w:r>
    </w:p>
    <w:p w14:paraId="4CD820D7" w14:textId="18C18130" w:rsidR="007E728C" w:rsidRPr="000B782F" w:rsidRDefault="007E728C" w:rsidP="00DA5BCF">
      <w:pPr>
        <w:pStyle w:val="Indent1"/>
        <w:numPr>
          <w:ilvl w:val="0"/>
          <w:numId w:val="44"/>
        </w:numPr>
        <w:rPr>
          <w:b/>
          <w:bCs/>
          <w:i/>
          <w:iCs/>
          <w:color w:val="2F5496"/>
          <w:szCs w:val="24"/>
          <w:lang w:val="es-ES_tradnl"/>
        </w:rPr>
      </w:pPr>
      <w:r w:rsidRPr="000B782F">
        <w:rPr>
          <w:b/>
          <w:bCs/>
          <w:i/>
          <w:iCs/>
          <w:color w:val="2F5496"/>
          <w:szCs w:val="24"/>
          <w:lang w:val="es-ES_tradnl"/>
        </w:rPr>
        <w:t xml:space="preserve">Coordinar y alinear los enfoques relativos a la participación comunitaria y la rendición de cuentas con otros agentes </w:t>
      </w:r>
      <w:r w:rsidR="00020487">
        <w:rPr>
          <w:b/>
          <w:bCs/>
          <w:i/>
          <w:iCs/>
          <w:color w:val="2F5496"/>
          <w:szCs w:val="24"/>
          <w:lang w:val="es-ES_tradnl"/>
        </w:rPr>
        <w:t>que realicen actividades</w:t>
      </w:r>
      <w:r w:rsidRPr="000B782F">
        <w:rPr>
          <w:b/>
          <w:bCs/>
          <w:i/>
          <w:iCs/>
          <w:color w:val="2F5496"/>
          <w:szCs w:val="24"/>
          <w:lang w:val="es-ES_tradnl"/>
        </w:rPr>
        <w:t xml:space="preserve"> con personas y comunidades en los mismos contextos</w:t>
      </w:r>
      <w:r w:rsidR="00020487">
        <w:rPr>
          <w:b/>
          <w:bCs/>
          <w:i/>
          <w:iCs/>
          <w:color w:val="2F5496"/>
          <w:szCs w:val="24"/>
          <w:lang w:val="es-ES_tradnl"/>
        </w:rPr>
        <w:t>.</w:t>
      </w:r>
    </w:p>
    <w:p w14:paraId="1A70AA74" w14:textId="77777777" w:rsidR="007E728C" w:rsidRPr="000B782F" w:rsidRDefault="007E728C" w:rsidP="00DA5BCF">
      <w:pPr>
        <w:pStyle w:val="Indent1"/>
        <w:rPr>
          <w:i/>
          <w:color w:val="2F5496"/>
          <w:szCs w:val="24"/>
          <w:lang w:val="es-ES_tradnl"/>
        </w:rPr>
      </w:pPr>
    </w:p>
    <w:p w14:paraId="6F47EF84" w14:textId="77777777" w:rsidR="007E728C" w:rsidRPr="000B782F" w:rsidRDefault="007E728C" w:rsidP="00DA5BCF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szCs w:val="24"/>
          <w:lang w:val="es-ES_tradnl"/>
        </w:rPr>
      </w:pPr>
      <w:r w:rsidRPr="000B782F">
        <w:rPr>
          <w:szCs w:val="24"/>
          <w:lang w:val="es-ES_tradnl"/>
        </w:rPr>
        <w:t>Plan de acción</w:t>
      </w:r>
    </w:p>
    <w:p w14:paraId="35BC90D1" w14:textId="30FFE6BE" w:rsidR="007E728C" w:rsidRPr="000B782F" w:rsidRDefault="007E728C" w:rsidP="00DA5BCF">
      <w:pPr>
        <w:pStyle w:val="Indent1"/>
        <w:ind w:left="0" w:firstLine="0"/>
        <w:rPr>
          <w:rFonts w:eastAsia="Calibri"/>
          <w:color w:val="FF0000"/>
          <w:szCs w:val="24"/>
          <w:lang w:val="es-ES_tradnl"/>
        </w:rPr>
      </w:pPr>
      <w:r w:rsidRPr="000B782F">
        <w:rPr>
          <w:color w:val="FF0000"/>
          <w:szCs w:val="24"/>
          <w:highlight w:val="white"/>
          <w:lang w:val="es-ES_tradnl"/>
        </w:rPr>
        <w:t>[Plazo, por ejemplo, “</w:t>
      </w:r>
      <w:r w:rsidR="002C78D2">
        <w:rPr>
          <w:color w:val="FF0000"/>
          <w:szCs w:val="24"/>
          <w:highlight w:val="white"/>
          <w:lang w:val="es-ES_tradnl"/>
        </w:rPr>
        <w:t>antes</w:t>
      </w:r>
      <w:r w:rsidRPr="000B782F">
        <w:rPr>
          <w:color w:val="FF0000"/>
          <w:szCs w:val="24"/>
          <w:highlight w:val="white"/>
          <w:lang w:val="es-ES_tradnl"/>
        </w:rPr>
        <w:t xml:space="preserve"> de 2023, habremos logrado avances significativos en lo que respecta a la ejecución de las acciones que constan a continuación”].</w:t>
      </w:r>
    </w:p>
    <w:p w14:paraId="6FAFB3AE" w14:textId="77777777" w:rsidR="00BD3F8E" w:rsidRPr="000B782F" w:rsidRDefault="00BD3F8E" w:rsidP="00BD3F8E">
      <w:pPr>
        <w:pStyle w:val="Indent1"/>
        <w:ind w:left="0" w:firstLine="0"/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A </w:t>
      </w:r>
      <w:r>
        <w:rPr>
          <w:iCs/>
          <w:color w:val="000000"/>
          <w:szCs w:val="24"/>
          <w:lang w:val="es-ES_tradnl"/>
        </w:rPr>
        <w:t xml:space="preserve">continuación constan algunos </w:t>
      </w:r>
      <w:r w:rsidRPr="000B782F">
        <w:rPr>
          <w:iCs/>
          <w:color w:val="000000"/>
          <w:szCs w:val="24"/>
          <w:lang w:val="es-ES_tradnl"/>
        </w:rPr>
        <w:t>ejemplo</w:t>
      </w:r>
      <w:r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:</w:t>
      </w:r>
    </w:p>
    <w:p w14:paraId="5E5CB23D" w14:textId="0040DB1D" w:rsidR="007E728C" w:rsidRPr="000B782F" w:rsidRDefault="007E728C" w:rsidP="00DA5BCF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incorporar requisitos en materia de participación comunitaria y rendición de cuentas en todos los acuerdos de cooperación y asociación;</w:t>
      </w:r>
    </w:p>
    <w:p w14:paraId="252EB14B" w14:textId="690A131A" w:rsidR="007E728C" w:rsidRPr="000B782F" w:rsidRDefault="00020487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>
        <w:rPr>
          <w:iCs/>
          <w:color w:val="000000"/>
          <w:szCs w:val="24"/>
          <w:lang w:val="es-ES_tradnl"/>
        </w:rPr>
        <w:t xml:space="preserve">en actividades que se realicen </w:t>
      </w:r>
      <w:r w:rsidR="007E728C" w:rsidRPr="000B782F">
        <w:rPr>
          <w:iCs/>
          <w:color w:val="000000"/>
          <w:szCs w:val="24"/>
          <w:lang w:val="es-ES_tradnl"/>
        </w:rPr>
        <w:t xml:space="preserve">en los mismos contextos con poblaciones similares, entablar una coordinación con </w:t>
      </w:r>
      <w:r>
        <w:rPr>
          <w:iCs/>
          <w:color w:val="000000"/>
          <w:szCs w:val="24"/>
          <w:lang w:val="es-ES_tradnl"/>
        </w:rPr>
        <w:t xml:space="preserve">los demás </w:t>
      </w:r>
      <w:r w:rsidR="007E728C" w:rsidRPr="000B782F">
        <w:rPr>
          <w:iCs/>
          <w:color w:val="000000"/>
          <w:szCs w:val="24"/>
          <w:lang w:val="es-ES_tradnl"/>
        </w:rPr>
        <w:t>agentes a fin de adoptar un enfoque coherente respecto de la participación comunitaria y la rendición de cuentas;</w:t>
      </w:r>
    </w:p>
    <w:p w14:paraId="0B5449A4" w14:textId="0FA930C4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promover el desarrollo de plataformas y mecanismos comunes para la participación comunitaria y la rendición de cuentas, por ejemplo, mecanismos conjuntos para la </w:t>
      </w:r>
      <w:r w:rsidR="00020487">
        <w:rPr>
          <w:iCs/>
          <w:color w:val="000000"/>
          <w:szCs w:val="24"/>
          <w:lang w:val="es-ES_tradnl"/>
        </w:rPr>
        <w:t xml:space="preserve">canalización </w:t>
      </w:r>
      <w:r w:rsidRPr="000B782F">
        <w:rPr>
          <w:iCs/>
          <w:color w:val="000000"/>
          <w:szCs w:val="24"/>
          <w:lang w:val="es-ES_tradnl"/>
        </w:rPr>
        <w:t>de comentarios y opiniones</w:t>
      </w:r>
      <w:r w:rsidR="00020487">
        <w:rPr>
          <w:iCs/>
          <w:color w:val="000000"/>
          <w:szCs w:val="24"/>
          <w:lang w:val="es-ES_tradnl"/>
        </w:rPr>
        <w:t>,</w:t>
      </w:r>
      <w:r w:rsidRPr="000B782F">
        <w:rPr>
          <w:iCs/>
          <w:color w:val="000000"/>
          <w:szCs w:val="24"/>
          <w:lang w:val="es-ES_tradnl"/>
        </w:rPr>
        <w:t xml:space="preserve"> o métodos para propiciar la participación de las personas y las comunidades en l</w:t>
      </w:r>
      <w:r w:rsidR="00020487">
        <w:rPr>
          <w:iCs/>
          <w:color w:val="000000"/>
          <w:szCs w:val="24"/>
          <w:lang w:val="es-ES_tradnl"/>
        </w:rPr>
        <w:t xml:space="preserve">a </w:t>
      </w:r>
      <w:r w:rsidRPr="000B782F">
        <w:rPr>
          <w:iCs/>
          <w:color w:val="000000"/>
          <w:szCs w:val="24"/>
          <w:lang w:val="es-ES_tradnl"/>
        </w:rPr>
        <w:t>adopción de decisiones;</w:t>
      </w:r>
    </w:p>
    <w:p w14:paraId="3B99BF51" w14:textId="0CD52644" w:rsidR="007E728C" w:rsidRPr="000B782F" w:rsidRDefault="007E728C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 xml:space="preserve">participar en plataformas y mecanismos de coordinación pertinentes con otros agentes y </w:t>
      </w:r>
      <w:r w:rsidR="00020487">
        <w:rPr>
          <w:iCs/>
          <w:color w:val="000000"/>
          <w:szCs w:val="24"/>
          <w:lang w:val="es-ES_tradnl"/>
        </w:rPr>
        <w:t xml:space="preserve">notificación </w:t>
      </w:r>
      <w:r w:rsidRPr="000B782F">
        <w:rPr>
          <w:iCs/>
          <w:color w:val="000000"/>
          <w:szCs w:val="24"/>
          <w:lang w:val="es-ES_tradnl"/>
        </w:rPr>
        <w:t xml:space="preserve">transparente cualquier tipo de información, comentario, opinión, dato o análisis </w:t>
      </w:r>
      <w:r w:rsidR="00AF2F52" w:rsidRPr="000B782F">
        <w:rPr>
          <w:iCs/>
          <w:color w:val="000000"/>
          <w:szCs w:val="24"/>
          <w:lang w:val="es-ES_tradnl"/>
        </w:rPr>
        <w:t>provenientes</w:t>
      </w:r>
      <w:r w:rsidRPr="000B782F">
        <w:rPr>
          <w:iCs/>
          <w:color w:val="000000"/>
          <w:szCs w:val="24"/>
          <w:lang w:val="es-ES_tradnl"/>
        </w:rPr>
        <w:t xml:space="preserve"> de las personas o las comunidades, a fin de mejorar la calidad, </w:t>
      </w:r>
      <w:r w:rsidR="00AF2F52" w:rsidRPr="000B782F">
        <w:rPr>
          <w:iCs/>
          <w:color w:val="000000"/>
          <w:szCs w:val="24"/>
          <w:lang w:val="es-ES_tradnl"/>
        </w:rPr>
        <w:t xml:space="preserve">la </w:t>
      </w:r>
      <w:r w:rsidRPr="000B782F">
        <w:rPr>
          <w:iCs/>
          <w:color w:val="000000"/>
          <w:szCs w:val="24"/>
          <w:lang w:val="es-ES_tradnl"/>
        </w:rPr>
        <w:t xml:space="preserve">eficacia y </w:t>
      </w:r>
      <w:r w:rsidR="00AF2F52" w:rsidRPr="000B782F">
        <w:rPr>
          <w:iCs/>
          <w:color w:val="000000"/>
          <w:szCs w:val="24"/>
          <w:lang w:val="es-ES_tradnl"/>
        </w:rPr>
        <w:t xml:space="preserve">la </w:t>
      </w:r>
      <w:r w:rsidRPr="000B782F">
        <w:rPr>
          <w:iCs/>
          <w:color w:val="000000"/>
          <w:szCs w:val="24"/>
          <w:lang w:val="es-ES_tradnl"/>
        </w:rPr>
        <w:t xml:space="preserve">rendición de cuentas de los programas y </w:t>
      </w:r>
      <w:r w:rsidR="00AF2F52" w:rsidRPr="000B782F">
        <w:rPr>
          <w:iCs/>
          <w:color w:val="000000"/>
          <w:szCs w:val="24"/>
          <w:lang w:val="es-ES_tradnl"/>
        </w:rPr>
        <w:t xml:space="preserve">los </w:t>
      </w:r>
      <w:r w:rsidRPr="000B782F">
        <w:rPr>
          <w:iCs/>
          <w:color w:val="000000"/>
          <w:szCs w:val="24"/>
          <w:lang w:val="es-ES_tradnl"/>
        </w:rPr>
        <w:t>servicios.</w:t>
      </w:r>
    </w:p>
    <w:bookmarkEnd w:id="0"/>
    <w:p w14:paraId="144D5CBF" w14:textId="77777777" w:rsidR="0014114B" w:rsidRPr="000B782F" w:rsidRDefault="0014114B" w:rsidP="00DA5BCF">
      <w:pPr>
        <w:pStyle w:val="Indent1"/>
        <w:ind w:left="0" w:firstLine="0"/>
        <w:rPr>
          <w:i/>
          <w:iCs/>
          <w:color w:val="548DD4"/>
          <w:szCs w:val="24"/>
          <w:lang w:val="es-ES_tradnl"/>
        </w:rPr>
      </w:pPr>
    </w:p>
    <w:p w14:paraId="76EBC873" w14:textId="77777777" w:rsidR="00837007" w:rsidRPr="000B782F" w:rsidRDefault="00F9226A" w:rsidP="00DA5BCF">
      <w:pPr>
        <w:pStyle w:val="Indent1"/>
        <w:numPr>
          <w:ilvl w:val="0"/>
          <w:numId w:val="39"/>
        </w:numPr>
        <w:tabs>
          <w:tab w:val="clear" w:pos="396"/>
          <w:tab w:val="clear" w:pos="741"/>
          <w:tab w:val="clear" w:pos="1134"/>
          <w:tab w:val="clear" w:pos="1701"/>
          <w:tab w:val="left" w:pos="426"/>
        </w:tabs>
        <w:rPr>
          <w:szCs w:val="24"/>
          <w:lang w:val="es-ES_tradnl"/>
        </w:rPr>
      </w:pPr>
      <w:bookmarkStart w:id="1" w:name="_Hlk5632602"/>
      <w:r w:rsidRPr="000B782F">
        <w:rPr>
          <w:szCs w:val="24"/>
          <w:lang w:val="es-ES_tradnl"/>
        </w:rPr>
        <w:t>Indicadores de progreso</w:t>
      </w:r>
    </w:p>
    <w:p w14:paraId="4E75E567" w14:textId="490D46EA" w:rsidR="0093412F" w:rsidRPr="000B782F" w:rsidRDefault="0093412F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  <w:bookmarkStart w:id="2" w:name="_Hlk6308972"/>
      <w:bookmarkEnd w:id="1"/>
      <w:r w:rsidRPr="000B782F">
        <w:rPr>
          <w:i/>
          <w:color w:val="2F5496"/>
          <w:szCs w:val="24"/>
          <w:lang w:val="es-ES_tradnl"/>
        </w:rPr>
        <w:t xml:space="preserve">Incluya información sobre </w:t>
      </w:r>
      <w:r w:rsidR="00020487">
        <w:rPr>
          <w:i/>
          <w:color w:val="2F5496"/>
          <w:szCs w:val="24"/>
          <w:lang w:val="es-ES_tradnl"/>
        </w:rPr>
        <w:t xml:space="preserve">la </w:t>
      </w:r>
      <w:r w:rsidRPr="000B782F">
        <w:rPr>
          <w:i/>
          <w:color w:val="2F5496"/>
          <w:szCs w:val="24"/>
          <w:lang w:val="es-ES_tradnl"/>
        </w:rPr>
        <w:t>cuantifica</w:t>
      </w:r>
      <w:r w:rsidR="00020487">
        <w:rPr>
          <w:i/>
          <w:color w:val="2F5496"/>
          <w:szCs w:val="24"/>
          <w:lang w:val="es-ES_tradnl"/>
        </w:rPr>
        <w:t>ción del progreso en</w:t>
      </w:r>
      <w:r w:rsidRPr="000B782F">
        <w:rPr>
          <w:i/>
          <w:color w:val="2F5496"/>
          <w:szCs w:val="24"/>
          <w:lang w:val="es-ES_tradnl"/>
        </w:rPr>
        <w:t xml:space="preserve"> la </w:t>
      </w:r>
      <w:r w:rsidR="00020487">
        <w:rPr>
          <w:i/>
          <w:color w:val="2F5496"/>
          <w:szCs w:val="24"/>
          <w:lang w:val="es-ES_tradnl"/>
        </w:rPr>
        <w:t>ejecución de medidas</w:t>
      </w:r>
      <w:r w:rsidRPr="000B782F">
        <w:rPr>
          <w:i/>
          <w:color w:val="2F5496"/>
          <w:szCs w:val="24"/>
          <w:lang w:val="es-ES_tradnl"/>
        </w:rPr>
        <w:t>, por ejemplo:</w:t>
      </w:r>
    </w:p>
    <w:p w14:paraId="1BEE838D" w14:textId="1983C9B1" w:rsidR="0093412F" w:rsidRPr="000B782F" w:rsidRDefault="000E58A1" w:rsidP="00DA5BCF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cantidad de políticas</w:t>
      </w:r>
      <w:r w:rsidR="00020487">
        <w:rPr>
          <w:iCs/>
          <w:color w:val="000000"/>
          <w:szCs w:val="24"/>
          <w:lang w:val="es-ES_tradnl"/>
        </w:rPr>
        <w:t xml:space="preserve"> o </w:t>
      </w:r>
      <w:r w:rsidRPr="000B782F">
        <w:rPr>
          <w:iCs/>
          <w:color w:val="000000"/>
          <w:szCs w:val="24"/>
          <w:lang w:val="es-ES_tradnl"/>
        </w:rPr>
        <w:t>procedimientos revisados para incluir la participación comunitaria y la rendición de cuentas</w:t>
      </w:r>
      <w:r w:rsidR="00020487">
        <w:rPr>
          <w:iCs/>
          <w:color w:val="000000"/>
          <w:szCs w:val="24"/>
          <w:lang w:val="es-ES_tradnl"/>
        </w:rPr>
        <w:t>,</w:t>
      </w:r>
      <w:r w:rsidRPr="000B782F">
        <w:rPr>
          <w:iCs/>
          <w:color w:val="000000"/>
          <w:szCs w:val="24"/>
          <w:lang w:val="es-ES_tradnl"/>
        </w:rPr>
        <w:t xml:space="preserve"> o medida en que fueron revisados;</w:t>
      </w:r>
    </w:p>
    <w:p w14:paraId="2839779D" w14:textId="52ECCDAD" w:rsidR="0093412F" w:rsidRPr="000B782F" w:rsidRDefault="0093412F" w:rsidP="00DA5BCF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cantidad de programas</w:t>
      </w:r>
      <w:r w:rsidR="00020487">
        <w:rPr>
          <w:iCs/>
          <w:color w:val="000000"/>
          <w:szCs w:val="24"/>
          <w:lang w:val="es-ES_tradnl"/>
        </w:rPr>
        <w:t xml:space="preserve"> o </w:t>
      </w:r>
      <w:r w:rsidRPr="000B782F">
        <w:rPr>
          <w:iCs/>
          <w:color w:val="000000"/>
          <w:szCs w:val="24"/>
          <w:lang w:val="es-ES_tradnl"/>
        </w:rPr>
        <w:t xml:space="preserve">servicios con mecanismos eficaces </w:t>
      </w:r>
      <w:r w:rsidR="00020487">
        <w:rPr>
          <w:iCs/>
          <w:color w:val="000000"/>
          <w:szCs w:val="24"/>
          <w:lang w:val="es-ES_tradnl"/>
        </w:rPr>
        <w:t xml:space="preserve">para canalización de </w:t>
      </w:r>
      <w:r w:rsidRPr="000B782F">
        <w:rPr>
          <w:iCs/>
          <w:color w:val="000000"/>
          <w:szCs w:val="24"/>
          <w:lang w:val="es-ES_tradnl"/>
        </w:rPr>
        <w:t>opiniones y respuesta</w:t>
      </w:r>
      <w:r w:rsidR="00020487">
        <w:rPr>
          <w:iCs/>
          <w:color w:val="000000"/>
          <w:szCs w:val="24"/>
          <w:lang w:val="es-ES_tradnl"/>
        </w:rPr>
        <w:t>s</w:t>
      </w:r>
      <w:r w:rsidRPr="000B782F">
        <w:rPr>
          <w:iCs/>
          <w:color w:val="000000"/>
          <w:szCs w:val="24"/>
          <w:lang w:val="es-ES_tradnl"/>
        </w:rPr>
        <w:t>;</w:t>
      </w:r>
    </w:p>
    <w:p w14:paraId="3FAE8F23" w14:textId="62255954" w:rsidR="0093412F" w:rsidRPr="000B782F" w:rsidRDefault="00990F20" w:rsidP="00DA5BCF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porcentaje de aumento de financiación y recursos destinados a iniciativas impulsadas por la comunidad para reducir la vulnerabilidad y aumentar la resiliencia;</w:t>
      </w:r>
    </w:p>
    <w:p w14:paraId="26B60809" w14:textId="4DE0D0D1" w:rsidR="0093412F" w:rsidRPr="000B782F" w:rsidRDefault="00990F20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porcentaje de aumento de financiación y recursos destinados a medidas de participación comunitaria y rendición de cuentas en los programas;</w:t>
      </w:r>
    </w:p>
    <w:p w14:paraId="305EFE56" w14:textId="77777777" w:rsidR="0093412F" w:rsidRPr="000B782F" w:rsidRDefault="0093412F" w:rsidP="00DA5BCF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iCs/>
          <w:color w:val="000000"/>
          <w:szCs w:val="24"/>
          <w:lang w:val="es-ES_tradnl"/>
        </w:rPr>
      </w:pPr>
      <w:r w:rsidRPr="000B782F">
        <w:rPr>
          <w:iCs/>
          <w:color w:val="000000"/>
          <w:szCs w:val="24"/>
          <w:lang w:val="es-ES_tradnl"/>
        </w:rPr>
        <w:t>cantidad de empleados, voluntarios y asociados con formación adecuada en materia de participación comunitaria y rendición de cuentas.</w:t>
      </w:r>
    </w:p>
    <w:bookmarkEnd w:id="2"/>
    <w:p w14:paraId="47500481" w14:textId="2E28353A" w:rsidR="00F9226A" w:rsidRPr="000B782F" w:rsidRDefault="00F9226A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578EBF9F" w14:textId="77777777" w:rsidR="000D3D94" w:rsidRPr="000B782F" w:rsidRDefault="000D3D94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63C9ABD7" w14:textId="1056A51E" w:rsidR="00A64C79" w:rsidRPr="000B782F" w:rsidRDefault="00AF2F52" w:rsidP="00DA5BCF">
      <w:pPr>
        <w:pStyle w:val="Indent1"/>
        <w:numPr>
          <w:ilvl w:val="0"/>
          <w:numId w:val="39"/>
        </w:numPr>
        <w:tabs>
          <w:tab w:val="clear" w:pos="396"/>
          <w:tab w:val="clear" w:pos="741"/>
          <w:tab w:val="clear" w:pos="1134"/>
          <w:tab w:val="clear" w:pos="1701"/>
          <w:tab w:val="left" w:pos="426"/>
        </w:tabs>
        <w:rPr>
          <w:szCs w:val="24"/>
          <w:lang w:val="es-ES_tradnl"/>
        </w:rPr>
      </w:pPr>
      <w:bookmarkStart w:id="3" w:name="_Hlk5634916"/>
      <w:r w:rsidRPr="000B782F">
        <w:rPr>
          <w:szCs w:val="24"/>
          <w:lang w:val="es-ES_tradnl"/>
        </w:rPr>
        <w:t>Recursos requeridos</w:t>
      </w:r>
    </w:p>
    <w:bookmarkEnd w:id="3"/>
    <w:p w14:paraId="4AD25549" w14:textId="271B5A7E" w:rsidR="009C675B" w:rsidRPr="000B782F" w:rsidRDefault="002170E4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  <w:r w:rsidRPr="000B782F">
        <w:rPr>
          <w:i/>
          <w:color w:val="2F5496"/>
          <w:szCs w:val="24"/>
          <w:lang w:val="es-ES_tradnl"/>
        </w:rPr>
        <w:t xml:space="preserve">En la medida de lo posible, indique los recursos que podrían </w:t>
      </w:r>
      <w:r w:rsidR="00020487">
        <w:rPr>
          <w:i/>
          <w:color w:val="2F5496"/>
          <w:szCs w:val="24"/>
          <w:lang w:val="es-ES_tradnl"/>
        </w:rPr>
        <w:t xml:space="preserve">ser necesarios </w:t>
      </w:r>
      <w:r w:rsidRPr="000B782F">
        <w:rPr>
          <w:i/>
          <w:color w:val="2F5496"/>
          <w:szCs w:val="24"/>
          <w:lang w:val="es-ES_tradnl"/>
        </w:rPr>
        <w:t xml:space="preserve">para apoyar </w:t>
      </w:r>
      <w:r w:rsidR="00020487">
        <w:rPr>
          <w:i/>
          <w:color w:val="2F5496"/>
          <w:szCs w:val="24"/>
          <w:lang w:val="es-ES_tradnl"/>
        </w:rPr>
        <w:t xml:space="preserve">el cumplimiento de </w:t>
      </w:r>
      <w:r w:rsidRPr="000B782F">
        <w:rPr>
          <w:i/>
          <w:color w:val="2F5496"/>
          <w:szCs w:val="24"/>
          <w:lang w:val="es-ES_tradnl"/>
        </w:rPr>
        <w:t>esta promesa.</w:t>
      </w:r>
    </w:p>
    <w:p w14:paraId="021EA6DE" w14:textId="77777777" w:rsidR="006A2661" w:rsidRPr="000B782F" w:rsidRDefault="006A2661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718F32AB" w14:textId="77777777" w:rsidR="00B11445" w:rsidRPr="000B782F" w:rsidRDefault="00B11445" w:rsidP="00DA5BCF">
      <w:pPr>
        <w:pStyle w:val="Indent1"/>
        <w:tabs>
          <w:tab w:val="clear" w:pos="396"/>
        </w:tabs>
        <w:ind w:left="0" w:firstLine="0"/>
        <w:rPr>
          <w:i/>
          <w:color w:val="2F5496"/>
          <w:szCs w:val="24"/>
          <w:lang w:val="es-ES_tradnl"/>
        </w:rPr>
      </w:pPr>
    </w:p>
    <w:p w14:paraId="2CC6131B" w14:textId="2DB2BDF2" w:rsidR="006A2661" w:rsidRPr="000B782F" w:rsidRDefault="00BD3F8E" w:rsidP="00DA5BCF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 xml:space="preserve">No dude en solicitar </w:t>
      </w:r>
      <w:r w:rsidR="006A2661" w:rsidRPr="000B782F">
        <w:rPr>
          <w:sz w:val="24"/>
          <w:szCs w:val="24"/>
          <w:u w:val="single"/>
          <w:lang w:val="es-ES_tradnl"/>
        </w:rPr>
        <w:t>información</w:t>
      </w:r>
      <w:r>
        <w:rPr>
          <w:sz w:val="24"/>
          <w:szCs w:val="24"/>
          <w:u w:val="single"/>
          <w:lang w:val="es-ES_tradnl"/>
        </w:rPr>
        <w:t xml:space="preserve"> adicional dirigiéndose a</w:t>
      </w:r>
      <w:r w:rsidR="006A2661" w:rsidRPr="000B782F">
        <w:rPr>
          <w:sz w:val="24"/>
          <w:szCs w:val="24"/>
          <w:u w:val="single"/>
          <w:lang w:val="es-ES_tradnl"/>
        </w:rPr>
        <w:t>:</w:t>
      </w:r>
    </w:p>
    <w:p w14:paraId="45D7AF20" w14:textId="77777777" w:rsidR="006A2661" w:rsidRPr="000B782F" w:rsidRDefault="006A2661" w:rsidP="00DA5BCF">
      <w:pPr>
        <w:rPr>
          <w:sz w:val="24"/>
          <w:szCs w:val="24"/>
          <w:lang w:val="es-ES_tradnl"/>
        </w:rPr>
      </w:pPr>
    </w:p>
    <w:p w14:paraId="7E6640ED" w14:textId="2E4789D1" w:rsidR="006A2661" w:rsidRPr="000B782F" w:rsidRDefault="006A2661" w:rsidP="00DA5BCF">
      <w:pPr>
        <w:rPr>
          <w:sz w:val="24"/>
          <w:szCs w:val="24"/>
          <w:lang w:val="es-ES_tradnl"/>
        </w:rPr>
      </w:pPr>
      <w:r w:rsidRPr="000B782F">
        <w:rPr>
          <w:sz w:val="24"/>
          <w:szCs w:val="24"/>
          <w:lang w:val="es-ES_tradnl"/>
        </w:rPr>
        <w:t>Alexandra Sicotte-Lévesque, responsable de participación comunitaria, Federación Internacional: alexandra.sicottelevesque@ifrc.org</w:t>
      </w:r>
    </w:p>
    <w:p w14:paraId="33D5D04A" w14:textId="5BF51FC4" w:rsidR="006A2661" w:rsidRPr="000B782F" w:rsidRDefault="006A2661" w:rsidP="005D684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782F">
        <w:rPr>
          <w:rFonts w:ascii="Times New Roman" w:hAnsi="Times New Roman" w:cs="Times New Roman"/>
          <w:sz w:val="24"/>
          <w:szCs w:val="24"/>
          <w:lang w:val="es-ES_tradnl"/>
        </w:rPr>
        <w:t>David Loquercio, jefe del sector de rendición de cuentas a personas afectadas, CICR: dloquercio@icrc.org</w:t>
      </w:r>
    </w:p>
    <w:p w14:paraId="2CA47B07" w14:textId="77777777" w:rsidR="006A2661" w:rsidRPr="000B782F" w:rsidRDefault="006A2661" w:rsidP="00DA5BCF">
      <w:pPr>
        <w:pStyle w:val="Indent1"/>
        <w:tabs>
          <w:tab w:val="clear" w:pos="396"/>
        </w:tabs>
        <w:ind w:left="0" w:firstLine="0"/>
        <w:jc w:val="left"/>
        <w:rPr>
          <w:szCs w:val="24"/>
          <w:lang w:val="es-ES_tradnl"/>
        </w:rPr>
      </w:pPr>
    </w:p>
    <w:sectPr w:rsidR="006A2661" w:rsidRPr="000B782F" w:rsidSect="009C675B"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0E24" w14:textId="77777777" w:rsidR="00AC56EB" w:rsidRDefault="00AC56EB">
      <w:r>
        <w:separator/>
      </w:r>
    </w:p>
  </w:endnote>
  <w:endnote w:type="continuationSeparator" w:id="0">
    <w:p w14:paraId="541A784B" w14:textId="77777777" w:rsidR="00AC56EB" w:rsidRDefault="00A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2207" w14:textId="77777777" w:rsidR="005F4A86" w:rsidRDefault="005F4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8251B" w14:textId="77777777" w:rsidR="005F4A86" w:rsidRDefault="005F4A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E39F" w14:textId="77777777" w:rsidR="005F4A86" w:rsidRDefault="005F4A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E749" w14:textId="77777777" w:rsidR="00AC56EB" w:rsidRDefault="00AC56EB">
      <w:r>
        <w:separator/>
      </w:r>
    </w:p>
  </w:footnote>
  <w:footnote w:type="continuationSeparator" w:id="0">
    <w:p w14:paraId="70696B9C" w14:textId="77777777" w:rsidR="00AC56EB" w:rsidRDefault="00AC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F52A" w14:textId="77777777" w:rsidR="005F4A86" w:rsidRDefault="005F4A86" w:rsidP="009C6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E1BAF" w14:textId="77777777" w:rsidR="005F4A86" w:rsidRDefault="005F4A86" w:rsidP="009C67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6CB3" w14:textId="77777777" w:rsidR="005F4A86" w:rsidRDefault="005F4A86" w:rsidP="009C6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168">
      <w:rPr>
        <w:rStyle w:val="PageNumber"/>
      </w:rPr>
      <w:t>5</w:t>
    </w:r>
    <w:r>
      <w:rPr>
        <w:rStyle w:val="PageNumber"/>
      </w:rPr>
      <w:fldChar w:fldCharType="end"/>
    </w:r>
  </w:p>
  <w:p w14:paraId="5BD2F5E7" w14:textId="77777777" w:rsidR="005F4A86" w:rsidRDefault="005F4A86" w:rsidP="009C675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1263" w14:textId="386FF3B0" w:rsidR="005F4A86" w:rsidRPr="00B94B1E" w:rsidRDefault="005F4A86" w:rsidP="00FC274E">
    <w:pPr>
      <w:pStyle w:val="Head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8149CC"/>
    <w:multiLevelType w:val="hybridMultilevel"/>
    <w:tmpl w:val="481266A6"/>
    <w:lvl w:ilvl="0" w:tplc="256CFE74">
      <w:numFmt w:val="bullet"/>
      <w:lvlText w:val="-"/>
      <w:lvlJc w:val="left"/>
      <w:pPr>
        <w:ind w:left="1104" w:hanging="360"/>
      </w:pPr>
      <w:rPr>
        <w:rFonts w:ascii="Arial" w:eastAsia="Times New Roman" w:hAnsi="Arial" w:cs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7" w15:restartNumberingAfterBreak="0">
    <w:nsid w:val="1BE01DFF"/>
    <w:multiLevelType w:val="hybridMultilevel"/>
    <w:tmpl w:val="1204A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6A74"/>
    <w:multiLevelType w:val="hybridMultilevel"/>
    <w:tmpl w:val="525E5F3C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870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2D4F"/>
    <w:multiLevelType w:val="hybridMultilevel"/>
    <w:tmpl w:val="D97275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30B580E"/>
    <w:multiLevelType w:val="hybridMultilevel"/>
    <w:tmpl w:val="25768BCC"/>
    <w:lvl w:ilvl="0" w:tplc="8E200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0AA5F88"/>
    <w:multiLevelType w:val="hybridMultilevel"/>
    <w:tmpl w:val="3EA23FB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94E5FCD"/>
    <w:multiLevelType w:val="hybridMultilevel"/>
    <w:tmpl w:val="81F2B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7" w15:restartNumberingAfterBreak="0">
    <w:nsid w:val="5ABE614D"/>
    <w:multiLevelType w:val="hybridMultilevel"/>
    <w:tmpl w:val="B63A746A"/>
    <w:lvl w:ilvl="0" w:tplc="71C6375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709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02C08"/>
    <w:multiLevelType w:val="hybridMultilevel"/>
    <w:tmpl w:val="58AAE000"/>
    <w:lvl w:ilvl="0" w:tplc="F53C8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9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2" w15:restartNumberingAfterBreak="0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26"/>
  </w:num>
  <w:num w:numId="4">
    <w:abstractNumId w:val="41"/>
  </w:num>
  <w:num w:numId="5">
    <w:abstractNumId w:val="18"/>
  </w:num>
  <w:num w:numId="6">
    <w:abstractNumId w:val="36"/>
  </w:num>
  <w:num w:numId="7">
    <w:abstractNumId w:val="40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32"/>
  </w:num>
  <w:num w:numId="13">
    <w:abstractNumId w:val="10"/>
  </w:num>
  <w:num w:numId="14">
    <w:abstractNumId w:val="22"/>
  </w:num>
  <w:num w:numId="15">
    <w:abstractNumId w:val="20"/>
  </w:num>
  <w:num w:numId="16">
    <w:abstractNumId w:val="17"/>
  </w:num>
  <w:num w:numId="17">
    <w:abstractNumId w:val="37"/>
  </w:num>
  <w:num w:numId="18">
    <w:abstractNumId w:val="24"/>
  </w:num>
  <w:num w:numId="19">
    <w:abstractNumId w:val="39"/>
  </w:num>
  <w:num w:numId="20">
    <w:abstractNumId w:val="35"/>
  </w:num>
  <w:num w:numId="21">
    <w:abstractNumId w:val="12"/>
  </w:num>
  <w:num w:numId="22">
    <w:abstractNumId w:val="29"/>
  </w:num>
  <w:num w:numId="23">
    <w:abstractNumId w:val="15"/>
  </w:num>
  <w:num w:numId="24">
    <w:abstractNumId w:val="1"/>
  </w:num>
  <w:num w:numId="25">
    <w:abstractNumId w:val="16"/>
  </w:num>
  <w:num w:numId="26">
    <w:abstractNumId w:val="30"/>
  </w:num>
  <w:num w:numId="27">
    <w:abstractNumId w:val="21"/>
  </w:num>
  <w:num w:numId="28">
    <w:abstractNumId w:val="5"/>
  </w:num>
  <w:num w:numId="29">
    <w:abstractNumId w:val="19"/>
  </w:num>
  <w:num w:numId="30">
    <w:abstractNumId w:val="28"/>
  </w:num>
  <w:num w:numId="31">
    <w:abstractNumId w:val="34"/>
  </w:num>
  <w:num w:numId="32">
    <w:abstractNumId w:val="0"/>
  </w:num>
  <w:num w:numId="33">
    <w:abstractNumId w:val="9"/>
  </w:num>
  <w:num w:numId="34">
    <w:abstractNumId w:val="3"/>
  </w:num>
  <w:num w:numId="35">
    <w:abstractNumId w:val="33"/>
  </w:num>
  <w:num w:numId="36">
    <w:abstractNumId w:val="8"/>
  </w:num>
  <w:num w:numId="37">
    <w:abstractNumId w:val="34"/>
  </w:num>
  <w:num w:numId="38">
    <w:abstractNumId w:val="28"/>
  </w:num>
  <w:num w:numId="39">
    <w:abstractNumId w:val="27"/>
  </w:num>
  <w:num w:numId="40">
    <w:abstractNumId w:val="31"/>
  </w:num>
  <w:num w:numId="41">
    <w:abstractNumId w:val="7"/>
  </w:num>
  <w:num w:numId="42">
    <w:abstractNumId w:val="42"/>
  </w:num>
  <w:num w:numId="43">
    <w:abstractNumId w:val="13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9"/>
    <w:rsid w:val="00007E91"/>
    <w:rsid w:val="00011FBB"/>
    <w:rsid w:val="00020487"/>
    <w:rsid w:val="00035739"/>
    <w:rsid w:val="00062A31"/>
    <w:rsid w:val="00076A02"/>
    <w:rsid w:val="000A0AC6"/>
    <w:rsid w:val="000A7E46"/>
    <w:rsid w:val="000B782F"/>
    <w:rsid w:val="000D3D94"/>
    <w:rsid w:val="000E40D1"/>
    <w:rsid w:val="000E58A1"/>
    <w:rsid w:val="00112C2E"/>
    <w:rsid w:val="00122B90"/>
    <w:rsid w:val="001258EE"/>
    <w:rsid w:val="0013510B"/>
    <w:rsid w:val="0014114B"/>
    <w:rsid w:val="00171881"/>
    <w:rsid w:val="001733A6"/>
    <w:rsid w:val="0017686C"/>
    <w:rsid w:val="00182B99"/>
    <w:rsid w:val="001874F3"/>
    <w:rsid w:val="00192EED"/>
    <w:rsid w:val="001B32A3"/>
    <w:rsid w:val="001C1EBD"/>
    <w:rsid w:val="001C7BC8"/>
    <w:rsid w:val="001E1D4D"/>
    <w:rsid w:val="001F08F0"/>
    <w:rsid w:val="001F44DF"/>
    <w:rsid w:val="00207583"/>
    <w:rsid w:val="002169C4"/>
    <w:rsid w:val="002170E4"/>
    <w:rsid w:val="00222DD0"/>
    <w:rsid w:val="00240F0B"/>
    <w:rsid w:val="00251D31"/>
    <w:rsid w:val="002553C6"/>
    <w:rsid w:val="00260DC9"/>
    <w:rsid w:val="0027370F"/>
    <w:rsid w:val="002750D4"/>
    <w:rsid w:val="00295804"/>
    <w:rsid w:val="002A0DC9"/>
    <w:rsid w:val="002A12F2"/>
    <w:rsid w:val="002B6FBB"/>
    <w:rsid w:val="002C78D2"/>
    <w:rsid w:val="002E1677"/>
    <w:rsid w:val="002F2C63"/>
    <w:rsid w:val="003077D7"/>
    <w:rsid w:val="00314869"/>
    <w:rsid w:val="0031723D"/>
    <w:rsid w:val="00330CEA"/>
    <w:rsid w:val="003434D3"/>
    <w:rsid w:val="00360B62"/>
    <w:rsid w:val="00387771"/>
    <w:rsid w:val="0039058A"/>
    <w:rsid w:val="003A054F"/>
    <w:rsid w:val="003A12E3"/>
    <w:rsid w:val="003B2E38"/>
    <w:rsid w:val="003E2096"/>
    <w:rsid w:val="00404954"/>
    <w:rsid w:val="00405655"/>
    <w:rsid w:val="00430648"/>
    <w:rsid w:val="00486E70"/>
    <w:rsid w:val="00494755"/>
    <w:rsid w:val="004A0C45"/>
    <w:rsid w:val="004C129B"/>
    <w:rsid w:val="004C668B"/>
    <w:rsid w:val="004D16CC"/>
    <w:rsid w:val="004F1EE3"/>
    <w:rsid w:val="004F63A7"/>
    <w:rsid w:val="00531E37"/>
    <w:rsid w:val="005411D3"/>
    <w:rsid w:val="0054260B"/>
    <w:rsid w:val="005479BF"/>
    <w:rsid w:val="00555336"/>
    <w:rsid w:val="00585F70"/>
    <w:rsid w:val="005D2FC7"/>
    <w:rsid w:val="005D684D"/>
    <w:rsid w:val="005E5305"/>
    <w:rsid w:val="005F4A86"/>
    <w:rsid w:val="00601A88"/>
    <w:rsid w:val="00604697"/>
    <w:rsid w:val="00606DDF"/>
    <w:rsid w:val="00627A57"/>
    <w:rsid w:val="0063303C"/>
    <w:rsid w:val="00672EBF"/>
    <w:rsid w:val="00673B46"/>
    <w:rsid w:val="00687959"/>
    <w:rsid w:val="006A2661"/>
    <w:rsid w:val="006A649C"/>
    <w:rsid w:val="006A7C80"/>
    <w:rsid w:val="006F5123"/>
    <w:rsid w:val="006F599E"/>
    <w:rsid w:val="0070449A"/>
    <w:rsid w:val="00712D8B"/>
    <w:rsid w:val="00716AFE"/>
    <w:rsid w:val="007231E4"/>
    <w:rsid w:val="00730196"/>
    <w:rsid w:val="0073577F"/>
    <w:rsid w:val="0074699F"/>
    <w:rsid w:val="007475BC"/>
    <w:rsid w:val="007505E2"/>
    <w:rsid w:val="00752D25"/>
    <w:rsid w:val="007569A8"/>
    <w:rsid w:val="0076343C"/>
    <w:rsid w:val="007813F0"/>
    <w:rsid w:val="00781A3F"/>
    <w:rsid w:val="007A40C5"/>
    <w:rsid w:val="007C3794"/>
    <w:rsid w:val="007E4721"/>
    <w:rsid w:val="007E728C"/>
    <w:rsid w:val="007F0CFD"/>
    <w:rsid w:val="008032BA"/>
    <w:rsid w:val="00813FF3"/>
    <w:rsid w:val="0083530A"/>
    <w:rsid w:val="00837007"/>
    <w:rsid w:val="008441E8"/>
    <w:rsid w:val="00866CF8"/>
    <w:rsid w:val="00866F8F"/>
    <w:rsid w:val="008864EB"/>
    <w:rsid w:val="00890BD2"/>
    <w:rsid w:val="00892FFC"/>
    <w:rsid w:val="008A35C8"/>
    <w:rsid w:val="008C36F9"/>
    <w:rsid w:val="008E6EDC"/>
    <w:rsid w:val="008E7C85"/>
    <w:rsid w:val="0090018A"/>
    <w:rsid w:val="00907F3D"/>
    <w:rsid w:val="0091148E"/>
    <w:rsid w:val="00921DE1"/>
    <w:rsid w:val="00922D65"/>
    <w:rsid w:val="0093412F"/>
    <w:rsid w:val="009420A7"/>
    <w:rsid w:val="00962258"/>
    <w:rsid w:val="009713EE"/>
    <w:rsid w:val="009754F8"/>
    <w:rsid w:val="00990F20"/>
    <w:rsid w:val="00992238"/>
    <w:rsid w:val="009A4AA3"/>
    <w:rsid w:val="009C675B"/>
    <w:rsid w:val="009C767B"/>
    <w:rsid w:val="009E7208"/>
    <w:rsid w:val="009F0ED1"/>
    <w:rsid w:val="009F5903"/>
    <w:rsid w:val="00A05317"/>
    <w:rsid w:val="00A23673"/>
    <w:rsid w:val="00A33503"/>
    <w:rsid w:val="00A340CB"/>
    <w:rsid w:val="00A415A8"/>
    <w:rsid w:val="00A50BAF"/>
    <w:rsid w:val="00A61800"/>
    <w:rsid w:val="00A64C79"/>
    <w:rsid w:val="00A653CD"/>
    <w:rsid w:val="00A83C55"/>
    <w:rsid w:val="00AC2E20"/>
    <w:rsid w:val="00AC2F75"/>
    <w:rsid w:val="00AC56EB"/>
    <w:rsid w:val="00AE6ABE"/>
    <w:rsid w:val="00AF2F52"/>
    <w:rsid w:val="00B101A7"/>
    <w:rsid w:val="00B11445"/>
    <w:rsid w:val="00B135B1"/>
    <w:rsid w:val="00B272D2"/>
    <w:rsid w:val="00B44EB3"/>
    <w:rsid w:val="00B76689"/>
    <w:rsid w:val="00B94B1E"/>
    <w:rsid w:val="00BC0902"/>
    <w:rsid w:val="00BD3F8E"/>
    <w:rsid w:val="00BD47E2"/>
    <w:rsid w:val="00BE68E7"/>
    <w:rsid w:val="00BF2F63"/>
    <w:rsid w:val="00C27B95"/>
    <w:rsid w:val="00C27BDC"/>
    <w:rsid w:val="00C40FC3"/>
    <w:rsid w:val="00C44BCE"/>
    <w:rsid w:val="00C5465A"/>
    <w:rsid w:val="00C832FD"/>
    <w:rsid w:val="00C84BDB"/>
    <w:rsid w:val="00C93F17"/>
    <w:rsid w:val="00CA1A3B"/>
    <w:rsid w:val="00CA25CE"/>
    <w:rsid w:val="00CB49CD"/>
    <w:rsid w:val="00CD2168"/>
    <w:rsid w:val="00CD5CFB"/>
    <w:rsid w:val="00CE1943"/>
    <w:rsid w:val="00D12666"/>
    <w:rsid w:val="00D130F3"/>
    <w:rsid w:val="00D25103"/>
    <w:rsid w:val="00D27DE8"/>
    <w:rsid w:val="00D31C84"/>
    <w:rsid w:val="00D31D94"/>
    <w:rsid w:val="00D42DC5"/>
    <w:rsid w:val="00D47D50"/>
    <w:rsid w:val="00D51317"/>
    <w:rsid w:val="00D52F63"/>
    <w:rsid w:val="00D734D6"/>
    <w:rsid w:val="00D75647"/>
    <w:rsid w:val="00D76741"/>
    <w:rsid w:val="00D83BC7"/>
    <w:rsid w:val="00DA1FF6"/>
    <w:rsid w:val="00DA27C5"/>
    <w:rsid w:val="00DA5BCF"/>
    <w:rsid w:val="00DB0CE4"/>
    <w:rsid w:val="00DB4B08"/>
    <w:rsid w:val="00DC19BC"/>
    <w:rsid w:val="00DC6B06"/>
    <w:rsid w:val="00DD7331"/>
    <w:rsid w:val="00DF19E1"/>
    <w:rsid w:val="00DF35AF"/>
    <w:rsid w:val="00DF3778"/>
    <w:rsid w:val="00DF4B16"/>
    <w:rsid w:val="00E02820"/>
    <w:rsid w:val="00E04FAC"/>
    <w:rsid w:val="00E407B7"/>
    <w:rsid w:val="00E4394A"/>
    <w:rsid w:val="00E56899"/>
    <w:rsid w:val="00E64F6F"/>
    <w:rsid w:val="00E66216"/>
    <w:rsid w:val="00E74676"/>
    <w:rsid w:val="00E76E2E"/>
    <w:rsid w:val="00E812E6"/>
    <w:rsid w:val="00E96F49"/>
    <w:rsid w:val="00EA68E7"/>
    <w:rsid w:val="00EA7A62"/>
    <w:rsid w:val="00EC5C8D"/>
    <w:rsid w:val="00ED3852"/>
    <w:rsid w:val="00ED6EB5"/>
    <w:rsid w:val="00EE52CD"/>
    <w:rsid w:val="00F63C03"/>
    <w:rsid w:val="00F76C5D"/>
    <w:rsid w:val="00F852F9"/>
    <w:rsid w:val="00F85894"/>
    <w:rsid w:val="00F874D5"/>
    <w:rsid w:val="00F9226A"/>
    <w:rsid w:val="00FB1A26"/>
    <w:rsid w:val="00FC274E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6076E"/>
  <w15:chartTrackingRefBased/>
  <w15:docId w15:val="{27BB8A16-AAB5-4695-B80D-D9E1672D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71B55"/>
    <w:rPr>
      <w:lang w:eastAsia="en-US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customStyle="1" w:styleId="MediumGrid21">
    <w:name w:val="Medium Grid 21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9C0D65"/>
    <w:rPr>
      <w:lang w:eastAsia="en-US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DC19BC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DC19BC"/>
    <w:rPr>
      <w:rFonts w:eastAsia="SimSun"/>
      <w:sz w:val="24"/>
      <w:szCs w:val="24"/>
      <w:lang w:eastAsia="zh-CN"/>
    </w:rPr>
  </w:style>
  <w:style w:type="character" w:customStyle="1" w:styleId="CommentTextChar">
    <w:name w:val="Comment Text Char"/>
    <w:link w:val="CommentText"/>
    <w:semiHidden/>
    <w:rsid w:val="00A415A8"/>
    <w:rPr>
      <w:lang w:val="es-ES" w:eastAsia="en-US"/>
    </w:rPr>
  </w:style>
  <w:style w:type="character" w:styleId="UnresolvedMention">
    <w:name w:val="Unresolved Mention"/>
    <w:uiPriority w:val="99"/>
    <w:semiHidden/>
    <w:unhideWhenUsed/>
    <w:rsid w:val="0076343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661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6A2661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rsid w:val="001874F3"/>
  </w:style>
  <w:style w:type="paragraph" w:styleId="Revision">
    <w:name w:val="Revision"/>
    <w:hidden/>
    <w:uiPriority w:val="99"/>
    <w:semiHidden/>
    <w:rsid w:val="00712D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577E-7B58-443C-96D9-8A9F81A5F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1F4495-5588-493F-8CD7-02B44E177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C4DBB-A2BB-408E-91D0-81EE0D276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DBDC4-B3D2-4606-941A-0E35E77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Conference of the Red Cross and Red Crescent</vt:lpstr>
      <vt:lpstr>International Conference of the Red Cross and Red Crescent</vt:lpstr>
    </vt:vector>
  </TitlesOfParts>
  <Company>ICRC</Company>
  <LinksUpToDate>false</LinksUpToDate>
  <CharactersWithSpaces>18197</CharactersWithSpaces>
  <SharedDoc>false</SharedDoc>
  <HLinks>
    <vt:vector size="12" baseType="variant"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mailto:dloquercio@icrc.org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mailto:alexandra.sicottelevesque@ifrc.org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mjl;cn</dc:creator>
  <cp:keywords/>
  <cp:lastModifiedBy>Consuelo NUNEZ</cp:lastModifiedBy>
  <cp:revision>4</cp:revision>
  <cp:lastPrinted>2019-11-28T07:02:00Z</cp:lastPrinted>
  <dcterms:created xsi:type="dcterms:W3CDTF">2019-12-06T10:31:00Z</dcterms:created>
  <dcterms:modified xsi:type="dcterms:W3CDTF">2019-12-06T12:45:00Z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0x01010026F74D645D0C564AAF7206781B980A0F</vt:lpwstr>
  </property>
</Properties>
</file>