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189FC" w14:textId="4E6885A0" w:rsidR="009C675B" w:rsidRPr="00D87DBD" w:rsidRDefault="008711B8" w:rsidP="009C675B">
      <w:pPr>
        <w:pStyle w:val="BodySingle"/>
        <w:bidi/>
        <w:jc w:val="center"/>
        <w:rPr>
          <w:rFonts w:ascii="Arabic Typesetting" w:hAnsi="Arabic Typesetting" w:cs="Arabic Typesetting"/>
          <w:sz w:val="32"/>
          <w:szCs w:val="32"/>
          <w:rtl/>
        </w:rPr>
      </w:pPr>
      <w:bookmarkStart w:id="0" w:name="_GoBack"/>
      <w:bookmarkEnd w:id="0"/>
      <w:r>
        <w:rPr>
          <w:noProof/>
          <w:rtl/>
          <w:lang w:val="ar-SA"/>
        </w:rPr>
        <w:drawing>
          <wp:inline distT="0" distB="0" distL="0" distR="0" wp14:anchorId="1ADB32C1" wp14:editId="6636D19B">
            <wp:extent cx="3302000" cy="1121951"/>
            <wp:effectExtent l="0" t="0" r="0" b="2540"/>
            <wp:docPr id="365" name="Picture 365" descr="T:\Language\2019\Arabic\STATUTORY MEETINGS 2019\logo\All logos\Logo-IFRC_33InternationalConference_2018-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Language\2019\Arabic\STATUTORY MEETINGS 2019\logo\All logos\Logo-IFRC_33InternationalConference_2018-A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0048" cy="1165459"/>
                    </a:xfrm>
                    <a:prstGeom prst="rect">
                      <a:avLst/>
                    </a:prstGeom>
                    <a:noFill/>
                    <a:ln>
                      <a:noFill/>
                    </a:ln>
                  </pic:spPr>
                </pic:pic>
              </a:graphicData>
            </a:graphic>
          </wp:inline>
        </w:drawing>
      </w:r>
    </w:p>
    <w:p w14:paraId="53D736ED" w14:textId="77777777" w:rsidR="009C675B" w:rsidRPr="00D87DBD" w:rsidRDefault="009C675B" w:rsidP="009C675B">
      <w:pPr>
        <w:pStyle w:val="BodySingle"/>
        <w:jc w:val="center"/>
        <w:rPr>
          <w:rFonts w:ascii="Arabic Typesetting" w:hAnsi="Arabic Typesetting" w:cs="Arabic Typesetting"/>
          <w:sz w:val="32"/>
          <w:szCs w:val="32"/>
        </w:rPr>
      </w:pPr>
    </w:p>
    <w:p w14:paraId="02630CA6" w14:textId="77777777" w:rsidR="00186CDE" w:rsidRPr="00D87DBD" w:rsidRDefault="00186CDE" w:rsidP="009C675B">
      <w:pPr>
        <w:pStyle w:val="BodySingle"/>
        <w:jc w:val="center"/>
        <w:rPr>
          <w:rFonts w:ascii="Arabic Typesetting" w:hAnsi="Arabic Typesetting" w:cs="Arabic Typesetting"/>
          <w:sz w:val="32"/>
          <w:szCs w:val="32"/>
        </w:rPr>
      </w:pPr>
    </w:p>
    <w:p w14:paraId="2CE8FB05" w14:textId="77777777" w:rsidR="006A7C80" w:rsidRPr="00D87DBD" w:rsidRDefault="006A7C80" w:rsidP="009C675B">
      <w:pPr>
        <w:pStyle w:val="BodySingle"/>
        <w:jc w:val="center"/>
        <w:rPr>
          <w:rFonts w:ascii="Arabic Typesetting" w:hAnsi="Arabic Typesetting" w:cs="Arabic Typesetting"/>
          <w:sz w:val="32"/>
          <w:szCs w:val="32"/>
        </w:rPr>
      </w:pPr>
    </w:p>
    <w:p w14:paraId="00F2C9F0" w14:textId="6049FA2C" w:rsidR="009C675B" w:rsidRPr="00D87DBD" w:rsidRDefault="004D57DB" w:rsidP="0078454C">
      <w:pPr>
        <w:pStyle w:val="DefaultText"/>
        <w:pBdr>
          <w:top w:val="single" w:sz="6" w:space="7" w:color="auto"/>
          <w:left w:val="single" w:sz="6" w:space="7" w:color="auto"/>
          <w:bottom w:val="single" w:sz="6" w:space="7" w:color="auto"/>
          <w:right w:val="single" w:sz="6" w:space="7" w:color="auto"/>
        </w:pBdr>
        <w:tabs>
          <w:tab w:val="left" w:pos="2100"/>
          <w:tab w:val="center" w:pos="4536"/>
        </w:tabs>
        <w:bidi/>
        <w:jc w:val="center"/>
        <w:rPr>
          <w:rFonts w:ascii="Arabic Typesetting" w:hAnsi="Arabic Typesetting" w:cs="Arabic Typesetting"/>
          <w:bCs/>
          <w:sz w:val="40"/>
          <w:szCs w:val="40"/>
          <w:rtl/>
        </w:rPr>
      </w:pPr>
      <w:r w:rsidRPr="00D87DBD">
        <w:rPr>
          <w:rFonts w:ascii="Arabic Typesetting" w:hAnsi="Arabic Typesetting" w:cs="Arabic Typesetting"/>
          <w:bCs/>
          <w:sz w:val="40"/>
          <w:szCs w:val="40"/>
          <w:rtl/>
        </w:rPr>
        <w:t>مشروع نموذج تعهد</w:t>
      </w:r>
    </w:p>
    <w:p w14:paraId="7D399B81" w14:textId="77777777" w:rsidR="009C675B" w:rsidRPr="00D87DBD" w:rsidRDefault="009C675B" w:rsidP="009C675B">
      <w:pPr>
        <w:pStyle w:val="Indent1"/>
        <w:rPr>
          <w:rFonts w:ascii="Arabic Typesetting" w:hAnsi="Arabic Typesetting" w:cs="Arabic Typesetting"/>
          <w:sz w:val="32"/>
          <w:szCs w:val="32"/>
        </w:rPr>
      </w:pPr>
    </w:p>
    <w:p w14:paraId="260FA139" w14:textId="77777777" w:rsidR="009C675B" w:rsidRPr="00D87DBD" w:rsidRDefault="009C675B" w:rsidP="009C675B">
      <w:pPr>
        <w:pStyle w:val="Heading1"/>
        <w:bidi/>
        <w:rPr>
          <w:rFonts w:ascii="Arabic Typesetting" w:hAnsi="Arabic Typesetting" w:cs="Arabic Typesetting"/>
          <w:sz w:val="32"/>
          <w:szCs w:val="32"/>
          <w:rtl/>
        </w:rPr>
      </w:pPr>
      <w:r w:rsidRPr="00D87DBD">
        <w:rPr>
          <w:rFonts w:ascii="Arabic Typesetting" w:hAnsi="Arabic Typesetting" w:cs="Arabic Typesetting"/>
          <w:sz w:val="32"/>
          <w:szCs w:val="32"/>
          <w:rtl/>
        </w:rPr>
        <w:t>عنوان التعهد:</w:t>
      </w:r>
    </w:p>
    <w:p w14:paraId="40A8C260" w14:textId="56E1B0C3" w:rsidR="009C675B" w:rsidRPr="00FD71E8" w:rsidRDefault="0090301B" w:rsidP="00305C52">
      <w:pPr>
        <w:pStyle w:val="Indent1"/>
        <w:bidi/>
        <w:spacing w:before="120"/>
        <w:ind w:left="397" w:hanging="397"/>
        <w:rPr>
          <w:rFonts w:ascii="Arabic Typesetting" w:hAnsi="Arabic Typesetting" w:cs="Arabic Typesetting"/>
          <w:i/>
          <w:color w:val="000000"/>
          <w:sz w:val="32"/>
          <w:szCs w:val="32"/>
          <w:rtl/>
        </w:rPr>
      </w:pPr>
      <w:r w:rsidRPr="00FD71E8">
        <w:rPr>
          <w:rFonts w:ascii="Arabic Typesetting" w:hAnsi="Arabic Typesetting" w:cs="Arabic Typesetting"/>
          <w:i/>
          <w:color w:val="000000"/>
          <w:sz w:val="32"/>
          <w:szCs w:val="32"/>
          <w:rtl/>
        </w:rPr>
        <w:t>الالتزامات إزاء تحالف المليار من أجل تعزيز القدرة على الصمود</w:t>
      </w:r>
    </w:p>
    <w:p w14:paraId="2535BF55" w14:textId="77777777" w:rsidR="0087788E" w:rsidRPr="00D87DBD" w:rsidRDefault="0087788E" w:rsidP="009C675B">
      <w:pPr>
        <w:pStyle w:val="Indent1"/>
        <w:rPr>
          <w:rFonts w:ascii="Arabic Typesetting" w:hAnsi="Arabic Typesetting" w:cs="Arabic Typesetting"/>
          <w:sz w:val="32"/>
          <w:szCs w:val="32"/>
        </w:rPr>
      </w:pPr>
    </w:p>
    <w:p w14:paraId="2410AEFC" w14:textId="77777777" w:rsidR="009C675B" w:rsidRPr="00D87DBD" w:rsidRDefault="009C675B" w:rsidP="009C675B">
      <w:pPr>
        <w:pStyle w:val="Indent1"/>
        <w:rPr>
          <w:rFonts w:ascii="Arabic Typesetting" w:hAnsi="Arabic Typesetting" w:cs="Arabic Typesetting"/>
          <w:sz w:val="32"/>
          <w:szCs w:val="32"/>
        </w:rPr>
      </w:pPr>
    </w:p>
    <w:p w14:paraId="2F15CC7E" w14:textId="77777777" w:rsidR="00527B62" w:rsidRPr="00D87DBD" w:rsidRDefault="00527B62" w:rsidP="00527B62">
      <w:pPr>
        <w:pStyle w:val="Indent1"/>
        <w:bidi/>
        <w:ind w:left="0" w:firstLine="0"/>
        <w:jc w:val="left"/>
        <w:rPr>
          <w:rFonts w:ascii="Arabic Typesetting" w:hAnsi="Arabic Typesetting" w:cs="Arabic Typesetting"/>
          <w:b/>
          <w:sz w:val="32"/>
          <w:szCs w:val="32"/>
          <w:rtl/>
        </w:rPr>
      </w:pPr>
      <w:r w:rsidRPr="00D87DBD">
        <w:rPr>
          <w:rFonts w:ascii="Arabic Typesetting" w:hAnsi="Arabic Typesetting" w:cs="Arabic Typesetting"/>
          <w:b/>
          <w:sz w:val="32"/>
          <w:szCs w:val="32"/>
          <w:rtl/>
        </w:rPr>
        <w:t>الدولة (الدول)/الجمعية (الجمعيات) الوطنية/شريك (شركاء) آخر من الأوساط الإنسانية:</w:t>
      </w:r>
    </w:p>
    <w:p w14:paraId="7252DA88" w14:textId="77777777" w:rsidR="00527B62" w:rsidRPr="00FD71E8" w:rsidRDefault="00527B62" w:rsidP="00527B62">
      <w:pPr>
        <w:pStyle w:val="Indent1"/>
        <w:bidi/>
        <w:rPr>
          <w:rFonts w:ascii="Arabic Typesetting" w:hAnsi="Arabic Typesetting" w:cs="Arabic Typesetting"/>
          <w:iCs/>
          <w:color w:val="2F5496"/>
          <w:sz w:val="32"/>
          <w:szCs w:val="32"/>
          <w:rtl/>
        </w:rPr>
      </w:pPr>
      <w:r w:rsidRPr="00D87DBD">
        <w:rPr>
          <w:rFonts w:ascii="Arabic Typesetting" w:hAnsi="Arabic Typesetting" w:cs="Arabic Typesetting"/>
          <w:i/>
          <w:color w:val="2F5496"/>
          <w:sz w:val="32"/>
          <w:szCs w:val="32"/>
          <w:rtl/>
        </w:rPr>
        <w:t xml:space="preserve"> </w:t>
      </w:r>
      <w:r w:rsidRPr="00FD71E8">
        <w:rPr>
          <w:rFonts w:ascii="Arabic Typesetting" w:hAnsi="Arabic Typesetting" w:cs="Arabic Typesetting"/>
          <w:iCs/>
          <w:color w:val="2F5496"/>
          <w:sz w:val="32"/>
          <w:szCs w:val="32"/>
          <w:rtl/>
        </w:rPr>
        <w:t>يُرجى الإشارة إلى الطرف الذي بادر بهذا التعهد</w:t>
      </w:r>
    </w:p>
    <w:p w14:paraId="6F968EA9" w14:textId="77777777" w:rsidR="00635AE8" w:rsidRPr="00D87DBD" w:rsidRDefault="00635AE8" w:rsidP="00527B62">
      <w:pPr>
        <w:pStyle w:val="Indent1"/>
        <w:rPr>
          <w:rFonts w:ascii="Arabic Typesetting" w:hAnsi="Arabic Typesetting" w:cs="Arabic Typesetting"/>
          <w:i/>
          <w:color w:val="2F5496"/>
          <w:sz w:val="32"/>
          <w:szCs w:val="32"/>
        </w:rPr>
      </w:pPr>
    </w:p>
    <w:p w14:paraId="7DEBE1F3" w14:textId="47687ED0" w:rsidR="00C01283" w:rsidRPr="00D87DBD" w:rsidRDefault="00635AE8" w:rsidP="009C675B">
      <w:pPr>
        <w:pStyle w:val="Indent1"/>
        <w:bidi/>
        <w:rPr>
          <w:rFonts w:ascii="Arabic Typesetting" w:hAnsi="Arabic Typesetting" w:cs="Arabic Typesetting"/>
          <w:sz w:val="32"/>
          <w:szCs w:val="32"/>
          <w:rtl/>
        </w:rPr>
      </w:pPr>
      <w:r w:rsidRPr="00D87DBD">
        <w:rPr>
          <w:rFonts w:ascii="Arabic Typesetting" w:hAnsi="Arabic Typesetting" w:cs="Arabic Typesetting"/>
          <w:sz w:val="32"/>
          <w:szCs w:val="32"/>
          <w:rtl/>
        </w:rPr>
        <w:t>_______________</w:t>
      </w:r>
    </w:p>
    <w:p w14:paraId="5D483185" w14:textId="77777777" w:rsidR="00635AE8" w:rsidRPr="00D87DBD" w:rsidRDefault="00635AE8" w:rsidP="009C675B">
      <w:pPr>
        <w:pStyle w:val="Indent1"/>
        <w:rPr>
          <w:rFonts w:ascii="Arabic Typesetting" w:hAnsi="Arabic Typesetting" w:cs="Arabic Typesetting"/>
          <w:sz w:val="32"/>
          <w:szCs w:val="32"/>
        </w:rPr>
      </w:pPr>
    </w:p>
    <w:p w14:paraId="35A09A1A" w14:textId="77777777" w:rsidR="009C675B" w:rsidRPr="00FD71E8" w:rsidRDefault="00120AF5" w:rsidP="009C675B">
      <w:pPr>
        <w:pStyle w:val="Indent1"/>
        <w:bidi/>
        <w:rPr>
          <w:rFonts w:ascii="Arabic Typesetting" w:hAnsi="Arabic Typesetting" w:cs="Arabic Typesetting"/>
          <w:bCs/>
          <w:sz w:val="32"/>
          <w:szCs w:val="32"/>
          <w:rtl/>
        </w:rPr>
      </w:pPr>
      <w:r w:rsidRPr="00FD71E8">
        <w:rPr>
          <w:rFonts w:ascii="Arabic Typesetting" w:hAnsi="Arabic Typesetting" w:cs="Arabic Typesetting"/>
          <w:bCs/>
          <w:sz w:val="32"/>
          <w:szCs w:val="32"/>
          <w:rtl/>
        </w:rPr>
        <w:t xml:space="preserve">موضوع/مواضيع المؤتمر الدولي المتعلقة بهذا التعهد:  </w:t>
      </w:r>
    </w:p>
    <w:p w14:paraId="6D44A8AA" w14:textId="77777777" w:rsidR="00635AE8" w:rsidRPr="00FD71E8" w:rsidRDefault="004569CA" w:rsidP="00305C52">
      <w:pPr>
        <w:pStyle w:val="MediumGrid1-Accent21"/>
        <w:bidi/>
        <w:spacing w:after="0" w:line="240" w:lineRule="auto"/>
        <w:ind w:left="0"/>
        <w:jc w:val="both"/>
        <w:rPr>
          <w:rFonts w:ascii="Arabic Typesetting" w:hAnsi="Arabic Typesetting" w:cs="Arabic Typesetting"/>
          <w:iCs/>
          <w:color w:val="2F5496"/>
          <w:sz w:val="32"/>
          <w:szCs w:val="32"/>
          <w:rtl/>
        </w:rPr>
      </w:pPr>
      <w:bookmarkStart w:id="1" w:name="_Hlk6308833"/>
      <w:r w:rsidRPr="00FD71E8">
        <w:rPr>
          <w:rFonts w:ascii="Arabic Typesetting" w:hAnsi="Arabic Typesetting" w:cs="Arabic Typesetting"/>
          <w:iCs/>
          <w:color w:val="2F5496"/>
          <w:sz w:val="32"/>
          <w:szCs w:val="32"/>
          <w:rtl/>
        </w:rPr>
        <w:t>يُرجى الإشارة إلى مواضيع المؤتمر الدولي الثالث والثلاثين المتعلقة بهذا التعهد.</w:t>
      </w:r>
    </w:p>
    <w:p w14:paraId="7E077E0F" w14:textId="39EE52D1" w:rsidR="00305C52" w:rsidRPr="00FD71E8" w:rsidRDefault="00EB2B91" w:rsidP="00305C52">
      <w:pPr>
        <w:pStyle w:val="Indent1"/>
        <w:tabs>
          <w:tab w:val="clear" w:pos="396"/>
        </w:tabs>
        <w:bidi/>
        <w:spacing w:before="160" w:after="120"/>
        <w:ind w:left="0" w:firstLine="0"/>
        <w:rPr>
          <w:rFonts w:ascii="Arabic Typesetting" w:hAnsi="Arabic Typesetting" w:cs="Arabic Typesetting"/>
          <w:i/>
          <w:color w:val="000000"/>
          <w:sz w:val="32"/>
          <w:szCs w:val="32"/>
          <w:rtl/>
        </w:rPr>
      </w:pPr>
      <w:r w:rsidRPr="00FD71E8">
        <w:rPr>
          <w:rFonts w:ascii="Arabic Typesetting" w:hAnsi="Arabic Typesetting" w:cs="Arabic Typesetting"/>
          <w:i/>
          <w:color w:val="000000"/>
          <w:sz w:val="32"/>
          <w:szCs w:val="32"/>
          <w:rtl/>
        </w:rPr>
        <w:t>مواطن الضعف المتغيرة</w:t>
      </w:r>
      <w:r w:rsidR="0047587A" w:rsidRPr="00FD71E8">
        <w:rPr>
          <w:rFonts w:ascii="Arabic Typesetting" w:hAnsi="Arabic Typesetting" w:cs="Arabic Typesetting"/>
          <w:i/>
          <w:color w:val="000000"/>
          <w:sz w:val="32"/>
          <w:szCs w:val="32"/>
          <w:rtl/>
        </w:rPr>
        <w:t xml:space="preserve"> (ومواضيعه الفرعية الثلاثة) والثقة في العمل الإنساني</w:t>
      </w:r>
    </w:p>
    <w:bookmarkEnd w:id="1"/>
    <w:p w14:paraId="007C12D8" w14:textId="77777777" w:rsidR="00B552E9" w:rsidRPr="00D87DBD" w:rsidRDefault="00B552E9" w:rsidP="00B552E9">
      <w:pPr>
        <w:pStyle w:val="Indent1"/>
        <w:ind w:left="0" w:firstLine="0"/>
        <w:rPr>
          <w:rFonts w:ascii="Arabic Typesetting" w:hAnsi="Arabic Typesetting" w:cs="Arabic Typesetting"/>
          <w:sz w:val="32"/>
          <w:szCs w:val="32"/>
          <w:highlight w:val="yellow"/>
        </w:rPr>
      </w:pPr>
    </w:p>
    <w:p w14:paraId="32EB92A8" w14:textId="2F35A9C3" w:rsidR="00B94B1E" w:rsidRPr="00D87DBD" w:rsidRDefault="004C26D6" w:rsidP="00B552E9">
      <w:pPr>
        <w:pStyle w:val="Indent1"/>
        <w:bidi/>
        <w:ind w:left="0" w:firstLine="0"/>
        <w:rPr>
          <w:rFonts w:ascii="Arabic Typesetting" w:hAnsi="Arabic Typesetting" w:cs="Arabic Typesetting"/>
          <w:bCs/>
          <w:sz w:val="32"/>
          <w:szCs w:val="32"/>
          <w:rtl/>
        </w:rPr>
      </w:pPr>
      <w:r w:rsidRPr="00D87DBD">
        <w:rPr>
          <w:rFonts w:ascii="Arabic Typesetting" w:hAnsi="Arabic Typesetting" w:cs="Arabic Typesetting"/>
          <w:bCs/>
          <w:sz w:val="32"/>
          <w:szCs w:val="32"/>
          <w:rtl/>
        </w:rPr>
        <w:t xml:space="preserve"> تعهد للفترة 2019-2023</w:t>
      </w:r>
    </w:p>
    <w:p w14:paraId="1265F4A0" w14:textId="77777777" w:rsidR="004C26D6" w:rsidRPr="00D87DBD" w:rsidRDefault="004C26D6" w:rsidP="003434D3">
      <w:pPr>
        <w:pStyle w:val="Indent1"/>
        <w:rPr>
          <w:rFonts w:ascii="Arabic Typesetting" w:hAnsi="Arabic Typesetting" w:cs="Arabic Typesetting"/>
          <w:i/>
          <w:color w:val="2F5496"/>
          <w:sz w:val="32"/>
          <w:szCs w:val="32"/>
        </w:rPr>
      </w:pPr>
    </w:p>
    <w:p w14:paraId="6C6668F0" w14:textId="49DA9FFD" w:rsidR="004C26D6" w:rsidRPr="00D87DBD" w:rsidRDefault="00EB2B91" w:rsidP="00EB2B91">
      <w:pPr>
        <w:pStyle w:val="Indent1"/>
        <w:tabs>
          <w:tab w:val="clear" w:pos="396"/>
          <w:tab w:val="clear" w:pos="741"/>
          <w:tab w:val="clear" w:pos="1134"/>
          <w:tab w:val="left" w:pos="426"/>
        </w:tabs>
        <w:bidi/>
        <w:ind w:left="0" w:firstLine="0"/>
        <w:rPr>
          <w:rFonts w:ascii="Arabic Typesetting" w:hAnsi="Arabic Typesetting" w:cs="Arabic Typesetting"/>
          <w:b/>
          <w:bCs/>
          <w:sz w:val="32"/>
          <w:szCs w:val="32"/>
          <w:rtl/>
        </w:rPr>
      </w:pPr>
      <w:r w:rsidRPr="00D87DBD">
        <w:rPr>
          <w:rFonts w:ascii="Arabic Typesetting" w:hAnsi="Arabic Typesetting" w:cs="Arabic Typesetting"/>
          <w:b/>
          <w:bCs/>
          <w:sz w:val="32"/>
          <w:szCs w:val="32"/>
          <w:rtl/>
        </w:rPr>
        <w:t xml:space="preserve">ألف) </w:t>
      </w:r>
      <w:r w:rsidR="002F178A" w:rsidRPr="00D87DBD">
        <w:rPr>
          <w:rFonts w:ascii="Arabic Typesetting" w:hAnsi="Arabic Typesetting" w:cs="Arabic Typesetting"/>
          <w:b/>
          <w:bCs/>
          <w:sz w:val="32"/>
          <w:szCs w:val="32"/>
          <w:rtl/>
        </w:rPr>
        <w:t>أهداف التعهد</w:t>
      </w:r>
    </w:p>
    <w:p w14:paraId="441E40A8" w14:textId="7A534A4C" w:rsidR="00643EE5" w:rsidRPr="00D87DBD" w:rsidRDefault="00643EE5" w:rsidP="00643EE5">
      <w:pPr>
        <w:pStyle w:val="Indent1"/>
        <w:tabs>
          <w:tab w:val="clear" w:pos="396"/>
          <w:tab w:val="clear" w:pos="741"/>
        </w:tabs>
        <w:bidi/>
        <w:spacing w:before="160" w:after="120"/>
        <w:ind w:left="0" w:firstLine="0"/>
        <w:rPr>
          <w:rFonts w:ascii="Arabic Typesetting" w:hAnsi="Arabic Typesetting" w:cs="Arabic Typesetting"/>
          <w:color w:val="000000"/>
          <w:sz w:val="32"/>
          <w:szCs w:val="32"/>
          <w:rtl/>
        </w:rPr>
      </w:pPr>
      <w:r w:rsidRPr="00D87DBD">
        <w:rPr>
          <w:rFonts w:ascii="Arabic Typesetting" w:hAnsi="Arabic Typesetting" w:cs="Arabic Typesetting"/>
          <w:color w:val="000000"/>
          <w:sz w:val="32"/>
          <w:szCs w:val="32"/>
          <w:rtl/>
        </w:rPr>
        <w:t>عُرضت مبادرة تحالف المليار من أجل تعزيز القدرة على الصمود كتعهد مفتوح خلال المؤتمر الدولي الذي عُقد سنة 2015. وفي سنة 2019 نرغب في إتاحة الفرصة للجمعيات الوطنية والدول لتستعرض التقدم المحرز في تنفيذ تعهداتها بشأن تحالف المليار وإعادة النظر فيها وتحيينها.</w:t>
      </w:r>
    </w:p>
    <w:p w14:paraId="57A34F1C" w14:textId="72F6D9A0" w:rsidR="00643EE5" w:rsidRPr="00D87DBD" w:rsidRDefault="00643EE5" w:rsidP="00F30B01">
      <w:pPr>
        <w:pStyle w:val="Indent1"/>
        <w:tabs>
          <w:tab w:val="clear" w:pos="396"/>
          <w:tab w:val="clear" w:pos="741"/>
        </w:tabs>
        <w:bidi/>
        <w:spacing w:before="160" w:after="120"/>
        <w:ind w:left="0" w:firstLine="0"/>
        <w:rPr>
          <w:rFonts w:ascii="Arabic Typesetting" w:hAnsi="Arabic Typesetting" w:cs="Arabic Typesetting"/>
          <w:color w:val="000000"/>
          <w:sz w:val="32"/>
          <w:szCs w:val="32"/>
          <w:rtl/>
        </w:rPr>
      </w:pPr>
      <w:r w:rsidRPr="00D87DBD">
        <w:rPr>
          <w:rFonts w:ascii="Arabic Typesetting" w:hAnsi="Arabic Typesetting" w:cs="Arabic Typesetting"/>
          <w:color w:val="000000"/>
          <w:sz w:val="32"/>
          <w:szCs w:val="32"/>
          <w:rtl/>
        </w:rPr>
        <w:t>وبذلك نعيد صياغة المبادرة بصفتها حيّزا تعاونيا مُكرّسا لتشاطر</w:t>
      </w:r>
      <w:r w:rsidR="00986877">
        <w:rPr>
          <w:rFonts w:ascii="Arabic Typesetting" w:hAnsi="Arabic Typesetting" w:cs="Arabic Typesetting" w:hint="cs"/>
          <w:color w:val="000000"/>
          <w:sz w:val="32"/>
          <w:szCs w:val="32"/>
          <w:rtl/>
          <w:lang w:bidi="ar-SA"/>
        </w:rPr>
        <w:t xml:space="preserve"> الأدوات</w:t>
      </w:r>
      <w:r w:rsidRPr="00D87DBD">
        <w:rPr>
          <w:rFonts w:ascii="Arabic Typesetting" w:hAnsi="Arabic Typesetting" w:cs="Arabic Typesetting"/>
          <w:color w:val="000000"/>
          <w:sz w:val="32"/>
          <w:szCs w:val="32"/>
          <w:rtl/>
        </w:rPr>
        <w:t xml:space="preserve"> والتجارب المتعلقة بدعم العمل المحلي على نطاق واسع، بالاستناد إلى الحملات المتنوعة ومبادرات تعزيز الصمود التي أطلقتها الجمعيات الوطنية. ونهدف بذلك إلى تحديد الركائز الأساسية ونماذج العمل التي يُمكن أن تُكيّفها الجمعيات الوطنية الأخرى لدعم العمل المحلي على نطاق أوسع.  ولا زالت الطاقة المتزايدة الهائلة للمدارس ومنظمات المجتمع المحلي وشبكات الأعمال وجمعيات عمداء البلديات غير مُستغلة إلى حد كبير. ونسعى إلى استخدام شبكاتنا المشتركة لكي نحقق إنجازات أكبر ولدعم الجمعيات الوطنية وفروعها </w:t>
      </w:r>
      <w:proofErr w:type="spellStart"/>
      <w:r w:rsidRPr="00D87DBD">
        <w:rPr>
          <w:rFonts w:ascii="Arabic Typesetting" w:hAnsi="Arabic Typesetting" w:cs="Arabic Typesetting"/>
          <w:color w:val="000000"/>
          <w:sz w:val="32"/>
          <w:szCs w:val="32"/>
          <w:rtl/>
        </w:rPr>
        <w:t>ومتطوعيها</w:t>
      </w:r>
      <w:proofErr w:type="spellEnd"/>
      <w:r w:rsidRPr="00D87DBD">
        <w:rPr>
          <w:rFonts w:ascii="Arabic Typesetting" w:hAnsi="Arabic Typesetting" w:cs="Arabic Typesetting"/>
          <w:color w:val="000000"/>
          <w:sz w:val="32"/>
          <w:szCs w:val="32"/>
          <w:rtl/>
        </w:rPr>
        <w:t xml:space="preserve"> لكي يصبحوا مراكز محلية تُعنى بالتنظيم الذاتي لتعزيز سلامة المجتمعات المحلية وصحتها وازدهارها.</w:t>
      </w:r>
    </w:p>
    <w:p w14:paraId="2F1EDC76" w14:textId="1F4EF263" w:rsidR="00643EE5" w:rsidRPr="00D87DBD" w:rsidRDefault="00EB2B91" w:rsidP="00643EE5">
      <w:pPr>
        <w:pStyle w:val="Indent1"/>
        <w:tabs>
          <w:tab w:val="clear" w:pos="396"/>
          <w:tab w:val="clear" w:pos="741"/>
        </w:tabs>
        <w:bidi/>
        <w:spacing w:before="160" w:after="120"/>
        <w:ind w:left="0" w:firstLine="0"/>
        <w:rPr>
          <w:rFonts w:ascii="Arabic Typesetting" w:hAnsi="Arabic Typesetting" w:cs="Arabic Typesetting"/>
          <w:color w:val="000000"/>
          <w:sz w:val="32"/>
          <w:szCs w:val="32"/>
          <w:rtl/>
        </w:rPr>
      </w:pPr>
      <w:r w:rsidRPr="00D87DBD">
        <w:rPr>
          <w:rFonts w:ascii="Arabic Typesetting" w:hAnsi="Arabic Typesetting" w:cs="Arabic Typesetting"/>
          <w:color w:val="000000"/>
          <w:sz w:val="32"/>
          <w:szCs w:val="32"/>
          <w:rtl/>
        </w:rPr>
        <w:lastRenderedPageBreak/>
        <w:t>و</w:t>
      </w:r>
      <w:r w:rsidR="00643EE5" w:rsidRPr="00D87DBD">
        <w:rPr>
          <w:rFonts w:ascii="Arabic Typesetting" w:hAnsi="Arabic Typesetting" w:cs="Arabic Typesetting"/>
          <w:color w:val="000000"/>
          <w:sz w:val="32"/>
          <w:szCs w:val="32"/>
          <w:rtl/>
        </w:rPr>
        <w:t>يُركز تحالف المليار على تعزيز العمل المحلي بما يتماشى مع استراتيجية العقد 2030، وخطة توطين المعونة وأهداف التنمية المستدامة والحملة الجديدة بعنوان "متطوعون في مواجهة تغير المناخ".</w:t>
      </w:r>
    </w:p>
    <w:p w14:paraId="06A1AE35" w14:textId="796EC9C4" w:rsidR="00931129" w:rsidRPr="00D87DBD" w:rsidRDefault="00E34CEE" w:rsidP="00643EE5">
      <w:pPr>
        <w:pStyle w:val="Indent1"/>
        <w:tabs>
          <w:tab w:val="clear" w:pos="396"/>
          <w:tab w:val="clear" w:pos="741"/>
        </w:tabs>
        <w:bidi/>
        <w:spacing w:before="160" w:after="120"/>
        <w:ind w:left="0" w:firstLine="0"/>
        <w:rPr>
          <w:rFonts w:ascii="Arabic Typesetting" w:hAnsi="Arabic Typesetting" w:cs="Arabic Typesetting"/>
          <w:color w:val="000000" w:themeColor="text1"/>
          <w:sz w:val="32"/>
          <w:szCs w:val="32"/>
          <w:rtl/>
        </w:rPr>
      </w:pPr>
      <w:r w:rsidRPr="00D87DBD">
        <w:rPr>
          <w:rFonts w:ascii="Arabic Typesetting" w:hAnsi="Arabic Typesetting" w:cs="Arabic Typesetting"/>
          <w:color w:val="000000"/>
          <w:sz w:val="32"/>
          <w:szCs w:val="32"/>
          <w:rtl/>
        </w:rPr>
        <w:t>سيُمكن تعهدكم الاتحاد الدولي لجمعيات الصليب الأحمر والهلال الأحمر من تسليط الضوء على الحملات والمبادرات التي تنظمها الجمعيات الوطنية حاليا وإشراك الجمعيات الوطنية والدول التي تهتم بالموضوع ولكنها لم تُحدد بعد مبادرة تُساهم بها في تحقيق الهدف العالمي لتحالف المليار.</w:t>
      </w:r>
    </w:p>
    <w:p w14:paraId="0249870C" w14:textId="77777777" w:rsidR="004C26D6" w:rsidRPr="00D87DBD" w:rsidRDefault="004C26D6" w:rsidP="002845EC">
      <w:pPr>
        <w:pStyle w:val="Indent1"/>
        <w:tabs>
          <w:tab w:val="clear" w:pos="396"/>
        </w:tabs>
        <w:bidi/>
        <w:ind w:left="0" w:firstLine="0"/>
        <w:rPr>
          <w:rFonts w:ascii="Arabic Typesetting" w:hAnsi="Arabic Typesetting" w:cs="Arabic Typesetting"/>
          <w:i/>
          <w:color w:val="2F5496"/>
          <w:sz w:val="32"/>
          <w:szCs w:val="32"/>
          <w:rtl/>
        </w:rPr>
      </w:pPr>
      <w:bookmarkStart w:id="2" w:name="_Hlk5373004"/>
    </w:p>
    <w:bookmarkEnd w:id="2"/>
    <w:p w14:paraId="663891EE" w14:textId="2B2C037C" w:rsidR="001E04D0" w:rsidRPr="00D87DBD" w:rsidRDefault="00FB68FA" w:rsidP="005B3495">
      <w:pPr>
        <w:keepNext/>
        <w:bidi/>
        <w:spacing w:before="240" w:after="100"/>
        <w:rPr>
          <w:rFonts w:ascii="Arabic Typesetting" w:eastAsia="Calibri" w:hAnsi="Arabic Typesetting" w:cs="Arabic Typesetting"/>
          <w:b/>
          <w:color w:val="943634"/>
          <w:sz w:val="32"/>
          <w:szCs w:val="32"/>
          <w:highlight w:val="white"/>
          <w:rtl/>
        </w:rPr>
      </w:pPr>
      <w:r w:rsidRPr="00D87DBD">
        <w:rPr>
          <w:rFonts w:ascii="Arabic Typesetting" w:hAnsi="Arabic Typesetting" w:cs="Arabic Typesetting"/>
          <w:b/>
          <w:color w:val="943634"/>
          <w:sz w:val="32"/>
          <w:szCs w:val="32"/>
          <w:highlight w:val="white"/>
          <w:rtl/>
        </w:rPr>
        <w:t>مشروع نموذج تعهد والإجراءات التي يتعين مراعاتها</w:t>
      </w:r>
    </w:p>
    <w:p w14:paraId="79265572" w14:textId="1B3422D5" w:rsidR="0013544A" w:rsidRPr="00D87DBD" w:rsidRDefault="009565A9" w:rsidP="00695D88">
      <w:pPr>
        <w:keepNext/>
        <w:bidi/>
        <w:spacing w:before="100" w:after="100"/>
        <w:rPr>
          <w:rFonts w:ascii="Arabic Typesetting" w:eastAsia="Calibri" w:hAnsi="Arabic Typesetting" w:cs="Arabic Typesetting"/>
          <w:color w:val="943634"/>
          <w:sz w:val="32"/>
          <w:szCs w:val="32"/>
          <w:highlight w:val="white"/>
          <w:rtl/>
        </w:rPr>
      </w:pPr>
      <w:r w:rsidRPr="00D87DBD">
        <w:rPr>
          <w:rFonts w:ascii="Arabic Typesetting" w:hAnsi="Arabic Typesetting" w:cs="Arabic Typesetting"/>
          <w:b/>
          <w:bCs/>
          <w:sz w:val="32"/>
          <w:szCs w:val="32"/>
          <w:highlight w:val="white"/>
          <w:rtl/>
        </w:rPr>
        <w:t xml:space="preserve"> الاسم:</w:t>
      </w:r>
      <w:r w:rsidRPr="00D87DBD">
        <w:rPr>
          <w:rFonts w:ascii="Arabic Typesetting" w:hAnsi="Arabic Typesetting" w:cs="Arabic Typesetting"/>
          <w:sz w:val="32"/>
          <w:szCs w:val="32"/>
          <w:highlight w:val="white"/>
          <w:rtl/>
        </w:rPr>
        <w:t xml:space="preserve"> تعهد تحالف المليار </w:t>
      </w:r>
      <w:proofErr w:type="gramStart"/>
      <w:r w:rsidRPr="00D87DBD">
        <w:rPr>
          <w:rFonts w:ascii="Arabic Typesetting" w:hAnsi="Arabic Typesetting" w:cs="Arabic Typesetting"/>
          <w:sz w:val="32"/>
          <w:szCs w:val="32"/>
          <w:highlight w:val="white"/>
          <w:rtl/>
        </w:rPr>
        <w:t xml:space="preserve">- </w:t>
      </w:r>
      <w:r w:rsidRPr="00D87DBD">
        <w:rPr>
          <w:rFonts w:ascii="Arabic Typesetting" w:hAnsi="Arabic Typesetting" w:cs="Arabic Typesetting"/>
          <w:color w:val="FF0000"/>
          <w:sz w:val="32"/>
          <w:szCs w:val="32"/>
          <w:highlight w:val="white"/>
          <w:rtl/>
        </w:rPr>
        <w:t xml:space="preserve"> [</w:t>
      </w:r>
      <w:proofErr w:type="gramEnd"/>
      <w:r w:rsidRPr="00D87DBD">
        <w:rPr>
          <w:rFonts w:ascii="Arabic Typesetting" w:hAnsi="Arabic Typesetting" w:cs="Arabic Typesetting"/>
          <w:color w:val="FF0000"/>
          <w:sz w:val="32"/>
          <w:szCs w:val="32"/>
          <w:highlight w:val="white"/>
          <w:rtl/>
        </w:rPr>
        <w:t>أدرج اسم تعهدك. أضف الكلمة الرئيسية "تحالف المليار" للمساعدة على متابعة تنفيذ التعهدات]</w:t>
      </w:r>
    </w:p>
    <w:p w14:paraId="1BA67F1A" w14:textId="0F228ACD" w:rsidR="002E5709" w:rsidRPr="00D87DBD" w:rsidRDefault="005458FC" w:rsidP="005B3495">
      <w:pPr>
        <w:bidi/>
        <w:spacing w:before="100" w:after="120"/>
        <w:rPr>
          <w:rFonts w:ascii="Arabic Typesetting" w:eastAsia="Calibri" w:hAnsi="Arabic Typesetting" w:cs="Arabic Typesetting"/>
          <w:sz w:val="32"/>
          <w:szCs w:val="32"/>
          <w:highlight w:val="white"/>
          <w:rtl/>
        </w:rPr>
      </w:pPr>
      <w:r w:rsidRPr="00D87DBD">
        <w:rPr>
          <w:rFonts w:ascii="Arabic Typesetting" w:hAnsi="Arabic Typesetting" w:cs="Arabic Typesetting"/>
          <w:sz w:val="32"/>
          <w:szCs w:val="32"/>
          <w:rtl/>
        </w:rPr>
        <w:t xml:space="preserve">الإقرار بالمخاطر المتنامية وبتزايد مواطن الضعف التي تواجه المجتمعات المحلية في مختلف أنحاء العالم والإمكانات الهائلة التي ينطوي عليها تسريع تعزيز الصمود المحلي عن طريق العمل والتأثير الجماعيين، تتعهد </w:t>
      </w:r>
      <w:r w:rsidRPr="00D87DBD">
        <w:rPr>
          <w:rFonts w:ascii="Arabic Typesetting" w:hAnsi="Arabic Typesetting" w:cs="Arabic Typesetting"/>
          <w:color w:val="FF0000"/>
          <w:sz w:val="32"/>
          <w:szCs w:val="32"/>
          <w:rtl/>
        </w:rPr>
        <w:t>[اسم جمعيتك الوطنية أو دولتك] بأن تساهم على النحو التالي بحلول نهاية 2030:</w:t>
      </w:r>
    </w:p>
    <w:p w14:paraId="67E9657A" w14:textId="0307B256" w:rsidR="00E9398E" w:rsidRPr="00D87DBD" w:rsidRDefault="00EB2B91" w:rsidP="00EB2B91">
      <w:pPr>
        <w:bidi/>
        <w:spacing w:before="120" w:after="100"/>
        <w:ind w:left="360"/>
        <w:rPr>
          <w:rFonts w:ascii="Arabic Typesetting" w:eastAsia="Calibri" w:hAnsi="Arabic Typesetting" w:cs="Arabic Typesetting"/>
          <w:b/>
          <w:bCs/>
          <w:sz w:val="32"/>
          <w:szCs w:val="32"/>
          <w:highlight w:val="white"/>
          <w:rtl/>
        </w:rPr>
      </w:pPr>
      <w:r w:rsidRPr="00D87DBD">
        <w:rPr>
          <w:rFonts w:ascii="Arabic Typesetting" w:hAnsi="Arabic Typesetting" w:cs="Arabic Typesetting"/>
          <w:b/>
          <w:bCs/>
          <w:sz w:val="32"/>
          <w:szCs w:val="32"/>
          <w:highlight w:val="white"/>
          <w:rtl/>
        </w:rPr>
        <w:t>ألف -</w:t>
      </w:r>
      <w:r w:rsidR="00AE4195" w:rsidRPr="00D87DBD">
        <w:rPr>
          <w:rFonts w:ascii="Arabic Typesetting" w:hAnsi="Arabic Typesetting" w:cs="Arabic Typesetting"/>
          <w:b/>
          <w:bCs/>
          <w:sz w:val="32"/>
          <w:szCs w:val="32"/>
          <w:highlight w:val="white"/>
          <w:rtl/>
        </w:rPr>
        <w:t xml:space="preserve"> هدف على المستوى الوطني يقضي بإشراك:</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3666"/>
        <w:gridCol w:w="2962"/>
      </w:tblGrid>
      <w:tr w:rsidR="00E56D2D" w:rsidRPr="00D87DBD" w14:paraId="0A7E6D9A" w14:textId="77777777" w:rsidTr="004F1496">
        <w:trPr>
          <w:trHeight w:val="842"/>
        </w:trPr>
        <w:tc>
          <w:tcPr>
            <w:tcW w:w="2518" w:type="dxa"/>
            <w:vAlign w:val="center"/>
          </w:tcPr>
          <w:p w14:paraId="3B6B75D2" w14:textId="0EECFA95" w:rsidR="00E56D2D" w:rsidRPr="00D87DBD" w:rsidRDefault="00E56D2D" w:rsidP="005B3495">
            <w:pPr>
              <w:bidi/>
              <w:spacing w:before="40" w:after="40"/>
              <w:ind w:left="360"/>
              <w:jc w:val="center"/>
              <w:rPr>
                <w:rFonts w:ascii="Arabic Typesetting" w:eastAsia="Calibri" w:hAnsi="Arabic Typesetting" w:cs="Arabic Typesetting"/>
                <w:color w:val="FF0000"/>
                <w:sz w:val="32"/>
                <w:szCs w:val="32"/>
                <w:rtl/>
              </w:rPr>
            </w:pPr>
            <w:r w:rsidRPr="00D87DBD">
              <w:rPr>
                <w:rFonts w:ascii="Arabic Typesetting" w:hAnsi="Arabic Typesetting" w:cs="Arabic Typesetting"/>
                <w:color w:val="FF0000"/>
                <w:sz w:val="32"/>
                <w:szCs w:val="32"/>
                <w:rtl/>
              </w:rPr>
              <w:t xml:space="preserve"> [</w:t>
            </w:r>
            <w:proofErr w:type="gramStart"/>
            <w:r w:rsidR="00133E86">
              <w:rPr>
                <w:rFonts w:ascii="Arabic Typesetting" w:hAnsi="Arabic Typesetting" w:cs="Arabic Typesetting" w:hint="cs"/>
                <w:color w:val="FF0000"/>
                <w:sz w:val="32"/>
                <w:szCs w:val="32"/>
                <w:rtl/>
              </w:rPr>
              <w:t>ادرج</w:t>
            </w:r>
            <w:proofErr w:type="gramEnd"/>
            <w:r w:rsidR="00133E86">
              <w:rPr>
                <w:rFonts w:ascii="Arabic Typesetting" w:hAnsi="Arabic Typesetting" w:cs="Arabic Typesetting" w:hint="cs"/>
                <w:color w:val="FF0000"/>
                <w:sz w:val="32"/>
                <w:szCs w:val="32"/>
                <w:rtl/>
              </w:rPr>
              <w:t xml:space="preserve"> </w:t>
            </w:r>
            <w:r w:rsidRPr="00D87DBD">
              <w:rPr>
                <w:rFonts w:ascii="Arabic Typesetting" w:hAnsi="Arabic Typesetting" w:cs="Arabic Typesetting"/>
                <w:color w:val="FF0000"/>
                <w:sz w:val="32"/>
                <w:szCs w:val="32"/>
                <w:rtl/>
              </w:rPr>
              <w:t>العدد المستهدف]</w:t>
            </w:r>
          </w:p>
        </w:tc>
        <w:tc>
          <w:tcPr>
            <w:tcW w:w="3674" w:type="dxa"/>
            <w:vAlign w:val="center"/>
          </w:tcPr>
          <w:p w14:paraId="6B5C550E" w14:textId="49C3B887" w:rsidR="00563629" w:rsidRPr="00D87DBD" w:rsidRDefault="004F1496" w:rsidP="005B3495">
            <w:pPr>
              <w:bidi/>
              <w:spacing w:before="40" w:after="40"/>
              <w:rPr>
                <w:rFonts w:ascii="Arabic Typesetting" w:eastAsia="Calibri" w:hAnsi="Arabic Typesetting" w:cs="Arabic Typesetting"/>
                <w:color w:val="FF0000"/>
                <w:sz w:val="32"/>
                <w:szCs w:val="32"/>
                <w:rtl/>
              </w:rPr>
            </w:pPr>
            <w:r w:rsidRPr="00D87DBD">
              <w:rPr>
                <w:rFonts w:ascii="Arabic Typesetting" w:hAnsi="Arabic Typesetting" w:cs="Arabic Typesetting"/>
                <w:color w:val="FF0000"/>
                <w:sz w:val="32"/>
                <w:szCs w:val="32"/>
                <w:rtl/>
              </w:rPr>
              <w:t>[اختر فئة مستهدفة أو أكثر]</w:t>
            </w:r>
          </w:p>
          <w:p w14:paraId="4AA2B2D8" w14:textId="0898DCD4" w:rsidR="00E56D2D" w:rsidRPr="00D87DBD" w:rsidRDefault="00E56D2D" w:rsidP="005B3495">
            <w:pPr>
              <w:pStyle w:val="ListParagraph"/>
              <w:numPr>
                <w:ilvl w:val="0"/>
                <w:numId w:val="42"/>
              </w:numPr>
              <w:bidi/>
              <w:spacing w:before="20" w:after="20"/>
              <w:ind w:left="453" w:hanging="357"/>
              <w:contextualSpacing w:val="0"/>
              <w:rPr>
                <w:rFonts w:ascii="Arabic Typesetting" w:eastAsia="Calibri" w:hAnsi="Arabic Typesetting" w:cs="Arabic Typesetting"/>
                <w:sz w:val="32"/>
                <w:szCs w:val="32"/>
                <w:highlight w:val="white"/>
                <w:rtl/>
              </w:rPr>
            </w:pPr>
            <w:r w:rsidRPr="00D87DBD">
              <w:rPr>
                <w:rFonts w:ascii="Arabic Typesetting" w:hAnsi="Arabic Typesetting" w:cs="Arabic Typesetting"/>
                <w:sz w:val="32"/>
                <w:szCs w:val="32"/>
                <w:highlight w:val="white"/>
                <w:rtl/>
              </w:rPr>
              <w:t>الأسر المعيشية</w:t>
            </w:r>
          </w:p>
          <w:p w14:paraId="5EB3F5CA" w14:textId="77777777" w:rsidR="00E56D2D" w:rsidRPr="00D87DBD" w:rsidRDefault="00E56D2D" w:rsidP="005B3495">
            <w:pPr>
              <w:pStyle w:val="ListParagraph"/>
              <w:numPr>
                <w:ilvl w:val="0"/>
                <w:numId w:val="42"/>
              </w:numPr>
              <w:bidi/>
              <w:spacing w:before="20" w:after="20"/>
              <w:ind w:left="453" w:hanging="357"/>
              <w:contextualSpacing w:val="0"/>
              <w:rPr>
                <w:rFonts w:ascii="Arabic Typesetting" w:eastAsia="Calibri" w:hAnsi="Arabic Typesetting" w:cs="Arabic Typesetting"/>
                <w:sz w:val="32"/>
                <w:szCs w:val="32"/>
                <w:highlight w:val="white"/>
                <w:rtl/>
              </w:rPr>
            </w:pPr>
            <w:r w:rsidRPr="00D87DBD">
              <w:rPr>
                <w:rFonts w:ascii="Arabic Typesetting" w:hAnsi="Arabic Typesetting" w:cs="Arabic Typesetting"/>
                <w:sz w:val="32"/>
                <w:szCs w:val="32"/>
                <w:highlight w:val="white"/>
                <w:rtl/>
              </w:rPr>
              <w:t xml:space="preserve"> فرق متطوعي المجتمع المحلي</w:t>
            </w:r>
          </w:p>
          <w:p w14:paraId="38E920BF" w14:textId="77777777" w:rsidR="00E56D2D" w:rsidRPr="00D87DBD" w:rsidRDefault="00E56D2D" w:rsidP="005B3495">
            <w:pPr>
              <w:pStyle w:val="ListParagraph"/>
              <w:numPr>
                <w:ilvl w:val="0"/>
                <w:numId w:val="42"/>
              </w:numPr>
              <w:bidi/>
              <w:spacing w:before="20" w:after="20"/>
              <w:ind w:left="453" w:hanging="357"/>
              <w:contextualSpacing w:val="0"/>
              <w:rPr>
                <w:rFonts w:ascii="Arabic Typesetting" w:eastAsia="Calibri" w:hAnsi="Arabic Typesetting" w:cs="Arabic Typesetting"/>
                <w:sz w:val="32"/>
                <w:szCs w:val="32"/>
                <w:highlight w:val="white"/>
                <w:rtl/>
              </w:rPr>
            </w:pPr>
            <w:r w:rsidRPr="00D87DBD">
              <w:rPr>
                <w:rFonts w:ascii="Arabic Typesetting" w:hAnsi="Arabic Typesetting" w:cs="Arabic Typesetting"/>
                <w:sz w:val="32"/>
                <w:szCs w:val="32"/>
                <w:highlight w:val="white"/>
                <w:rtl/>
              </w:rPr>
              <w:t>المدارس</w:t>
            </w:r>
          </w:p>
          <w:p w14:paraId="629A1B79" w14:textId="77777777" w:rsidR="00E56D2D" w:rsidRPr="00D87DBD" w:rsidRDefault="00E56D2D" w:rsidP="005B3495">
            <w:pPr>
              <w:pStyle w:val="ListParagraph"/>
              <w:numPr>
                <w:ilvl w:val="0"/>
                <w:numId w:val="42"/>
              </w:numPr>
              <w:bidi/>
              <w:spacing w:before="20" w:after="20"/>
              <w:ind w:left="453" w:hanging="357"/>
              <w:contextualSpacing w:val="0"/>
              <w:rPr>
                <w:rFonts w:ascii="Arabic Typesetting" w:eastAsia="Calibri" w:hAnsi="Arabic Typesetting" w:cs="Arabic Typesetting"/>
                <w:sz w:val="32"/>
                <w:szCs w:val="32"/>
                <w:highlight w:val="white"/>
                <w:rtl/>
              </w:rPr>
            </w:pPr>
            <w:r w:rsidRPr="00D87DBD">
              <w:rPr>
                <w:rFonts w:ascii="Arabic Typesetting" w:hAnsi="Arabic Typesetting" w:cs="Arabic Typesetting"/>
                <w:sz w:val="32"/>
                <w:szCs w:val="32"/>
                <w:highlight w:val="white"/>
                <w:rtl/>
              </w:rPr>
              <w:t>أوساط الأعمال التجارية</w:t>
            </w:r>
          </w:p>
          <w:p w14:paraId="46B940B7" w14:textId="77777777" w:rsidR="00E56D2D" w:rsidRPr="00D87DBD" w:rsidRDefault="00E56D2D" w:rsidP="005B3495">
            <w:pPr>
              <w:pStyle w:val="ListParagraph"/>
              <w:numPr>
                <w:ilvl w:val="0"/>
                <w:numId w:val="42"/>
              </w:numPr>
              <w:bidi/>
              <w:spacing w:before="20" w:after="20"/>
              <w:ind w:left="453" w:hanging="357"/>
              <w:contextualSpacing w:val="0"/>
              <w:rPr>
                <w:rFonts w:ascii="Arabic Typesetting" w:eastAsia="Calibri" w:hAnsi="Arabic Typesetting" w:cs="Arabic Typesetting"/>
                <w:sz w:val="32"/>
                <w:szCs w:val="32"/>
                <w:highlight w:val="white"/>
                <w:rtl/>
              </w:rPr>
            </w:pPr>
            <w:r w:rsidRPr="00D87DBD">
              <w:rPr>
                <w:rFonts w:ascii="Arabic Typesetting" w:hAnsi="Arabic Typesetting" w:cs="Arabic Typesetting"/>
                <w:sz w:val="32"/>
                <w:szCs w:val="32"/>
                <w:highlight w:val="white"/>
                <w:rtl/>
              </w:rPr>
              <w:t>المُدن</w:t>
            </w:r>
          </w:p>
          <w:p w14:paraId="2493D96D" w14:textId="63BF86D8" w:rsidR="006552B1" w:rsidRPr="00D87DBD" w:rsidRDefault="006552B1" w:rsidP="005B3495">
            <w:pPr>
              <w:pStyle w:val="ListParagraph"/>
              <w:numPr>
                <w:ilvl w:val="0"/>
                <w:numId w:val="42"/>
              </w:numPr>
              <w:bidi/>
              <w:spacing w:before="20" w:after="20"/>
              <w:ind w:left="453" w:hanging="357"/>
              <w:contextualSpacing w:val="0"/>
              <w:rPr>
                <w:rFonts w:ascii="Arabic Typesetting" w:eastAsia="Calibri" w:hAnsi="Arabic Typesetting" w:cs="Arabic Typesetting"/>
                <w:sz w:val="32"/>
                <w:szCs w:val="32"/>
                <w:highlight w:val="white"/>
                <w:rtl/>
              </w:rPr>
            </w:pPr>
            <w:r w:rsidRPr="00D87DBD">
              <w:rPr>
                <w:rFonts w:ascii="Arabic Typesetting" w:hAnsi="Arabic Typesetting" w:cs="Arabic Typesetting"/>
                <w:sz w:val="32"/>
                <w:szCs w:val="32"/>
                <w:highlight w:val="white"/>
                <w:rtl/>
              </w:rPr>
              <w:t>جهات أخرى: __________________</w:t>
            </w:r>
          </w:p>
        </w:tc>
        <w:tc>
          <w:tcPr>
            <w:tcW w:w="3096" w:type="dxa"/>
            <w:vAlign w:val="center"/>
          </w:tcPr>
          <w:p w14:paraId="5708DFCC" w14:textId="59512D3C" w:rsidR="00E56D2D" w:rsidRPr="00D87DBD" w:rsidRDefault="004A2C6B">
            <w:pPr>
              <w:bidi/>
              <w:spacing w:before="100" w:after="120"/>
              <w:rPr>
                <w:rFonts w:ascii="Arabic Typesetting" w:eastAsia="Calibri" w:hAnsi="Arabic Typesetting" w:cs="Arabic Typesetting"/>
                <w:b/>
                <w:sz w:val="32"/>
                <w:szCs w:val="32"/>
                <w:highlight w:val="white"/>
                <w:rtl/>
              </w:rPr>
            </w:pPr>
            <w:r w:rsidRPr="00D87DBD">
              <w:rPr>
                <w:rFonts w:ascii="Arabic Typesetting" w:hAnsi="Arabic Typesetting" w:cs="Arabic Typesetting"/>
                <w:sz w:val="32"/>
                <w:szCs w:val="32"/>
                <w:highlight w:val="white"/>
                <w:rtl/>
              </w:rPr>
              <w:t xml:space="preserve"> </w:t>
            </w:r>
            <w:r w:rsidRPr="00D87DBD">
              <w:rPr>
                <w:rFonts w:ascii="Arabic Typesetting" w:hAnsi="Arabic Typesetting" w:cs="Arabic Typesetting"/>
                <w:color w:val="FF0000"/>
                <w:sz w:val="32"/>
                <w:szCs w:val="32"/>
                <w:highlight w:val="white"/>
                <w:rtl/>
              </w:rPr>
              <w:t xml:space="preserve">[أدرج اسم بلدك] </w:t>
            </w:r>
            <w:r w:rsidRPr="00D87DBD">
              <w:rPr>
                <w:rFonts w:ascii="Arabic Typesetting" w:hAnsi="Arabic Typesetting" w:cs="Arabic Typesetting"/>
                <w:sz w:val="32"/>
                <w:szCs w:val="32"/>
                <w:highlight w:val="white"/>
                <w:rtl/>
              </w:rPr>
              <w:t>في إطار المساهمة في تحالف المليار ومن أجل تحقيق أهداف التنمية المستدامة، وإطار سنداي للحد من مخاطر الكوارث والأهداف العالمية ذات الصلة.</w:t>
            </w:r>
          </w:p>
        </w:tc>
      </w:tr>
    </w:tbl>
    <w:p w14:paraId="1BBC6FED" w14:textId="1FA54A30" w:rsidR="0004534B" w:rsidRPr="00D87DBD" w:rsidRDefault="00F96F83" w:rsidP="005B3495">
      <w:pPr>
        <w:bidi/>
        <w:spacing w:before="100" w:after="160"/>
        <w:ind w:left="450"/>
        <w:rPr>
          <w:rFonts w:ascii="Arabic Typesetting" w:eastAsia="Calibri" w:hAnsi="Arabic Typesetting" w:cs="Arabic Typesetting"/>
          <w:sz w:val="32"/>
          <w:szCs w:val="32"/>
          <w:highlight w:val="white"/>
          <w:u w:val="single"/>
          <w:rtl/>
        </w:rPr>
      </w:pPr>
      <w:r w:rsidRPr="00D87DBD">
        <w:rPr>
          <w:rFonts w:ascii="Arabic Typesetting" w:hAnsi="Arabic Typesetting" w:cs="Arabic Typesetting"/>
          <w:sz w:val="32"/>
          <w:szCs w:val="32"/>
          <w:rtl/>
        </w:rPr>
        <w:t xml:space="preserve">وقد حققنا بالفعل </w:t>
      </w:r>
      <w:r w:rsidRPr="00D87DBD">
        <w:rPr>
          <w:rFonts w:ascii="Arabic Typesetting" w:hAnsi="Arabic Typesetting" w:cs="Arabic Typesetting"/>
          <w:color w:val="FF0000"/>
          <w:sz w:val="32"/>
          <w:szCs w:val="32"/>
          <w:rtl/>
        </w:rPr>
        <w:t xml:space="preserve">[أدرج العدد الحالي للتقدم المحرز] </w:t>
      </w:r>
      <w:r w:rsidR="00EB2B91" w:rsidRPr="00D87DBD">
        <w:rPr>
          <w:rFonts w:ascii="Arabic Typesetting" w:hAnsi="Arabic Typesetting" w:cs="Arabic Typesetting"/>
          <w:sz w:val="32"/>
          <w:szCs w:val="32"/>
          <w:rtl/>
        </w:rPr>
        <w:t xml:space="preserve">من إجمالي العدد المستهدف </w:t>
      </w:r>
      <w:r w:rsidRPr="00D87DBD">
        <w:rPr>
          <w:rFonts w:ascii="Arabic Typesetting" w:hAnsi="Arabic Typesetting" w:cs="Arabic Typesetting"/>
          <w:color w:val="FF0000"/>
          <w:sz w:val="32"/>
          <w:szCs w:val="32"/>
          <w:rtl/>
        </w:rPr>
        <w:t xml:space="preserve">[أدرج العدد المستهدف] </w:t>
      </w:r>
      <w:r w:rsidRPr="00D87DBD">
        <w:rPr>
          <w:rFonts w:ascii="Arabic Typesetting" w:hAnsi="Arabic Typesetting" w:cs="Arabic Typesetting"/>
          <w:sz w:val="32"/>
          <w:szCs w:val="32"/>
          <w:rtl/>
        </w:rPr>
        <w:t>الذي نسعى إلى تحقيقه.</w:t>
      </w:r>
    </w:p>
    <w:p w14:paraId="4DF1CEBE" w14:textId="3A031A59" w:rsidR="005E33CF" w:rsidRPr="00D87DBD" w:rsidRDefault="00EB2B91" w:rsidP="00EB2B91">
      <w:pPr>
        <w:bidi/>
        <w:spacing w:before="120" w:after="100"/>
        <w:ind w:left="360"/>
        <w:rPr>
          <w:rFonts w:ascii="Arabic Typesetting" w:eastAsia="Calibri" w:hAnsi="Arabic Typesetting" w:cs="Arabic Typesetting"/>
          <w:sz w:val="32"/>
          <w:szCs w:val="32"/>
          <w:highlight w:val="white"/>
          <w:rtl/>
        </w:rPr>
      </w:pPr>
      <w:r w:rsidRPr="00D87DBD">
        <w:rPr>
          <w:rFonts w:ascii="Arabic Typesetting" w:hAnsi="Arabic Typesetting" w:cs="Arabic Typesetting"/>
          <w:sz w:val="32"/>
          <w:szCs w:val="32"/>
          <w:highlight w:val="white"/>
          <w:rtl/>
        </w:rPr>
        <w:t xml:space="preserve">باء - </w:t>
      </w:r>
      <w:r w:rsidR="005E33CF" w:rsidRPr="00D87DBD">
        <w:rPr>
          <w:rFonts w:ascii="Arabic Typesetting" w:hAnsi="Arabic Typesetting" w:cs="Arabic Typesetting"/>
          <w:b/>
          <w:bCs/>
          <w:sz w:val="32"/>
          <w:szCs w:val="32"/>
          <w:highlight w:val="white"/>
          <w:rtl/>
        </w:rPr>
        <w:t>مساهمات أخرى</w:t>
      </w:r>
      <w:r w:rsidR="005E33CF" w:rsidRPr="00D87DBD">
        <w:rPr>
          <w:rFonts w:ascii="Arabic Typesetting" w:hAnsi="Arabic Typesetting" w:cs="Arabic Typesetting"/>
          <w:sz w:val="32"/>
          <w:szCs w:val="32"/>
          <w:highlight w:val="white"/>
          <w:rtl/>
        </w:rPr>
        <w:t xml:space="preserve"> (مثلا البيانات، الأبحاث، إقامة الشبكات، الأدوات)، بما فيها:</w:t>
      </w:r>
    </w:p>
    <w:p w14:paraId="25893842" w14:textId="281F7BC2" w:rsidR="00D33DE1" w:rsidRPr="00D87DBD" w:rsidRDefault="00B65263" w:rsidP="005B3495">
      <w:pPr>
        <w:bidi/>
        <w:spacing w:before="100" w:after="160"/>
        <w:ind w:left="720"/>
        <w:rPr>
          <w:rFonts w:ascii="Arabic Typesetting" w:eastAsia="Calibri" w:hAnsi="Arabic Typesetting" w:cs="Arabic Typesetting"/>
          <w:color w:val="FF0000"/>
          <w:sz w:val="32"/>
          <w:szCs w:val="32"/>
          <w:rtl/>
        </w:rPr>
      </w:pPr>
      <w:r w:rsidRPr="00D87DBD">
        <w:rPr>
          <w:rFonts w:ascii="Arabic Typesetting" w:hAnsi="Arabic Typesetting" w:cs="Arabic Typesetting"/>
          <w:color w:val="FF0000"/>
          <w:sz w:val="32"/>
          <w:szCs w:val="32"/>
          <w:rtl/>
        </w:rPr>
        <w:t>[صف المساهمات الأخرى هنا]</w:t>
      </w:r>
    </w:p>
    <w:p w14:paraId="306D42F4" w14:textId="12A2A531" w:rsidR="00C94A39" w:rsidRPr="00D87DBD" w:rsidRDefault="00EB2B91" w:rsidP="00EB2B91">
      <w:pPr>
        <w:bidi/>
        <w:spacing w:before="120" w:after="100"/>
        <w:rPr>
          <w:rFonts w:ascii="Arabic Typesetting" w:eastAsia="Calibri" w:hAnsi="Arabic Typesetting" w:cs="Arabic Typesetting"/>
          <w:sz w:val="32"/>
          <w:szCs w:val="32"/>
          <w:highlight w:val="white"/>
          <w:rtl/>
        </w:rPr>
      </w:pPr>
      <w:r w:rsidRPr="00D87DBD">
        <w:rPr>
          <w:rFonts w:ascii="Arabic Typesetting" w:hAnsi="Arabic Typesetting" w:cs="Arabic Typesetting"/>
          <w:sz w:val="32"/>
          <w:szCs w:val="32"/>
          <w:highlight w:val="white"/>
          <w:rtl/>
        </w:rPr>
        <w:t xml:space="preserve">جيم-    </w:t>
      </w:r>
      <w:r w:rsidR="005B3495" w:rsidRPr="00D87DBD">
        <w:rPr>
          <w:rFonts w:ascii="Arabic Typesetting" w:hAnsi="Arabic Typesetting" w:cs="Arabic Typesetting"/>
          <w:b/>
          <w:bCs/>
          <w:sz w:val="32"/>
          <w:szCs w:val="32"/>
          <w:highlight w:val="white"/>
          <w:rtl/>
        </w:rPr>
        <w:t>المُنسق:</w:t>
      </w:r>
    </w:p>
    <w:p w14:paraId="5ADB76E6" w14:textId="36C702CE" w:rsidR="00C94A39" w:rsidRPr="00D87DBD" w:rsidRDefault="00C94A39" w:rsidP="005B3495">
      <w:pPr>
        <w:bidi/>
        <w:spacing w:before="100" w:after="160"/>
        <w:ind w:left="720"/>
        <w:rPr>
          <w:rFonts w:ascii="Arabic Typesetting" w:eastAsia="Calibri" w:hAnsi="Arabic Typesetting" w:cs="Arabic Typesetting"/>
          <w:color w:val="FF0000"/>
          <w:sz w:val="32"/>
          <w:szCs w:val="32"/>
          <w:rtl/>
        </w:rPr>
      </w:pPr>
      <w:proofErr w:type="gramStart"/>
      <w:r w:rsidRPr="00D87DBD">
        <w:rPr>
          <w:rFonts w:ascii="Arabic Typesetting" w:hAnsi="Arabic Typesetting" w:cs="Arabic Typesetting"/>
          <w:sz w:val="32"/>
          <w:szCs w:val="32"/>
          <w:rtl/>
        </w:rPr>
        <w:t xml:space="preserve">سيكون </w:t>
      </w:r>
      <w:r w:rsidRPr="00D87DBD">
        <w:rPr>
          <w:rFonts w:ascii="Arabic Typesetting" w:hAnsi="Arabic Typesetting" w:cs="Arabic Typesetting"/>
          <w:color w:val="FF0000"/>
          <w:sz w:val="32"/>
          <w:szCs w:val="32"/>
          <w:rtl/>
        </w:rPr>
        <w:t xml:space="preserve"> [</w:t>
      </w:r>
      <w:proofErr w:type="gramEnd"/>
      <w:r w:rsidRPr="00D87DBD">
        <w:rPr>
          <w:rFonts w:ascii="Arabic Typesetting" w:hAnsi="Arabic Typesetting" w:cs="Arabic Typesetting"/>
          <w:color w:val="FF0000"/>
          <w:sz w:val="32"/>
          <w:szCs w:val="32"/>
          <w:rtl/>
        </w:rPr>
        <w:t xml:space="preserve">اسم المُنسق وبيانات الاتصال به/ها] </w:t>
      </w:r>
      <w:r w:rsidRPr="00D87DBD">
        <w:rPr>
          <w:rFonts w:ascii="Arabic Typesetting" w:hAnsi="Arabic Typesetting" w:cs="Arabic Typesetting"/>
          <w:sz w:val="32"/>
          <w:szCs w:val="32"/>
          <w:rtl/>
        </w:rPr>
        <w:t>مُنسقنا لهذه المبادرة.</w:t>
      </w:r>
    </w:p>
    <w:p w14:paraId="160984B8" w14:textId="583EA5E7" w:rsidR="00D74535" w:rsidRPr="00D87DBD" w:rsidRDefault="00D74535" w:rsidP="0088173C">
      <w:pPr>
        <w:bidi/>
        <w:spacing w:before="200" w:after="120"/>
        <w:rPr>
          <w:rFonts w:ascii="Arabic Typesetting" w:eastAsia="Calibri" w:hAnsi="Arabic Typesetting" w:cs="Arabic Typesetting"/>
          <w:sz w:val="32"/>
          <w:szCs w:val="32"/>
          <w:highlight w:val="white"/>
          <w:u w:val="single"/>
          <w:rtl/>
        </w:rPr>
      </w:pPr>
      <w:r w:rsidRPr="00D87DBD">
        <w:rPr>
          <w:rFonts w:ascii="Arabic Typesetting" w:hAnsi="Arabic Typesetting" w:cs="Arabic Typesetting"/>
          <w:sz w:val="32"/>
          <w:szCs w:val="32"/>
          <w:highlight w:val="white"/>
          <w:u w:val="single"/>
          <w:rtl/>
        </w:rPr>
        <w:t>أمثلة:</w:t>
      </w:r>
    </w:p>
    <w:p w14:paraId="31F56670" w14:textId="7233C28C" w:rsidR="00F274D9" w:rsidRPr="00D87DBD" w:rsidRDefault="00264FDE" w:rsidP="005B3495">
      <w:pPr>
        <w:numPr>
          <w:ilvl w:val="0"/>
          <w:numId w:val="39"/>
        </w:numPr>
        <w:overflowPunct/>
        <w:autoSpaceDE/>
        <w:autoSpaceDN/>
        <w:bidi/>
        <w:adjustRightInd/>
        <w:spacing w:before="80" w:after="60"/>
        <w:textAlignment w:val="auto"/>
        <w:rPr>
          <w:rFonts w:ascii="Arabic Typesetting" w:eastAsia="Calibri" w:hAnsi="Arabic Typesetting" w:cs="Arabic Typesetting"/>
          <w:i/>
          <w:sz w:val="32"/>
          <w:szCs w:val="32"/>
          <w:highlight w:val="white"/>
          <w:rtl/>
        </w:rPr>
      </w:pPr>
      <w:r w:rsidRPr="00D87DBD">
        <w:rPr>
          <w:rFonts w:ascii="Arabic Typesetting" w:hAnsi="Arabic Typesetting" w:cs="Arabic Typesetting"/>
          <w:sz w:val="32"/>
          <w:szCs w:val="32"/>
          <w:rtl/>
        </w:rPr>
        <w:t>تنظر</w:t>
      </w:r>
      <w:r w:rsidR="00EB2B91" w:rsidRPr="00D87DBD">
        <w:rPr>
          <w:rFonts w:ascii="Arabic Typesetting" w:hAnsi="Arabic Typesetting" w:cs="Arabic Typesetting"/>
          <w:sz w:val="32"/>
          <w:szCs w:val="32"/>
          <w:rtl/>
        </w:rPr>
        <w:t xml:space="preserve"> </w:t>
      </w:r>
      <w:r w:rsidRPr="00D87DBD">
        <w:rPr>
          <w:rFonts w:ascii="Arabic Typesetting" w:hAnsi="Arabic Typesetting" w:cs="Arabic Typesetting"/>
          <w:sz w:val="32"/>
          <w:szCs w:val="32"/>
          <w:rtl/>
        </w:rPr>
        <w:t xml:space="preserve">جمعية الهلال الأحمر </w:t>
      </w:r>
      <w:proofErr w:type="spellStart"/>
      <w:r w:rsidRPr="00D87DBD">
        <w:rPr>
          <w:rFonts w:ascii="Arabic Typesetting" w:hAnsi="Arabic Typesetting" w:cs="Arabic Typesetting"/>
          <w:sz w:val="32"/>
          <w:szCs w:val="32"/>
          <w:rtl/>
        </w:rPr>
        <w:t>الطاجيكي</w:t>
      </w:r>
      <w:proofErr w:type="spellEnd"/>
      <w:r w:rsidRPr="00D87DBD">
        <w:rPr>
          <w:rFonts w:ascii="Arabic Typesetting" w:hAnsi="Arabic Typesetting" w:cs="Arabic Typesetting"/>
          <w:sz w:val="32"/>
          <w:szCs w:val="32"/>
          <w:rtl/>
        </w:rPr>
        <w:t xml:space="preserve"> في سُبل مساعدة كل المدارس على المستوى الوطني وعددها 4000، وتحتضن 1.7 مليون تلميذا من الأطفال والشباب، لتُقدّم تعليما متكاملا عن السلامة والصحة والعمل الإنساني بالتعاون مع مجموعة متنوعة من المنظمات الشريكة في طاجكستان.</w:t>
      </w:r>
    </w:p>
    <w:p w14:paraId="7D783D9E" w14:textId="5B586D2A" w:rsidR="000823DE" w:rsidRPr="00D87DBD" w:rsidRDefault="000823DE" w:rsidP="005B3495">
      <w:pPr>
        <w:numPr>
          <w:ilvl w:val="0"/>
          <w:numId w:val="39"/>
        </w:numPr>
        <w:overflowPunct/>
        <w:autoSpaceDE/>
        <w:autoSpaceDN/>
        <w:bidi/>
        <w:adjustRightInd/>
        <w:spacing w:before="80" w:after="60"/>
        <w:textAlignment w:val="auto"/>
        <w:rPr>
          <w:rFonts w:ascii="Arabic Typesetting" w:eastAsia="Calibri" w:hAnsi="Arabic Typesetting" w:cs="Arabic Typesetting"/>
          <w:i/>
          <w:sz w:val="32"/>
          <w:szCs w:val="32"/>
          <w:highlight w:val="white"/>
          <w:rtl/>
        </w:rPr>
      </w:pPr>
      <w:r w:rsidRPr="00D87DBD">
        <w:rPr>
          <w:rFonts w:ascii="Arabic Typesetting" w:hAnsi="Arabic Typesetting" w:cs="Arabic Typesetting"/>
          <w:sz w:val="32"/>
          <w:szCs w:val="32"/>
          <w:rtl/>
        </w:rPr>
        <w:t>حدد الصليب الأحمر الأسترالي هدفا على المستوى الوطني يقضي بمساعدة 3 ملايين شخص في مختلف أنحاء أستراليا، وذلك بمعدل شخص واحد من كل أسرة، ليصبح متأهبا لحالات الطوارئ بحلول 2020.</w:t>
      </w:r>
    </w:p>
    <w:p w14:paraId="45E6EEFC" w14:textId="0309B826" w:rsidR="004D28CE" w:rsidRPr="00D87DBD" w:rsidRDefault="004932CF" w:rsidP="005B3495">
      <w:pPr>
        <w:numPr>
          <w:ilvl w:val="0"/>
          <w:numId w:val="39"/>
        </w:numPr>
        <w:overflowPunct/>
        <w:autoSpaceDE/>
        <w:autoSpaceDN/>
        <w:bidi/>
        <w:adjustRightInd/>
        <w:spacing w:before="80" w:after="60"/>
        <w:textAlignment w:val="auto"/>
        <w:rPr>
          <w:rFonts w:ascii="Arabic Typesetting" w:eastAsia="Calibri" w:hAnsi="Arabic Typesetting" w:cs="Arabic Typesetting"/>
          <w:i/>
          <w:sz w:val="32"/>
          <w:szCs w:val="32"/>
          <w:highlight w:val="white"/>
          <w:rtl/>
        </w:rPr>
      </w:pPr>
      <w:r w:rsidRPr="00D87DBD">
        <w:rPr>
          <w:rFonts w:ascii="Arabic Typesetting" w:hAnsi="Arabic Typesetting" w:cs="Arabic Typesetting"/>
          <w:sz w:val="32"/>
          <w:szCs w:val="32"/>
          <w:rtl/>
        </w:rPr>
        <w:lastRenderedPageBreak/>
        <w:t xml:space="preserve">يعمل الصليب الأحمر الفلبيني على توسيع برنامج فريق </w:t>
      </w:r>
      <w:proofErr w:type="spellStart"/>
      <w:r w:rsidRPr="00D87DBD">
        <w:rPr>
          <w:rFonts w:ascii="Arabic Typesetting" w:hAnsi="Arabic Typesetting" w:cs="Arabic Typesetting"/>
          <w:sz w:val="32"/>
          <w:szCs w:val="32"/>
          <w:rtl/>
        </w:rPr>
        <w:t>متطوعيه</w:t>
      </w:r>
      <w:proofErr w:type="spellEnd"/>
      <w:r w:rsidRPr="00D87DBD">
        <w:rPr>
          <w:rFonts w:ascii="Arabic Typesetting" w:hAnsi="Arabic Typesetting" w:cs="Arabic Typesetting"/>
          <w:sz w:val="32"/>
          <w:szCs w:val="32"/>
          <w:rtl/>
        </w:rPr>
        <w:t xml:space="preserve"> على المستوى المحلي وعدد</w:t>
      </w:r>
      <w:r w:rsidR="00EB2B91" w:rsidRPr="00D87DBD">
        <w:rPr>
          <w:rFonts w:ascii="Arabic Typesetting" w:hAnsi="Arabic Typesetting" w:cs="Arabic Typesetting"/>
          <w:sz w:val="32"/>
          <w:szCs w:val="32"/>
          <w:rtl/>
        </w:rPr>
        <w:t>هم 143 متطوعا لكي يُغطي كل المقاطعات (</w:t>
      </w:r>
      <w:proofErr w:type="spellStart"/>
      <w:r w:rsidRPr="00D87DBD">
        <w:rPr>
          <w:rFonts w:ascii="Arabic Typesetting" w:hAnsi="Arabic Typesetting" w:cs="Arabic Typesetting"/>
          <w:sz w:val="32"/>
          <w:szCs w:val="32"/>
          <w:rtl/>
        </w:rPr>
        <w:t>البارانغايا</w:t>
      </w:r>
      <w:proofErr w:type="spellEnd"/>
      <w:r w:rsidR="00EB2B91" w:rsidRPr="00D87DBD">
        <w:rPr>
          <w:rFonts w:ascii="Arabic Typesetting" w:hAnsi="Arabic Typesetting" w:cs="Arabic Typesetting"/>
          <w:sz w:val="32"/>
          <w:szCs w:val="32"/>
          <w:rtl/>
        </w:rPr>
        <w:t>)</w:t>
      </w:r>
      <w:r w:rsidRPr="00D87DBD">
        <w:rPr>
          <w:rFonts w:ascii="Arabic Typesetting" w:hAnsi="Arabic Typesetting" w:cs="Arabic Typesetting"/>
          <w:sz w:val="32"/>
          <w:szCs w:val="32"/>
          <w:rtl/>
        </w:rPr>
        <w:t xml:space="preserve"> في الفلبين وعددها 42.000</w:t>
      </w:r>
      <w:r w:rsidR="00EB2B91" w:rsidRPr="00D87DBD">
        <w:rPr>
          <w:rFonts w:ascii="Arabic Typesetting" w:hAnsi="Arabic Typesetting" w:cs="Arabic Typesetting"/>
          <w:sz w:val="32"/>
          <w:szCs w:val="32"/>
          <w:rtl/>
        </w:rPr>
        <w:t xml:space="preserve"> مقاطعة.</w:t>
      </w:r>
    </w:p>
    <w:p w14:paraId="79C3E555" w14:textId="784C113C" w:rsidR="00635AE8" w:rsidRPr="00D87DBD" w:rsidRDefault="00042375" w:rsidP="005B3495">
      <w:pPr>
        <w:numPr>
          <w:ilvl w:val="0"/>
          <w:numId w:val="39"/>
        </w:numPr>
        <w:overflowPunct/>
        <w:autoSpaceDE/>
        <w:autoSpaceDN/>
        <w:bidi/>
        <w:adjustRightInd/>
        <w:spacing w:before="80" w:after="60"/>
        <w:textAlignment w:val="auto"/>
        <w:rPr>
          <w:rFonts w:ascii="Arabic Typesetting" w:eastAsia="Calibri" w:hAnsi="Arabic Typesetting" w:cs="Arabic Typesetting"/>
          <w:i/>
          <w:sz w:val="32"/>
          <w:szCs w:val="32"/>
          <w:highlight w:val="white"/>
          <w:rtl/>
        </w:rPr>
      </w:pPr>
      <w:r w:rsidRPr="00D87DBD">
        <w:rPr>
          <w:rFonts w:ascii="Arabic Typesetting" w:hAnsi="Arabic Typesetting" w:cs="Arabic Typesetting"/>
          <w:sz w:val="32"/>
          <w:szCs w:val="32"/>
          <w:rtl/>
        </w:rPr>
        <w:t>طلبت الحكومة الهندية من الصليب الأحمر الهندي أن يعمل معها على تقديم تدريب على الإسعافات الأولية لفائدة طلبة المعاهد الثانوية في الهند، الذين يفوق عددهم 60 مليون طالب</w:t>
      </w:r>
      <w:r w:rsidR="007149F0" w:rsidRPr="00D87DBD">
        <w:rPr>
          <w:rStyle w:val="FootnoteReference"/>
          <w:rFonts w:ascii="Arabic Typesetting" w:hAnsi="Arabic Typesetting" w:cs="Arabic Typesetting"/>
          <w:sz w:val="32"/>
          <w:szCs w:val="32"/>
        </w:rPr>
        <w:footnoteReference w:id="1"/>
      </w:r>
      <w:r w:rsidRPr="00D87DBD">
        <w:rPr>
          <w:rFonts w:ascii="Arabic Typesetting" w:hAnsi="Arabic Typesetting" w:cs="Arabic Typesetting"/>
          <w:sz w:val="32"/>
          <w:szCs w:val="32"/>
          <w:rtl/>
        </w:rPr>
        <w:t xml:space="preserve"> مُوزعين </w:t>
      </w:r>
      <w:r w:rsidR="00133E86">
        <w:rPr>
          <w:rFonts w:ascii="Arabic Typesetting" w:hAnsi="Arabic Typesetting" w:cs="Arabic Typesetting" w:hint="cs"/>
          <w:sz w:val="32"/>
          <w:szCs w:val="32"/>
          <w:rtl/>
        </w:rPr>
        <w:t>ع</w:t>
      </w:r>
      <w:r w:rsidRPr="00D87DBD">
        <w:rPr>
          <w:rFonts w:ascii="Arabic Typesetting" w:hAnsi="Arabic Typesetting" w:cs="Arabic Typesetting"/>
          <w:sz w:val="32"/>
          <w:szCs w:val="32"/>
          <w:rtl/>
        </w:rPr>
        <w:t>لى حوالي مليون معهد ثانوي.</w:t>
      </w:r>
    </w:p>
    <w:p w14:paraId="6E2FCED9" w14:textId="042EBC4A" w:rsidR="0033499E" w:rsidRPr="00D87DBD" w:rsidRDefault="00F515F2" w:rsidP="0088173C">
      <w:pPr>
        <w:bidi/>
        <w:spacing w:before="220" w:after="120"/>
        <w:rPr>
          <w:rFonts w:ascii="Arabic Typesetting" w:eastAsia="Calibri" w:hAnsi="Arabic Typesetting" w:cs="Arabic Typesetting"/>
          <w:sz w:val="32"/>
          <w:szCs w:val="32"/>
          <w:highlight w:val="white"/>
          <w:u w:val="single"/>
          <w:rtl/>
        </w:rPr>
      </w:pPr>
      <w:r w:rsidRPr="00D87DBD">
        <w:rPr>
          <w:rFonts w:ascii="Arabic Typesetting" w:hAnsi="Arabic Typesetting" w:cs="Arabic Typesetting"/>
          <w:sz w:val="32"/>
          <w:szCs w:val="32"/>
          <w:highlight w:val="white"/>
          <w:u w:val="single"/>
          <w:rtl/>
        </w:rPr>
        <w:t>أنشطة يُمكن الانطلاق منها:</w:t>
      </w:r>
    </w:p>
    <w:p w14:paraId="3B1F3C64" w14:textId="77777777" w:rsidR="0033499E" w:rsidRPr="00D87DBD" w:rsidRDefault="0033499E" w:rsidP="0033499E">
      <w:pPr>
        <w:numPr>
          <w:ilvl w:val="0"/>
          <w:numId w:val="39"/>
        </w:numPr>
        <w:overflowPunct/>
        <w:autoSpaceDE/>
        <w:autoSpaceDN/>
        <w:bidi/>
        <w:adjustRightInd/>
        <w:spacing w:before="80" w:after="60"/>
        <w:textAlignment w:val="auto"/>
        <w:rPr>
          <w:rFonts w:ascii="Arabic Typesetting" w:eastAsia="Calibri" w:hAnsi="Arabic Typesetting" w:cs="Arabic Typesetting"/>
          <w:sz w:val="32"/>
          <w:szCs w:val="32"/>
          <w:highlight w:val="white"/>
          <w:rtl/>
        </w:rPr>
      </w:pPr>
      <w:r w:rsidRPr="00D87DBD">
        <w:rPr>
          <w:rFonts w:ascii="Arabic Typesetting" w:hAnsi="Arabic Typesetting" w:cs="Arabic Typesetting"/>
          <w:sz w:val="32"/>
          <w:szCs w:val="32"/>
          <w:highlight w:val="white"/>
          <w:rtl/>
        </w:rPr>
        <w:t>الانطلاق من نجاح برامج يجري تنفيذها.</w:t>
      </w:r>
    </w:p>
    <w:p w14:paraId="385C8EFC" w14:textId="77777777" w:rsidR="0033499E" w:rsidRPr="00D87DBD" w:rsidRDefault="0033499E" w:rsidP="0033499E">
      <w:pPr>
        <w:numPr>
          <w:ilvl w:val="0"/>
          <w:numId w:val="39"/>
        </w:numPr>
        <w:overflowPunct/>
        <w:autoSpaceDE/>
        <w:autoSpaceDN/>
        <w:bidi/>
        <w:adjustRightInd/>
        <w:spacing w:before="80" w:after="60"/>
        <w:textAlignment w:val="auto"/>
        <w:rPr>
          <w:rFonts w:ascii="Arabic Typesetting" w:eastAsia="Calibri" w:hAnsi="Arabic Typesetting" w:cs="Arabic Typesetting"/>
          <w:sz w:val="32"/>
          <w:szCs w:val="32"/>
          <w:highlight w:val="white"/>
          <w:rtl/>
        </w:rPr>
      </w:pPr>
      <w:r w:rsidRPr="00D87DBD">
        <w:rPr>
          <w:rFonts w:ascii="Arabic Typesetting" w:hAnsi="Arabic Typesetting" w:cs="Arabic Typesetting"/>
          <w:sz w:val="32"/>
          <w:szCs w:val="32"/>
          <w:highlight w:val="white"/>
          <w:rtl/>
        </w:rPr>
        <w:t>تحديد هدف بالاستناد إلى الاحتياج العام، مع الإقرار بأن تحقيق الهدف من شأنه أن يستوجب التعاون من مختلف الشركاء على امتداد فترة من الزمن.</w:t>
      </w:r>
    </w:p>
    <w:p w14:paraId="51E63E66" w14:textId="77777777" w:rsidR="0033499E" w:rsidRPr="00D87DBD" w:rsidRDefault="0033499E" w:rsidP="0033499E">
      <w:pPr>
        <w:numPr>
          <w:ilvl w:val="0"/>
          <w:numId w:val="39"/>
        </w:numPr>
        <w:overflowPunct/>
        <w:autoSpaceDE/>
        <w:autoSpaceDN/>
        <w:bidi/>
        <w:adjustRightInd/>
        <w:spacing w:before="80" w:after="60"/>
        <w:textAlignment w:val="auto"/>
        <w:rPr>
          <w:rFonts w:ascii="Arabic Typesetting" w:eastAsia="Calibri" w:hAnsi="Arabic Typesetting" w:cs="Arabic Typesetting"/>
          <w:sz w:val="32"/>
          <w:szCs w:val="32"/>
          <w:highlight w:val="white"/>
          <w:rtl/>
        </w:rPr>
      </w:pPr>
      <w:r w:rsidRPr="00D87DBD">
        <w:rPr>
          <w:rFonts w:ascii="Arabic Typesetting" w:hAnsi="Arabic Typesetting" w:cs="Arabic Typesetting"/>
          <w:sz w:val="32"/>
          <w:szCs w:val="32"/>
          <w:highlight w:val="white"/>
          <w:rtl/>
        </w:rPr>
        <w:t>إقامة شراكات مع الأطراف المعنية على المستوى الوطني والمحلي لتشكيل ائتلاف من أجل مُضاعفة الجهود وتعزيز التأثير المشترك.</w:t>
      </w:r>
    </w:p>
    <w:p w14:paraId="5974BAD1" w14:textId="5192BC7C" w:rsidR="0033499E" w:rsidRPr="00D87DBD" w:rsidRDefault="0033499E" w:rsidP="00D31834">
      <w:pPr>
        <w:numPr>
          <w:ilvl w:val="0"/>
          <w:numId w:val="39"/>
        </w:numPr>
        <w:overflowPunct/>
        <w:autoSpaceDE/>
        <w:autoSpaceDN/>
        <w:bidi/>
        <w:adjustRightInd/>
        <w:spacing w:before="80" w:after="60"/>
        <w:textAlignment w:val="auto"/>
        <w:rPr>
          <w:rFonts w:ascii="Arabic Typesetting" w:eastAsia="Calibri" w:hAnsi="Arabic Typesetting" w:cs="Arabic Typesetting"/>
          <w:sz w:val="32"/>
          <w:szCs w:val="32"/>
          <w:highlight w:val="white"/>
          <w:rtl/>
        </w:rPr>
      </w:pPr>
      <w:r w:rsidRPr="00D87DBD">
        <w:rPr>
          <w:rFonts w:ascii="Arabic Typesetting" w:hAnsi="Arabic Typesetting" w:cs="Arabic Typesetting"/>
          <w:sz w:val="32"/>
          <w:szCs w:val="32"/>
          <w:highlight w:val="white"/>
          <w:rtl/>
        </w:rPr>
        <w:t>تسجيل التقدم المُحرز لتحقيق الأهداف الوطنية على خارطة الصمود التابعة لتحالف المليار.</w:t>
      </w:r>
    </w:p>
    <w:p w14:paraId="0555B87E" w14:textId="44936C46" w:rsidR="0075086C" w:rsidRPr="00D87DBD" w:rsidRDefault="0075086C" w:rsidP="0075086C">
      <w:pPr>
        <w:overflowPunct/>
        <w:autoSpaceDE/>
        <w:autoSpaceDN/>
        <w:adjustRightInd/>
        <w:spacing w:before="80" w:after="60"/>
        <w:textAlignment w:val="auto"/>
        <w:rPr>
          <w:rFonts w:ascii="Arabic Typesetting" w:eastAsia="Calibri" w:hAnsi="Arabic Typesetting" w:cs="Arabic Typesetting"/>
          <w:sz w:val="32"/>
          <w:szCs w:val="32"/>
          <w:highlight w:val="white"/>
        </w:rPr>
      </w:pPr>
    </w:p>
    <w:p w14:paraId="7419A5C4" w14:textId="4785FAE6" w:rsidR="00337A2A" w:rsidRPr="00D87DBD" w:rsidRDefault="00337A2A" w:rsidP="00337A2A">
      <w:pPr>
        <w:bidi/>
        <w:spacing w:before="120"/>
        <w:rPr>
          <w:rFonts w:ascii="Arabic Typesetting" w:hAnsi="Arabic Typesetting" w:cs="Arabic Typesetting"/>
          <w:sz w:val="32"/>
          <w:szCs w:val="32"/>
          <w:u w:val="single"/>
          <w:rtl/>
        </w:rPr>
      </w:pPr>
      <w:r w:rsidRPr="00D87DBD">
        <w:rPr>
          <w:rFonts w:ascii="Arabic Typesetting" w:hAnsi="Arabic Typesetting" w:cs="Arabic Typesetting"/>
          <w:sz w:val="32"/>
          <w:szCs w:val="32"/>
          <w:u w:val="single"/>
          <w:rtl/>
        </w:rPr>
        <w:t>للمزيد من المعلومات يُرجى التواصل مع:</w:t>
      </w:r>
    </w:p>
    <w:p w14:paraId="3B484B37" w14:textId="7FB0BE19" w:rsidR="0075086C" w:rsidRPr="00D87DBD" w:rsidRDefault="00337A2A" w:rsidP="00337A2A">
      <w:pPr>
        <w:bidi/>
        <w:rPr>
          <w:rFonts w:ascii="Arabic Typesetting" w:hAnsi="Arabic Typesetting" w:cs="Arabic Typesetting"/>
          <w:sz w:val="32"/>
          <w:szCs w:val="32"/>
          <w:rtl/>
        </w:rPr>
      </w:pPr>
      <w:r w:rsidRPr="00D87DBD">
        <w:rPr>
          <w:rFonts w:ascii="Arabic Typesetting" w:hAnsi="Arabic Typesetting" w:cs="Arabic Typesetting"/>
          <w:sz w:val="32"/>
          <w:szCs w:val="32"/>
          <w:rtl/>
        </w:rPr>
        <w:t xml:space="preserve"> قيادة مبادرة تحالف المليار من أجل الصمود في الاتحاد الدولي </w:t>
      </w:r>
      <w:hyperlink r:id="rId13" w:history="1">
        <w:r w:rsidRPr="00D87DBD">
          <w:rPr>
            <w:rStyle w:val="Hyperlink"/>
            <w:rFonts w:ascii="Arabic Typesetting" w:hAnsi="Arabic Typesetting" w:cs="Arabic Typesetting"/>
            <w:sz w:val="32"/>
            <w:szCs w:val="32"/>
            <w:rtl/>
          </w:rPr>
          <w:t xml:space="preserve"> </w:t>
        </w:r>
        <w:r w:rsidRPr="00D87DBD">
          <w:rPr>
            <w:rStyle w:val="Hyperlink"/>
            <w:rFonts w:ascii="Arabic Typesetting" w:hAnsi="Arabic Typesetting" w:cs="Arabic Typesetting"/>
            <w:sz w:val="32"/>
            <w:szCs w:val="32"/>
          </w:rPr>
          <w:t>ian.odonnell@ifrc.org</w:t>
        </w:r>
      </w:hyperlink>
    </w:p>
    <w:p w14:paraId="45525752" w14:textId="7E102960" w:rsidR="00337A2A" w:rsidRDefault="00337A2A" w:rsidP="002C6446">
      <w:pPr>
        <w:rPr>
          <w:rFonts w:ascii="Arabic Typesetting" w:eastAsia="Calibri" w:hAnsi="Arabic Typesetting" w:cs="Arabic Typesetting"/>
          <w:sz w:val="32"/>
          <w:szCs w:val="32"/>
          <w:highlight w:val="white"/>
          <w:rtl/>
        </w:rPr>
      </w:pPr>
    </w:p>
    <w:p w14:paraId="4D103EC9" w14:textId="3D99D4BE" w:rsidR="008711B8" w:rsidRDefault="008711B8" w:rsidP="002C6446">
      <w:pPr>
        <w:rPr>
          <w:rFonts w:ascii="Arabic Typesetting" w:eastAsia="Calibri" w:hAnsi="Arabic Typesetting" w:cs="Arabic Typesetting"/>
          <w:sz w:val="32"/>
          <w:szCs w:val="32"/>
          <w:highlight w:val="white"/>
          <w:rtl/>
        </w:rPr>
      </w:pPr>
    </w:p>
    <w:p w14:paraId="5183487A" w14:textId="348046CA" w:rsidR="008711B8" w:rsidRDefault="008711B8" w:rsidP="002C6446">
      <w:pPr>
        <w:rPr>
          <w:rFonts w:ascii="Arabic Typesetting" w:eastAsia="Calibri" w:hAnsi="Arabic Typesetting" w:cs="Arabic Typesetting"/>
          <w:sz w:val="32"/>
          <w:szCs w:val="32"/>
          <w:highlight w:val="white"/>
          <w:rtl/>
        </w:rPr>
      </w:pPr>
    </w:p>
    <w:p w14:paraId="38287E63" w14:textId="04856EFD" w:rsidR="008711B8" w:rsidRDefault="008711B8" w:rsidP="002C6446">
      <w:pPr>
        <w:rPr>
          <w:rFonts w:ascii="Arabic Typesetting" w:eastAsia="Calibri" w:hAnsi="Arabic Typesetting" w:cs="Arabic Typesetting"/>
          <w:sz w:val="32"/>
          <w:szCs w:val="32"/>
          <w:highlight w:val="white"/>
          <w:rtl/>
        </w:rPr>
      </w:pPr>
    </w:p>
    <w:p w14:paraId="0DFF9D48" w14:textId="22417D91" w:rsidR="008711B8" w:rsidRDefault="008711B8" w:rsidP="002C6446">
      <w:pPr>
        <w:rPr>
          <w:rFonts w:ascii="Arabic Typesetting" w:eastAsia="Calibri" w:hAnsi="Arabic Typesetting" w:cs="Arabic Typesetting"/>
          <w:sz w:val="32"/>
          <w:szCs w:val="32"/>
          <w:highlight w:val="white"/>
          <w:rtl/>
        </w:rPr>
      </w:pPr>
    </w:p>
    <w:p w14:paraId="457AF62C" w14:textId="1942CF4D" w:rsidR="008711B8" w:rsidRDefault="008711B8" w:rsidP="002C6446">
      <w:pPr>
        <w:rPr>
          <w:rFonts w:ascii="Arabic Typesetting" w:eastAsia="Calibri" w:hAnsi="Arabic Typesetting" w:cs="Arabic Typesetting"/>
          <w:sz w:val="32"/>
          <w:szCs w:val="32"/>
          <w:highlight w:val="white"/>
          <w:rtl/>
        </w:rPr>
      </w:pPr>
    </w:p>
    <w:p w14:paraId="3317843B" w14:textId="28389B4F" w:rsidR="008711B8" w:rsidRDefault="008711B8" w:rsidP="002C6446">
      <w:pPr>
        <w:rPr>
          <w:rFonts w:ascii="Arabic Typesetting" w:eastAsia="Calibri" w:hAnsi="Arabic Typesetting" w:cs="Arabic Typesetting"/>
          <w:sz w:val="32"/>
          <w:szCs w:val="32"/>
          <w:highlight w:val="white"/>
          <w:rtl/>
        </w:rPr>
      </w:pPr>
    </w:p>
    <w:p w14:paraId="1EAAF14E" w14:textId="1EF7FB61" w:rsidR="008711B8" w:rsidRDefault="008711B8" w:rsidP="002C6446">
      <w:pPr>
        <w:rPr>
          <w:rFonts w:ascii="Arabic Typesetting" w:eastAsia="Calibri" w:hAnsi="Arabic Typesetting" w:cs="Arabic Typesetting"/>
          <w:sz w:val="32"/>
          <w:szCs w:val="32"/>
          <w:highlight w:val="white"/>
          <w:rtl/>
        </w:rPr>
      </w:pPr>
    </w:p>
    <w:p w14:paraId="2A737B00" w14:textId="2B4282C5" w:rsidR="008711B8" w:rsidRDefault="008711B8" w:rsidP="002C6446">
      <w:pPr>
        <w:rPr>
          <w:rFonts w:ascii="Arabic Typesetting" w:eastAsia="Calibri" w:hAnsi="Arabic Typesetting" w:cs="Arabic Typesetting"/>
          <w:sz w:val="32"/>
          <w:szCs w:val="32"/>
          <w:highlight w:val="white"/>
          <w:rtl/>
        </w:rPr>
      </w:pPr>
    </w:p>
    <w:p w14:paraId="319F9C41" w14:textId="533A378A" w:rsidR="008711B8" w:rsidRDefault="008711B8" w:rsidP="002C6446">
      <w:pPr>
        <w:rPr>
          <w:rFonts w:ascii="Arabic Typesetting" w:eastAsia="Calibri" w:hAnsi="Arabic Typesetting" w:cs="Arabic Typesetting"/>
          <w:sz w:val="32"/>
          <w:szCs w:val="32"/>
          <w:highlight w:val="white"/>
          <w:rtl/>
        </w:rPr>
      </w:pPr>
    </w:p>
    <w:p w14:paraId="7B717F5F" w14:textId="4C306256" w:rsidR="008711B8" w:rsidRDefault="008711B8" w:rsidP="002C6446">
      <w:pPr>
        <w:rPr>
          <w:rFonts w:ascii="Arabic Typesetting" w:eastAsia="Calibri" w:hAnsi="Arabic Typesetting" w:cs="Arabic Typesetting"/>
          <w:sz w:val="32"/>
          <w:szCs w:val="32"/>
          <w:highlight w:val="white"/>
          <w:rtl/>
        </w:rPr>
      </w:pPr>
    </w:p>
    <w:p w14:paraId="77395CC6" w14:textId="6EA90878" w:rsidR="008711B8" w:rsidRDefault="008711B8" w:rsidP="002C6446">
      <w:pPr>
        <w:rPr>
          <w:rFonts w:ascii="Arabic Typesetting" w:eastAsia="Calibri" w:hAnsi="Arabic Typesetting" w:cs="Arabic Typesetting"/>
          <w:sz w:val="32"/>
          <w:szCs w:val="32"/>
          <w:highlight w:val="white"/>
          <w:rtl/>
        </w:rPr>
      </w:pPr>
    </w:p>
    <w:p w14:paraId="65B6DD33" w14:textId="3350E63D" w:rsidR="008711B8" w:rsidRDefault="008711B8" w:rsidP="002C6446">
      <w:pPr>
        <w:rPr>
          <w:rFonts w:ascii="Arabic Typesetting" w:eastAsia="Calibri" w:hAnsi="Arabic Typesetting" w:cs="Arabic Typesetting"/>
          <w:sz w:val="32"/>
          <w:szCs w:val="32"/>
          <w:highlight w:val="white"/>
          <w:rtl/>
        </w:rPr>
      </w:pPr>
    </w:p>
    <w:p w14:paraId="419D7D8A" w14:textId="51E5E6A2" w:rsidR="008711B8" w:rsidRDefault="008711B8" w:rsidP="002C6446">
      <w:pPr>
        <w:rPr>
          <w:rFonts w:ascii="Arabic Typesetting" w:eastAsia="Calibri" w:hAnsi="Arabic Typesetting" w:cs="Arabic Typesetting"/>
          <w:sz w:val="32"/>
          <w:szCs w:val="32"/>
          <w:highlight w:val="white"/>
          <w:rtl/>
        </w:rPr>
      </w:pPr>
    </w:p>
    <w:p w14:paraId="7BCDA3F9" w14:textId="1B188078" w:rsidR="008711B8" w:rsidRDefault="008711B8" w:rsidP="002C6446">
      <w:pPr>
        <w:rPr>
          <w:rFonts w:ascii="Arabic Typesetting" w:eastAsia="Calibri" w:hAnsi="Arabic Typesetting" w:cs="Arabic Typesetting"/>
          <w:sz w:val="32"/>
          <w:szCs w:val="32"/>
          <w:highlight w:val="white"/>
          <w:rtl/>
        </w:rPr>
      </w:pPr>
    </w:p>
    <w:p w14:paraId="16053C8F" w14:textId="61F0FFEE" w:rsidR="008711B8" w:rsidRDefault="008711B8" w:rsidP="002C6446">
      <w:pPr>
        <w:rPr>
          <w:rFonts w:ascii="Arabic Typesetting" w:eastAsia="Calibri" w:hAnsi="Arabic Typesetting" w:cs="Arabic Typesetting"/>
          <w:sz w:val="32"/>
          <w:szCs w:val="32"/>
          <w:highlight w:val="white"/>
          <w:rtl/>
        </w:rPr>
      </w:pPr>
    </w:p>
    <w:p w14:paraId="75974053" w14:textId="468B9B73" w:rsidR="008711B8" w:rsidRDefault="008711B8" w:rsidP="002C6446">
      <w:pPr>
        <w:rPr>
          <w:rFonts w:ascii="Arabic Typesetting" w:eastAsia="Calibri" w:hAnsi="Arabic Typesetting" w:cs="Arabic Typesetting"/>
          <w:sz w:val="32"/>
          <w:szCs w:val="32"/>
          <w:highlight w:val="white"/>
          <w:rtl/>
        </w:rPr>
      </w:pPr>
    </w:p>
    <w:p w14:paraId="06DCCBD5" w14:textId="111C70FC" w:rsidR="008711B8" w:rsidRPr="0023031B" w:rsidRDefault="008711B8" w:rsidP="008711B8">
      <w:pPr>
        <w:rPr>
          <w:i/>
          <w:iCs/>
          <w:color w:val="2F5496" w:themeColor="accent1" w:themeShade="BF"/>
          <w:sz w:val="16"/>
          <w:szCs w:val="16"/>
          <w:rtl/>
        </w:rPr>
      </w:pPr>
      <w:r w:rsidRPr="00D73EA1">
        <w:rPr>
          <w:sz w:val="16"/>
          <w:szCs w:val="16"/>
        </w:rPr>
        <w:fldChar w:fldCharType="begin"/>
      </w:r>
      <w:r w:rsidRPr="00D73EA1">
        <w:rPr>
          <w:sz w:val="16"/>
          <w:szCs w:val="16"/>
          <w:lang w:val="en-US"/>
        </w:rPr>
        <w:instrText xml:space="preserve"> FILENAME \p </w:instrText>
      </w:r>
      <w:r w:rsidRPr="00D73EA1">
        <w:rPr>
          <w:sz w:val="16"/>
          <w:szCs w:val="16"/>
        </w:rPr>
        <w:fldChar w:fldCharType="separate"/>
      </w:r>
      <w:r w:rsidRPr="00D73EA1">
        <w:rPr>
          <w:noProof/>
          <w:sz w:val="16"/>
          <w:szCs w:val="16"/>
          <w:lang w:val="en-US"/>
        </w:rPr>
        <w:t>T:\Language\2019\Arabic\IC 33-2019\Pledges\S_191122_017_33IC Model pledge Disabilty inclusion_AR.docx</w:t>
      </w:r>
      <w:r w:rsidRPr="00D73EA1">
        <w:rPr>
          <w:sz w:val="16"/>
          <w:szCs w:val="16"/>
        </w:rPr>
        <w:fldChar w:fldCharType="end"/>
      </w:r>
      <w:r w:rsidRPr="00D73EA1">
        <w:rPr>
          <w:sz w:val="16"/>
          <w:szCs w:val="16"/>
          <w:lang w:val="en-US"/>
        </w:rPr>
        <w:t>/</w:t>
      </w:r>
      <w:r>
        <w:rPr>
          <w:sz w:val="16"/>
          <w:szCs w:val="16"/>
        </w:rPr>
        <w:t>W.K./</w:t>
      </w:r>
      <w:r w:rsidRPr="00D73EA1">
        <w:rPr>
          <w:sz w:val="16"/>
          <w:szCs w:val="16"/>
          <w:lang w:val="en-US"/>
        </w:rPr>
        <w:t>28.11.19</w:t>
      </w:r>
    </w:p>
    <w:p w14:paraId="74D768CF" w14:textId="77777777" w:rsidR="008711B8" w:rsidRPr="00D87DBD" w:rsidRDefault="008711B8" w:rsidP="002C6446">
      <w:pPr>
        <w:rPr>
          <w:rFonts w:ascii="Arabic Typesetting" w:eastAsia="Calibri" w:hAnsi="Arabic Typesetting" w:cs="Arabic Typesetting"/>
          <w:sz w:val="32"/>
          <w:szCs w:val="32"/>
          <w:highlight w:val="white"/>
        </w:rPr>
      </w:pPr>
    </w:p>
    <w:sectPr w:rsidR="008711B8" w:rsidRPr="00D87DBD" w:rsidSect="000D486B">
      <w:headerReference w:type="even" r:id="rId14"/>
      <w:headerReference w:type="default" r:id="rId15"/>
      <w:footerReference w:type="even" r:id="rId16"/>
      <w:footerReference w:type="default" r:id="rId17"/>
      <w:type w:val="continuous"/>
      <w:pgSz w:w="11908" w:h="16838"/>
      <w:pgMar w:top="1021" w:right="1418" w:bottom="1077" w:left="1418" w:header="680" w:footer="79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17D74" w14:textId="77777777" w:rsidR="00316A54" w:rsidRDefault="00316A54">
      <w:r>
        <w:separator/>
      </w:r>
    </w:p>
  </w:endnote>
  <w:endnote w:type="continuationSeparator" w:id="0">
    <w:p w14:paraId="58913E3D" w14:textId="77777777" w:rsidR="00316A54" w:rsidRDefault="0031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abic Typesetting">
    <w:panose1 w:val="03020402040406030203"/>
    <w:charset w:val="00"/>
    <w:family w:val="script"/>
    <w:pitch w:val="variable"/>
    <w:sig w:usb0="A000206F" w:usb1="C0000000" w:usb2="00000008" w:usb3="00000000" w:csb0="000000D3"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E5D49" w14:textId="77777777" w:rsidR="006D0132" w:rsidRDefault="006D0132">
    <w:pPr>
      <w:pStyle w:val="Footer"/>
      <w:framePr w:wrap="around" w:vAnchor="text" w:hAnchor="margin" w:xAlign="right" w:y="1"/>
      <w:bidi/>
      <w:rPr>
        <w:rStyle w:val="PageNumber"/>
        <w:rtl/>
      </w:rPr>
    </w:pPr>
    <w:r>
      <w:rPr>
        <w:rStyle w:val="PageNumber"/>
        <w:rFonts w:hint="cs"/>
        <w:rtl/>
      </w:rPr>
      <w:fldChar w:fldCharType="begin"/>
    </w:r>
    <w:r>
      <w:rPr>
        <w:rtl/>
      </w:rPr>
      <w:instrText xml:space="preserve"> </w:instrText>
    </w:r>
    <w:r>
      <w:rPr>
        <w:rStyle w:val="PageNumber"/>
        <w:rFonts w:hint="cs"/>
      </w:rPr>
      <w:instrText xml:space="preserve">PAGE  </w:instrText>
    </w:r>
    <w:r>
      <w:rPr>
        <w:rStyle w:val="PageNumber"/>
        <w:rFonts w:hint="cs"/>
        <w:rtl/>
      </w:rPr>
      <w:fldChar w:fldCharType="end"/>
    </w:r>
  </w:p>
  <w:p w14:paraId="4B1D6FD8" w14:textId="77777777" w:rsidR="006D0132" w:rsidRDefault="006D01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C1BEF" w14:textId="77777777" w:rsidR="006D0132" w:rsidRDefault="006D01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B3361" w14:textId="77777777" w:rsidR="00316A54" w:rsidRDefault="00316A54">
      <w:r>
        <w:separator/>
      </w:r>
    </w:p>
  </w:footnote>
  <w:footnote w:type="continuationSeparator" w:id="0">
    <w:p w14:paraId="4B9A8A75" w14:textId="77777777" w:rsidR="00316A54" w:rsidRDefault="00316A54">
      <w:r>
        <w:continuationSeparator/>
      </w:r>
    </w:p>
  </w:footnote>
  <w:footnote w:id="1">
    <w:p w14:paraId="479826C4" w14:textId="77777777" w:rsidR="00EB2B91" w:rsidRPr="00D87DBD" w:rsidRDefault="007149F0" w:rsidP="0056289A">
      <w:pPr>
        <w:pStyle w:val="FootnoteText"/>
        <w:bidi/>
        <w:ind w:right="-567"/>
        <w:rPr>
          <w:rFonts w:ascii="Arabic Typesetting" w:hAnsi="Arabic Typesetting" w:cs="Arabic Typesetting"/>
          <w:sz w:val="24"/>
          <w:szCs w:val="24"/>
          <w:rtl/>
        </w:rPr>
      </w:pPr>
      <w:r w:rsidRPr="00D87DBD">
        <w:rPr>
          <w:rStyle w:val="FootnoteReference"/>
          <w:rFonts w:ascii="Arabic Typesetting" w:hAnsi="Arabic Typesetting" w:cs="Arabic Typesetting"/>
          <w:sz w:val="24"/>
          <w:szCs w:val="24"/>
        </w:rPr>
        <w:footnoteRef/>
      </w:r>
      <w:r w:rsidRPr="00D87DBD">
        <w:rPr>
          <w:rFonts w:ascii="Arabic Typesetting" w:hAnsi="Arabic Typesetting" w:cs="Arabic Typesetting"/>
          <w:sz w:val="24"/>
          <w:szCs w:val="24"/>
        </w:rPr>
        <w:t xml:space="preserve">  Statistical Year Book India 2015</w:t>
      </w:r>
      <w:r w:rsidR="00EB2B91" w:rsidRPr="00D87DBD">
        <w:rPr>
          <w:rFonts w:ascii="Arabic Typesetting" w:hAnsi="Arabic Typesetting" w:cs="Arabic Typesetting"/>
          <w:sz w:val="24"/>
          <w:szCs w:val="24"/>
          <w:rtl/>
        </w:rPr>
        <w:t xml:space="preserve"> </w:t>
      </w:r>
    </w:p>
    <w:p w14:paraId="2F924EAD" w14:textId="12400955" w:rsidR="00EB2B91" w:rsidRPr="00D87DBD" w:rsidRDefault="00EB2B91" w:rsidP="00EB2B91">
      <w:pPr>
        <w:pStyle w:val="FootnoteText"/>
        <w:bidi/>
        <w:ind w:right="-567"/>
        <w:rPr>
          <w:rFonts w:ascii="Arabic Typesetting" w:hAnsi="Arabic Typesetting" w:cs="Arabic Typesetting"/>
          <w:sz w:val="24"/>
          <w:szCs w:val="24"/>
          <w:rtl/>
        </w:rPr>
      </w:pPr>
      <w:r w:rsidRPr="00D87DBD">
        <w:rPr>
          <w:rFonts w:ascii="Arabic Typesetting" w:hAnsi="Arabic Typesetting" w:cs="Arabic Typesetting"/>
          <w:sz w:val="24"/>
          <w:szCs w:val="24"/>
          <w:rtl/>
        </w:rPr>
        <w:t>(</w:t>
      </w:r>
      <w:r w:rsidR="00D87DBD" w:rsidRPr="00D87DBD">
        <w:rPr>
          <w:rFonts w:ascii="Arabic Typesetting" w:hAnsi="Arabic Typesetting" w:cs="Arabic Typesetting"/>
          <w:sz w:val="24"/>
          <w:szCs w:val="24"/>
          <w:rtl/>
        </w:rPr>
        <w:t>السجل السنوي للإحصاءات في الهند لسنة 2015)</w:t>
      </w:r>
    </w:p>
    <w:p w14:paraId="1A043E75" w14:textId="4441E8F1" w:rsidR="007149F0" w:rsidRPr="00D87DBD" w:rsidRDefault="007149F0" w:rsidP="00EB2B91">
      <w:pPr>
        <w:pStyle w:val="FootnoteText"/>
        <w:bidi/>
        <w:ind w:right="-567"/>
        <w:rPr>
          <w:rFonts w:ascii="Arabic Typesetting" w:hAnsi="Arabic Typesetting" w:cs="Arabic Typesetting"/>
          <w:sz w:val="24"/>
          <w:szCs w:val="24"/>
          <w:rtl/>
        </w:rPr>
      </w:pPr>
      <w:r w:rsidRPr="00D87DBD">
        <w:rPr>
          <w:rFonts w:ascii="Arabic Typesetting" w:hAnsi="Arabic Typesetting" w:cs="Arabic Typesetting"/>
          <w:sz w:val="24"/>
          <w:szCs w:val="24"/>
        </w:rPr>
        <w:t xml:space="preserve">, </w:t>
      </w:r>
      <w:hyperlink r:id="rId1" w:history="1">
        <w:r w:rsidRPr="00D87DBD">
          <w:rPr>
            <w:rStyle w:val="Hyperlink"/>
            <w:rFonts w:ascii="Arabic Typesetting" w:hAnsi="Arabic Typesetting" w:cs="Arabic Typesetting"/>
            <w:sz w:val="24"/>
            <w:szCs w:val="24"/>
          </w:rPr>
          <w:t>http://mospi.nic.in/sites/default/files/statistical_year_book_india_2015/Table%2029.2_1.xlsx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311A9" w14:textId="77777777" w:rsidR="006D0132" w:rsidRDefault="006D0132" w:rsidP="009C675B">
    <w:pPr>
      <w:pStyle w:val="Header"/>
      <w:framePr w:wrap="around" w:vAnchor="text" w:hAnchor="margin" w:xAlign="right" w:y="1"/>
      <w:bidi/>
      <w:rPr>
        <w:rStyle w:val="PageNumber"/>
        <w:rtl/>
      </w:rPr>
    </w:pPr>
    <w:r>
      <w:rPr>
        <w:rStyle w:val="PageNumber"/>
        <w:rFonts w:hint="cs"/>
        <w:rtl/>
      </w:rPr>
      <w:fldChar w:fldCharType="begin"/>
    </w:r>
    <w:r>
      <w:rPr>
        <w:rtl/>
      </w:rPr>
      <w:instrText xml:space="preserve"> </w:instrText>
    </w:r>
    <w:r>
      <w:rPr>
        <w:rStyle w:val="PageNumber"/>
        <w:rFonts w:hint="cs"/>
      </w:rPr>
      <w:instrText xml:space="preserve">PAGE  </w:instrText>
    </w:r>
    <w:r>
      <w:rPr>
        <w:rStyle w:val="PageNumber"/>
        <w:rFonts w:hint="cs"/>
        <w:rtl/>
      </w:rPr>
      <w:fldChar w:fldCharType="end"/>
    </w:r>
  </w:p>
  <w:p w14:paraId="73D95283" w14:textId="77777777" w:rsidR="006D0132" w:rsidRDefault="006D0132" w:rsidP="009C675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A1751" w14:textId="7BAEDB69" w:rsidR="006D0132" w:rsidRDefault="006D0132" w:rsidP="009C675B">
    <w:pPr>
      <w:pStyle w:val="Header"/>
      <w:framePr w:wrap="around" w:vAnchor="text" w:hAnchor="margin" w:xAlign="right" w:y="1"/>
      <w:bidi/>
      <w:rPr>
        <w:rStyle w:val="PageNumber"/>
        <w:rtl/>
      </w:rPr>
    </w:pPr>
    <w:r>
      <w:rPr>
        <w:rStyle w:val="PageNumber"/>
        <w:rFonts w:hint="cs"/>
        <w:rtl/>
      </w:rPr>
      <w:fldChar w:fldCharType="begin"/>
    </w:r>
    <w:r>
      <w:rPr>
        <w:rtl/>
      </w:rPr>
      <w:instrText xml:space="preserve"> </w:instrText>
    </w:r>
    <w:r>
      <w:rPr>
        <w:rStyle w:val="PageNumber"/>
        <w:rFonts w:hint="cs"/>
      </w:rPr>
      <w:instrText xml:space="preserve">PAGE  </w:instrText>
    </w:r>
    <w:r>
      <w:rPr>
        <w:rStyle w:val="PageNumber"/>
        <w:rFonts w:hint="cs"/>
        <w:rtl/>
      </w:rPr>
      <w:fldChar w:fldCharType="separate"/>
    </w:r>
    <w:r w:rsidR="00E04676">
      <w:rPr>
        <w:noProof/>
        <w:rtl/>
      </w:rPr>
      <w:t>2</w:t>
    </w:r>
    <w:r>
      <w:rPr>
        <w:rStyle w:val="PageNumber"/>
        <w:rFonts w:hint="cs"/>
        <w:rtl/>
      </w:rPr>
      <w:fldChar w:fldCharType="end"/>
    </w:r>
  </w:p>
  <w:p w14:paraId="43AD79D5" w14:textId="77777777" w:rsidR="006D0132" w:rsidRDefault="006D0132" w:rsidP="009C675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9F0B8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82120"/>
    <w:multiLevelType w:val="hybridMultilevel"/>
    <w:tmpl w:val="6C7A1F6E"/>
    <w:lvl w:ilvl="0" w:tplc="4466676E">
      <w:numFmt w:val="bullet"/>
      <w:lvlText w:val="-"/>
      <w:lvlJc w:val="left"/>
      <w:pPr>
        <w:ind w:left="720" w:hanging="360"/>
      </w:pPr>
      <w:rPr>
        <w:rFonts w:ascii="Arial" w:eastAsia="Times New Roman" w:hAnsi="Arial" w:cs="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D1E68C3"/>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3" w15:restartNumberingAfterBreak="0">
    <w:nsid w:val="0F142190"/>
    <w:multiLevelType w:val="hybridMultilevel"/>
    <w:tmpl w:val="8E027EE4"/>
    <w:lvl w:ilvl="0" w:tplc="200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149CC"/>
    <w:multiLevelType w:val="hybridMultilevel"/>
    <w:tmpl w:val="481266A6"/>
    <w:lvl w:ilvl="0" w:tplc="256CFE74">
      <w:numFmt w:val="bullet"/>
      <w:lvlText w:val="-"/>
      <w:lvlJc w:val="left"/>
      <w:pPr>
        <w:ind w:left="1104" w:hanging="360"/>
      </w:pPr>
      <w:rPr>
        <w:rFonts w:ascii="Arial" w:eastAsia="Times New Roman" w:hAnsi="Arial" w:cs="Symbol" w:hint="default"/>
      </w:rPr>
    </w:lvl>
    <w:lvl w:ilvl="1" w:tplc="04190003" w:tentative="1">
      <w:start w:val="1"/>
      <w:numFmt w:val="bullet"/>
      <w:lvlText w:val="o"/>
      <w:lvlJc w:val="left"/>
      <w:pPr>
        <w:ind w:left="1824" w:hanging="360"/>
      </w:pPr>
      <w:rPr>
        <w:rFonts w:ascii="Courier New" w:hAnsi="Courier New" w:cs="Arial"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Arial"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Arial" w:hint="default"/>
      </w:rPr>
    </w:lvl>
    <w:lvl w:ilvl="8" w:tplc="04190005" w:tentative="1">
      <w:start w:val="1"/>
      <w:numFmt w:val="bullet"/>
      <w:lvlText w:val=""/>
      <w:lvlJc w:val="left"/>
      <w:pPr>
        <w:ind w:left="6864" w:hanging="360"/>
      </w:pPr>
      <w:rPr>
        <w:rFonts w:ascii="Wingdings" w:hAnsi="Wingdings" w:hint="default"/>
      </w:rPr>
    </w:lvl>
  </w:abstractNum>
  <w:abstractNum w:abstractNumId="5" w15:restartNumberingAfterBreak="0">
    <w:nsid w:val="10EB27BB"/>
    <w:multiLevelType w:val="singleLevel"/>
    <w:tmpl w:val="36C206E6"/>
    <w:lvl w:ilvl="0">
      <w:numFmt w:val="none"/>
      <w:lvlText w:val="Ø"/>
      <w:legacy w:legacy="1" w:legacySpace="0" w:legacyIndent="360"/>
      <w:lvlJc w:val="left"/>
      <w:pPr>
        <w:ind w:left="360" w:hanging="360"/>
      </w:pPr>
      <w:rPr>
        <w:rFonts w:ascii="Wingdings" w:hAnsi="Wingdings" w:hint="default"/>
        <w:sz w:val="24"/>
      </w:rPr>
    </w:lvl>
  </w:abstractNum>
  <w:abstractNum w:abstractNumId="6" w15:restartNumberingAfterBreak="0">
    <w:nsid w:val="15755B06"/>
    <w:multiLevelType w:val="hybridMultilevel"/>
    <w:tmpl w:val="9D86BD3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AD221B0"/>
    <w:multiLevelType w:val="singleLevel"/>
    <w:tmpl w:val="D42063CE"/>
    <w:lvl w:ilvl="0">
      <w:numFmt w:val="none"/>
      <w:lvlText w:val="Ÿ"/>
      <w:legacy w:legacy="1" w:legacySpace="0" w:legacyIndent="283"/>
      <w:lvlJc w:val="left"/>
      <w:pPr>
        <w:ind w:left="283" w:hanging="283"/>
      </w:pPr>
      <w:rPr>
        <w:rFonts w:ascii="Wingdings" w:hAnsi="Wingdings" w:hint="default"/>
        <w:sz w:val="24"/>
      </w:rPr>
    </w:lvl>
  </w:abstractNum>
  <w:abstractNum w:abstractNumId="8" w15:restartNumberingAfterBreak="0">
    <w:nsid w:val="1B472EB3"/>
    <w:multiLevelType w:val="multilevel"/>
    <w:tmpl w:val="69127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696A50"/>
    <w:multiLevelType w:val="multilevel"/>
    <w:tmpl w:val="89F4C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532D4F"/>
    <w:multiLevelType w:val="hybridMultilevel"/>
    <w:tmpl w:val="D972754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Aria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6DA2621"/>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12" w15:restartNumberingAfterBreak="0">
    <w:nsid w:val="2D88662A"/>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13" w15:restartNumberingAfterBreak="0">
    <w:nsid w:val="2EE9512A"/>
    <w:multiLevelType w:val="hybridMultilevel"/>
    <w:tmpl w:val="056EAC14"/>
    <w:lvl w:ilvl="0" w:tplc="200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4E2E4A"/>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15" w15:restartNumberingAfterBreak="0">
    <w:nsid w:val="37463B00"/>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16" w15:restartNumberingAfterBreak="0">
    <w:nsid w:val="386C577B"/>
    <w:multiLevelType w:val="hybridMultilevel"/>
    <w:tmpl w:val="5FF6D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A64E2"/>
    <w:multiLevelType w:val="hybridMultilevel"/>
    <w:tmpl w:val="FD043998"/>
    <w:lvl w:ilvl="0" w:tplc="4466676E">
      <w:numFmt w:val="bullet"/>
      <w:lvlText w:val="-"/>
      <w:lvlJc w:val="left"/>
      <w:pPr>
        <w:ind w:left="720" w:hanging="360"/>
      </w:pPr>
      <w:rPr>
        <w:rFonts w:ascii="Arial" w:eastAsia="Times New Roman" w:hAnsi="Arial" w:cs="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B8523D3"/>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19" w15:restartNumberingAfterBreak="0">
    <w:nsid w:val="3ED07A06"/>
    <w:multiLevelType w:val="singleLevel"/>
    <w:tmpl w:val="36C206E6"/>
    <w:lvl w:ilvl="0">
      <w:numFmt w:val="none"/>
      <w:lvlText w:val="Ø"/>
      <w:legacy w:legacy="1" w:legacySpace="0" w:legacyIndent="360"/>
      <w:lvlJc w:val="left"/>
      <w:pPr>
        <w:ind w:left="360" w:hanging="360"/>
      </w:pPr>
      <w:rPr>
        <w:rFonts w:ascii="Wingdings" w:hAnsi="Wingdings" w:hint="default"/>
        <w:sz w:val="24"/>
      </w:rPr>
    </w:lvl>
  </w:abstractNum>
  <w:abstractNum w:abstractNumId="20" w15:restartNumberingAfterBreak="0">
    <w:nsid w:val="46E15B6B"/>
    <w:multiLevelType w:val="hybridMultilevel"/>
    <w:tmpl w:val="C60064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8331E7F"/>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22" w15:restartNumberingAfterBreak="0">
    <w:nsid w:val="49837BAA"/>
    <w:multiLevelType w:val="hybridMultilevel"/>
    <w:tmpl w:val="EF844B1E"/>
    <w:lvl w:ilvl="0" w:tplc="C87CBA7A">
      <w:start w:val="8"/>
      <w:numFmt w:val="bullet"/>
      <w:lvlText w:val="-"/>
      <w:lvlJc w:val="left"/>
      <w:pPr>
        <w:ind w:left="720" w:hanging="360"/>
      </w:pPr>
      <w:rPr>
        <w:rFonts w:ascii="Arial" w:eastAsia="Times New Roman" w:hAnsi="Arial" w:cs="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DAB5FDC"/>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24" w15:restartNumberingAfterBreak="0">
    <w:nsid w:val="51CD76FE"/>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25" w15:restartNumberingAfterBreak="0">
    <w:nsid w:val="5A6B02AF"/>
    <w:multiLevelType w:val="singleLevel"/>
    <w:tmpl w:val="D42063CE"/>
    <w:lvl w:ilvl="0">
      <w:numFmt w:val="none"/>
      <w:lvlText w:val="Ÿ"/>
      <w:legacy w:legacy="1" w:legacySpace="0" w:legacyIndent="283"/>
      <w:lvlJc w:val="left"/>
      <w:pPr>
        <w:ind w:left="283" w:hanging="283"/>
      </w:pPr>
      <w:rPr>
        <w:rFonts w:ascii="Wingdings" w:hAnsi="Wingdings" w:hint="default"/>
        <w:sz w:val="24"/>
      </w:rPr>
    </w:lvl>
  </w:abstractNum>
  <w:abstractNum w:abstractNumId="26" w15:restartNumberingAfterBreak="0">
    <w:nsid w:val="5ABE614D"/>
    <w:multiLevelType w:val="hybridMultilevel"/>
    <w:tmpl w:val="D12ABDEE"/>
    <w:lvl w:ilvl="0" w:tplc="F17830B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087EBE"/>
    <w:multiLevelType w:val="hybridMultilevel"/>
    <w:tmpl w:val="3AC27D32"/>
    <w:lvl w:ilvl="0" w:tplc="DCBCD616">
      <w:numFmt w:val="bullet"/>
      <w:lvlText w:val="-"/>
      <w:lvlJc w:val="left"/>
      <w:pPr>
        <w:ind w:left="1069" w:hanging="360"/>
      </w:pPr>
      <w:rPr>
        <w:rFonts w:ascii="Arial" w:eastAsia="Times New Roman" w:hAnsi="Arial" w:cs="Symbol" w:hint="default"/>
      </w:rPr>
    </w:lvl>
    <w:lvl w:ilvl="1" w:tplc="08090003">
      <w:start w:val="1"/>
      <w:numFmt w:val="bullet"/>
      <w:lvlText w:val="o"/>
      <w:lvlJc w:val="left"/>
      <w:pPr>
        <w:ind w:left="1789" w:hanging="360"/>
      </w:pPr>
      <w:rPr>
        <w:rFonts w:ascii="Courier New" w:hAnsi="Courier New" w:cs="Arial"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Arial"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Arial" w:hint="default"/>
      </w:rPr>
    </w:lvl>
    <w:lvl w:ilvl="8" w:tplc="08090005">
      <w:start w:val="1"/>
      <w:numFmt w:val="bullet"/>
      <w:lvlText w:val=""/>
      <w:lvlJc w:val="left"/>
      <w:pPr>
        <w:ind w:left="6829" w:hanging="360"/>
      </w:pPr>
      <w:rPr>
        <w:rFonts w:ascii="Wingdings" w:hAnsi="Wingdings" w:hint="default"/>
      </w:rPr>
    </w:lvl>
  </w:abstractNum>
  <w:abstractNum w:abstractNumId="28" w15:restartNumberingAfterBreak="0">
    <w:nsid w:val="5B09251D"/>
    <w:multiLevelType w:val="hybridMultilevel"/>
    <w:tmpl w:val="1A381C1C"/>
    <w:lvl w:ilvl="0" w:tplc="98E4F67E">
      <w:start w:val="1"/>
      <w:numFmt w:val="bullet"/>
      <w:lvlText w:val=""/>
      <w:lvlJc w:val="left"/>
      <w:pPr>
        <w:tabs>
          <w:tab w:val="num" w:pos="720"/>
        </w:tabs>
        <w:ind w:left="720" w:hanging="360"/>
      </w:pPr>
      <w:rPr>
        <w:rFonts w:ascii="Wingdings" w:hAnsi="Wingdings" w:hint="default"/>
      </w:rPr>
    </w:lvl>
    <w:lvl w:ilvl="1" w:tplc="100C0003" w:tentative="1">
      <w:start w:val="1"/>
      <w:numFmt w:val="bullet"/>
      <w:lvlText w:val="o"/>
      <w:lvlJc w:val="left"/>
      <w:pPr>
        <w:tabs>
          <w:tab w:val="num" w:pos="1440"/>
        </w:tabs>
        <w:ind w:left="1440" w:hanging="360"/>
      </w:pPr>
      <w:rPr>
        <w:rFonts w:ascii="Courier New" w:hAnsi="Courier New" w:cs="Arial"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Arial"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Arial"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D23923"/>
    <w:multiLevelType w:val="hybridMultilevel"/>
    <w:tmpl w:val="6F3EFB52"/>
    <w:lvl w:ilvl="0" w:tplc="C87CBA7A">
      <w:start w:val="8"/>
      <w:numFmt w:val="bullet"/>
      <w:lvlText w:val="-"/>
      <w:lvlJc w:val="left"/>
      <w:pPr>
        <w:ind w:left="720" w:hanging="360"/>
      </w:pPr>
      <w:rPr>
        <w:rFonts w:ascii="Arial" w:eastAsia="Times New Roman" w:hAnsi="Arial" w:cs="Symbol" w:hint="default"/>
      </w:rPr>
    </w:lvl>
    <w:lvl w:ilvl="1" w:tplc="0C070003">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59974E1"/>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31" w15:restartNumberingAfterBreak="0">
    <w:nsid w:val="6B5A37C6"/>
    <w:multiLevelType w:val="hybridMultilevel"/>
    <w:tmpl w:val="4BA45348"/>
    <w:lvl w:ilvl="0" w:tplc="9050D9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E75405"/>
    <w:multiLevelType w:val="hybridMultilevel"/>
    <w:tmpl w:val="15083DAA"/>
    <w:lvl w:ilvl="0" w:tplc="DCBCD616">
      <w:numFmt w:val="bullet"/>
      <w:lvlText w:val="-"/>
      <w:lvlJc w:val="left"/>
      <w:pPr>
        <w:ind w:left="720" w:hanging="360"/>
      </w:pPr>
      <w:rPr>
        <w:rFonts w:ascii="Arial" w:eastAsia="Times New Roman" w:hAnsi="Arial" w:cs="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E771218"/>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34" w15:restartNumberingAfterBreak="0">
    <w:nsid w:val="726E279A"/>
    <w:multiLevelType w:val="hybridMultilevel"/>
    <w:tmpl w:val="005C3252"/>
    <w:lvl w:ilvl="0" w:tplc="6CB82EA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B55C72"/>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36" w15:restartNumberingAfterBreak="0">
    <w:nsid w:val="72D107BB"/>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37" w15:restartNumberingAfterBreak="0">
    <w:nsid w:val="73706C4C"/>
    <w:multiLevelType w:val="singleLevel"/>
    <w:tmpl w:val="D42063CE"/>
    <w:lvl w:ilvl="0">
      <w:numFmt w:val="none"/>
      <w:lvlText w:val="Ÿ"/>
      <w:legacy w:legacy="1" w:legacySpace="0" w:legacyIndent="283"/>
      <w:lvlJc w:val="left"/>
      <w:pPr>
        <w:ind w:left="283" w:hanging="283"/>
      </w:pPr>
      <w:rPr>
        <w:rFonts w:ascii="Wingdings" w:hAnsi="Wingdings" w:hint="default"/>
        <w:sz w:val="24"/>
      </w:rPr>
    </w:lvl>
  </w:abstractNum>
  <w:abstractNum w:abstractNumId="38" w15:restartNumberingAfterBreak="0">
    <w:nsid w:val="776704D1"/>
    <w:multiLevelType w:val="hybridMultilevel"/>
    <w:tmpl w:val="04824D9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C35617"/>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40" w15:restartNumberingAfterBreak="0">
    <w:nsid w:val="7A863664"/>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41" w15:restartNumberingAfterBreak="0">
    <w:nsid w:val="7C39794C"/>
    <w:multiLevelType w:val="singleLevel"/>
    <w:tmpl w:val="D42063CE"/>
    <w:lvl w:ilvl="0">
      <w:numFmt w:val="none"/>
      <w:lvlText w:val="Ÿ"/>
      <w:legacy w:legacy="1" w:legacySpace="0" w:legacyIndent="283"/>
      <w:lvlJc w:val="left"/>
      <w:pPr>
        <w:ind w:left="283" w:hanging="283"/>
      </w:pPr>
      <w:rPr>
        <w:rFonts w:ascii="Wingdings" w:hAnsi="Wingdings" w:hint="default"/>
        <w:sz w:val="24"/>
      </w:rPr>
    </w:lvl>
  </w:abstractNum>
  <w:abstractNum w:abstractNumId="42" w15:restartNumberingAfterBreak="0">
    <w:nsid w:val="7FAF33B8"/>
    <w:multiLevelType w:val="hybridMultilevel"/>
    <w:tmpl w:val="CE44A1B2"/>
    <w:lvl w:ilvl="0" w:tplc="4392C8A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7"/>
  </w:num>
  <w:num w:numId="2">
    <w:abstractNumId w:val="7"/>
  </w:num>
  <w:num w:numId="3">
    <w:abstractNumId w:val="25"/>
  </w:num>
  <w:num w:numId="4">
    <w:abstractNumId w:val="41"/>
  </w:num>
  <w:num w:numId="5">
    <w:abstractNumId w:val="19"/>
  </w:num>
  <w:num w:numId="6">
    <w:abstractNumId w:val="35"/>
  </w:num>
  <w:num w:numId="7">
    <w:abstractNumId w:val="40"/>
  </w:num>
  <w:num w:numId="8">
    <w:abstractNumId w:val="5"/>
  </w:num>
  <w:num w:numId="9">
    <w:abstractNumId w:val="12"/>
  </w:num>
  <w:num w:numId="10">
    <w:abstractNumId w:val="2"/>
  </w:num>
  <w:num w:numId="11">
    <w:abstractNumId w:val="15"/>
  </w:num>
  <w:num w:numId="12">
    <w:abstractNumId w:val="30"/>
  </w:num>
  <w:num w:numId="13">
    <w:abstractNumId w:val="11"/>
  </w:num>
  <w:num w:numId="14">
    <w:abstractNumId w:val="23"/>
  </w:num>
  <w:num w:numId="15">
    <w:abstractNumId w:val="21"/>
  </w:num>
  <w:num w:numId="16">
    <w:abstractNumId w:val="18"/>
  </w:num>
  <w:num w:numId="17">
    <w:abstractNumId w:val="36"/>
  </w:num>
  <w:num w:numId="18">
    <w:abstractNumId w:val="24"/>
  </w:num>
  <w:num w:numId="19">
    <w:abstractNumId w:val="39"/>
  </w:num>
  <w:num w:numId="20">
    <w:abstractNumId w:val="33"/>
  </w:num>
  <w:num w:numId="21">
    <w:abstractNumId w:val="14"/>
  </w:num>
  <w:num w:numId="22">
    <w:abstractNumId w:val="28"/>
  </w:num>
  <w:num w:numId="23">
    <w:abstractNumId w:val="16"/>
  </w:num>
  <w:num w:numId="24">
    <w:abstractNumId w:val="1"/>
  </w:num>
  <w:num w:numId="25">
    <w:abstractNumId w:val="17"/>
  </w:num>
  <w:num w:numId="26">
    <w:abstractNumId w:val="29"/>
  </w:num>
  <w:num w:numId="27">
    <w:abstractNumId w:val="22"/>
  </w:num>
  <w:num w:numId="28">
    <w:abstractNumId w:val="6"/>
  </w:num>
  <w:num w:numId="29">
    <w:abstractNumId w:val="20"/>
  </w:num>
  <w:num w:numId="30">
    <w:abstractNumId w:val="27"/>
  </w:num>
  <w:num w:numId="31">
    <w:abstractNumId w:val="32"/>
  </w:num>
  <w:num w:numId="32">
    <w:abstractNumId w:val="0"/>
  </w:num>
  <w:num w:numId="33">
    <w:abstractNumId w:val="10"/>
  </w:num>
  <w:num w:numId="34">
    <w:abstractNumId w:val="4"/>
  </w:num>
  <w:num w:numId="35">
    <w:abstractNumId w:val="31"/>
  </w:num>
  <w:num w:numId="36">
    <w:abstractNumId w:val="42"/>
  </w:num>
  <w:num w:numId="37">
    <w:abstractNumId w:val="26"/>
  </w:num>
  <w:num w:numId="38">
    <w:abstractNumId w:val="13"/>
  </w:num>
  <w:num w:numId="39">
    <w:abstractNumId w:val="8"/>
  </w:num>
  <w:num w:numId="40">
    <w:abstractNumId w:val="9"/>
  </w:num>
  <w:num w:numId="41">
    <w:abstractNumId w:val="3"/>
  </w:num>
  <w:num w:numId="42">
    <w:abstractNumId w:val="34"/>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89"/>
    <w:rsid w:val="00023A5B"/>
    <w:rsid w:val="00042071"/>
    <w:rsid w:val="00042375"/>
    <w:rsid w:val="00042B9F"/>
    <w:rsid w:val="0004534B"/>
    <w:rsid w:val="0006236A"/>
    <w:rsid w:val="00063261"/>
    <w:rsid w:val="00063BF5"/>
    <w:rsid w:val="000671BE"/>
    <w:rsid w:val="00071614"/>
    <w:rsid w:val="0007415F"/>
    <w:rsid w:val="000823DE"/>
    <w:rsid w:val="000830BD"/>
    <w:rsid w:val="000A0AC6"/>
    <w:rsid w:val="000B4C85"/>
    <w:rsid w:val="000B570F"/>
    <w:rsid w:val="000C125C"/>
    <w:rsid w:val="000D15A7"/>
    <w:rsid w:val="000D486B"/>
    <w:rsid w:val="000D6996"/>
    <w:rsid w:val="000D7838"/>
    <w:rsid w:val="000E5578"/>
    <w:rsid w:val="000E682C"/>
    <w:rsid w:val="000F211D"/>
    <w:rsid w:val="00102442"/>
    <w:rsid w:val="00102F03"/>
    <w:rsid w:val="0010425E"/>
    <w:rsid w:val="001054E0"/>
    <w:rsid w:val="001065D5"/>
    <w:rsid w:val="00120AF5"/>
    <w:rsid w:val="00122F3F"/>
    <w:rsid w:val="00125EEB"/>
    <w:rsid w:val="00132547"/>
    <w:rsid w:val="001325BB"/>
    <w:rsid w:val="00133E86"/>
    <w:rsid w:val="0013544A"/>
    <w:rsid w:val="00137314"/>
    <w:rsid w:val="0014607D"/>
    <w:rsid w:val="00161C80"/>
    <w:rsid w:val="0016433A"/>
    <w:rsid w:val="00164C96"/>
    <w:rsid w:val="00171276"/>
    <w:rsid w:val="0017245A"/>
    <w:rsid w:val="001732BC"/>
    <w:rsid w:val="001819BB"/>
    <w:rsid w:val="00181E63"/>
    <w:rsid w:val="00186CDE"/>
    <w:rsid w:val="001A18BB"/>
    <w:rsid w:val="001A3C12"/>
    <w:rsid w:val="001B374B"/>
    <w:rsid w:val="001D2A9B"/>
    <w:rsid w:val="001E04D0"/>
    <w:rsid w:val="001E228F"/>
    <w:rsid w:val="001F2B83"/>
    <w:rsid w:val="001F4744"/>
    <w:rsid w:val="001F626C"/>
    <w:rsid w:val="001F6F13"/>
    <w:rsid w:val="00240F0B"/>
    <w:rsid w:val="00251635"/>
    <w:rsid w:val="00256FDD"/>
    <w:rsid w:val="00257814"/>
    <w:rsid w:val="00264FDE"/>
    <w:rsid w:val="00283931"/>
    <w:rsid w:val="002845EC"/>
    <w:rsid w:val="00296861"/>
    <w:rsid w:val="002B4B3F"/>
    <w:rsid w:val="002C392F"/>
    <w:rsid w:val="002C6446"/>
    <w:rsid w:val="002D3742"/>
    <w:rsid w:val="002E073C"/>
    <w:rsid w:val="002E5709"/>
    <w:rsid w:val="002F178A"/>
    <w:rsid w:val="00303B7C"/>
    <w:rsid w:val="00305C52"/>
    <w:rsid w:val="00314F42"/>
    <w:rsid w:val="00316A54"/>
    <w:rsid w:val="00316B50"/>
    <w:rsid w:val="00320EDB"/>
    <w:rsid w:val="00332023"/>
    <w:rsid w:val="0033499E"/>
    <w:rsid w:val="00337A2A"/>
    <w:rsid w:val="00342E52"/>
    <w:rsid w:val="003434D3"/>
    <w:rsid w:val="00344349"/>
    <w:rsid w:val="003529E7"/>
    <w:rsid w:val="0039204F"/>
    <w:rsid w:val="003957EB"/>
    <w:rsid w:val="003A1C81"/>
    <w:rsid w:val="003B4074"/>
    <w:rsid w:val="003C1427"/>
    <w:rsid w:val="003F47A8"/>
    <w:rsid w:val="003F565A"/>
    <w:rsid w:val="00432197"/>
    <w:rsid w:val="004345C3"/>
    <w:rsid w:val="00441E3E"/>
    <w:rsid w:val="004569CA"/>
    <w:rsid w:val="00466B18"/>
    <w:rsid w:val="00466D9B"/>
    <w:rsid w:val="0047587A"/>
    <w:rsid w:val="0049233F"/>
    <w:rsid w:val="004932CF"/>
    <w:rsid w:val="0049429A"/>
    <w:rsid w:val="0049663A"/>
    <w:rsid w:val="004973D5"/>
    <w:rsid w:val="004A0C45"/>
    <w:rsid w:val="004A2C6B"/>
    <w:rsid w:val="004A31B6"/>
    <w:rsid w:val="004C26D6"/>
    <w:rsid w:val="004D28CE"/>
    <w:rsid w:val="004D4D37"/>
    <w:rsid w:val="004D57DB"/>
    <w:rsid w:val="004F1496"/>
    <w:rsid w:val="00502BA7"/>
    <w:rsid w:val="0051604E"/>
    <w:rsid w:val="00522F83"/>
    <w:rsid w:val="00527B62"/>
    <w:rsid w:val="00531941"/>
    <w:rsid w:val="00534E4E"/>
    <w:rsid w:val="005444BC"/>
    <w:rsid w:val="005458FC"/>
    <w:rsid w:val="00547A29"/>
    <w:rsid w:val="005510BE"/>
    <w:rsid w:val="00551BF9"/>
    <w:rsid w:val="00560CB6"/>
    <w:rsid w:val="0056289A"/>
    <w:rsid w:val="00563629"/>
    <w:rsid w:val="00566527"/>
    <w:rsid w:val="00580ADF"/>
    <w:rsid w:val="00597B3E"/>
    <w:rsid w:val="005B3495"/>
    <w:rsid w:val="005C270E"/>
    <w:rsid w:val="005C678B"/>
    <w:rsid w:val="005E0092"/>
    <w:rsid w:val="005E33CF"/>
    <w:rsid w:val="005F732D"/>
    <w:rsid w:val="00600EE0"/>
    <w:rsid w:val="00602EC6"/>
    <w:rsid w:val="00605B87"/>
    <w:rsid w:val="00606DDF"/>
    <w:rsid w:val="00623E54"/>
    <w:rsid w:val="00627A57"/>
    <w:rsid w:val="00635AE8"/>
    <w:rsid w:val="00643EE5"/>
    <w:rsid w:val="0065087A"/>
    <w:rsid w:val="006552B1"/>
    <w:rsid w:val="00661988"/>
    <w:rsid w:val="00670D0C"/>
    <w:rsid w:val="006734DD"/>
    <w:rsid w:val="00673B46"/>
    <w:rsid w:val="006769A2"/>
    <w:rsid w:val="00676FE6"/>
    <w:rsid w:val="006928CE"/>
    <w:rsid w:val="00693CE2"/>
    <w:rsid w:val="00695D88"/>
    <w:rsid w:val="006A29EE"/>
    <w:rsid w:val="006A649C"/>
    <w:rsid w:val="006A7C80"/>
    <w:rsid w:val="006C7E67"/>
    <w:rsid w:val="006D0132"/>
    <w:rsid w:val="006D1482"/>
    <w:rsid w:val="006D2090"/>
    <w:rsid w:val="006D3D87"/>
    <w:rsid w:val="006D5A1B"/>
    <w:rsid w:val="006E3AA0"/>
    <w:rsid w:val="00703A9F"/>
    <w:rsid w:val="007149F0"/>
    <w:rsid w:val="00716AFE"/>
    <w:rsid w:val="00717F0E"/>
    <w:rsid w:val="007405C6"/>
    <w:rsid w:val="00747CEC"/>
    <w:rsid w:val="0075086C"/>
    <w:rsid w:val="00766A1F"/>
    <w:rsid w:val="00766C2B"/>
    <w:rsid w:val="007773BE"/>
    <w:rsid w:val="0077746D"/>
    <w:rsid w:val="0078454C"/>
    <w:rsid w:val="00796CF8"/>
    <w:rsid w:val="007A3AB2"/>
    <w:rsid w:val="007C79CC"/>
    <w:rsid w:val="007D0F0F"/>
    <w:rsid w:val="007E68F0"/>
    <w:rsid w:val="007F0329"/>
    <w:rsid w:val="007F2334"/>
    <w:rsid w:val="00806ABE"/>
    <w:rsid w:val="00812472"/>
    <w:rsid w:val="00813F00"/>
    <w:rsid w:val="00822072"/>
    <w:rsid w:val="00825A79"/>
    <w:rsid w:val="00837007"/>
    <w:rsid w:val="00860850"/>
    <w:rsid w:val="008711B8"/>
    <w:rsid w:val="0087788E"/>
    <w:rsid w:val="00877DB5"/>
    <w:rsid w:val="0088173C"/>
    <w:rsid w:val="00885BDC"/>
    <w:rsid w:val="008940FA"/>
    <w:rsid w:val="008948FB"/>
    <w:rsid w:val="00897865"/>
    <w:rsid w:val="008E5896"/>
    <w:rsid w:val="008F1E13"/>
    <w:rsid w:val="008F32D9"/>
    <w:rsid w:val="0090301B"/>
    <w:rsid w:val="00904615"/>
    <w:rsid w:val="00906575"/>
    <w:rsid w:val="0091148E"/>
    <w:rsid w:val="00915591"/>
    <w:rsid w:val="00917265"/>
    <w:rsid w:val="00931129"/>
    <w:rsid w:val="00951046"/>
    <w:rsid w:val="0095644A"/>
    <w:rsid w:val="009565A9"/>
    <w:rsid w:val="009607B4"/>
    <w:rsid w:val="00980B9C"/>
    <w:rsid w:val="00986877"/>
    <w:rsid w:val="009927FF"/>
    <w:rsid w:val="009945D1"/>
    <w:rsid w:val="00995356"/>
    <w:rsid w:val="009A7948"/>
    <w:rsid w:val="009C0F1D"/>
    <w:rsid w:val="009C675B"/>
    <w:rsid w:val="009D4275"/>
    <w:rsid w:val="009D664C"/>
    <w:rsid w:val="009E04DB"/>
    <w:rsid w:val="009E198D"/>
    <w:rsid w:val="009E6971"/>
    <w:rsid w:val="00A073B4"/>
    <w:rsid w:val="00A1167F"/>
    <w:rsid w:val="00A334FE"/>
    <w:rsid w:val="00A54224"/>
    <w:rsid w:val="00A64C79"/>
    <w:rsid w:val="00A770DE"/>
    <w:rsid w:val="00A91107"/>
    <w:rsid w:val="00A931C1"/>
    <w:rsid w:val="00A948A9"/>
    <w:rsid w:val="00A94AC3"/>
    <w:rsid w:val="00AE1CCE"/>
    <w:rsid w:val="00AE4195"/>
    <w:rsid w:val="00AF079C"/>
    <w:rsid w:val="00AF64E4"/>
    <w:rsid w:val="00B0461B"/>
    <w:rsid w:val="00B12338"/>
    <w:rsid w:val="00B43FDC"/>
    <w:rsid w:val="00B44F76"/>
    <w:rsid w:val="00B552E9"/>
    <w:rsid w:val="00B60008"/>
    <w:rsid w:val="00B6404F"/>
    <w:rsid w:val="00B64B2B"/>
    <w:rsid w:val="00B65263"/>
    <w:rsid w:val="00B704DB"/>
    <w:rsid w:val="00B7106A"/>
    <w:rsid w:val="00B711AC"/>
    <w:rsid w:val="00B76689"/>
    <w:rsid w:val="00B768AD"/>
    <w:rsid w:val="00B94B1E"/>
    <w:rsid w:val="00B95596"/>
    <w:rsid w:val="00BA4C9D"/>
    <w:rsid w:val="00BB77D5"/>
    <w:rsid w:val="00BD6C3D"/>
    <w:rsid w:val="00C01283"/>
    <w:rsid w:val="00C11FA3"/>
    <w:rsid w:val="00C30859"/>
    <w:rsid w:val="00C40E90"/>
    <w:rsid w:val="00C54BFD"/>
    <w:rsid w:val="00C86E4B"/>
    <w:rsid w:val="00C916EB"/>
    <w:rsid w:val="00C94A20"/>
    <w:rsid w:val="00C94A39"/>
    <w:rsid w:val="00CA01F8"/>
    <w:rsid w:val="00CA063A"/>
    <w:rsid w:val="00CB5196"/>
    <w:rsid w:val="00CB57D1"/>
    <w:rsid w:val="00CC6653"/>
    <w:rsid w:val="00CD3DF2"/>
    <w:rsid w:val="00CF43D1"/>
    <w:rsid w:val="00D11589"/>
    <w:rsid w:val="00D25424"/>
    <w:rsid w:val="00D31834"/>
    <w:rsid w:val="00D33DE1"/>
    <w:rsid w:val="00D376DB"/>
    <w:rsid w:val="00D45DB0"/>
    <w:rsid w:val="00D51317"/>
    <w:rsid w:val="00D64A62"/>
    <w:rsid w:val="00D667E2"/>
    <w:rsid w:val="00D674DC"/>
    <w:rsid w:val="00D74535"/>
    <w:rsid w:val="00D87898"/>
    <w:rsid w:val="00D87DBD"/>
    <w:rsid w:val="00D90C56"/>
    <w:rsid w:val="00D91EBC"/>
    <w:rsid w:val="00DA4323"/>
    <w:rsid w:val="00DC193F"/>
    <w:rsid w:val="00DD6B36"/>
    <w:rsid w:val="00DE55F4"/>
    <w:rsid w:val="00DF4C40"/>
    <w:rsid w:val="00DF5E40"/>
    <w:rsid w:val="00E029D3"/>
    <w:rsid w:val="00E04676"/>
    <w:rsid w:val="00E11B01"/>
    <w:rsid w:val="00E21F65"/>
    <w:rsid w:val="00E22A4E"/>
    <w:rsid w:val="00E34CEE"/>
    <w:rsid w:val="00E36C28"/>
    <w:rsid w:val="00E40080"/>
    <w:rsid w:val="00E52945"/>
    <w:rsid w:val="00E56688"/>
    <w:rsid w:val="00E56D2D"/>
    <w:rsid w:val="00E7493F"/>
    <w:rsid w:val="00E76E2E"/>
    <w:rsid w:val="00E80713"/>
    <w:rsid w:val="00E9398E"/>
    <w:rsid w:val="00EA6AC7"/>
    <w:rsid w:val="00EB2B91"/>
    <w:rsid w:val="00F15457"/>
    <w:rsid w:val="00F16E33"/>
    <w:rsid w:val="00F24B24"/>
    <w:rsid w:val="00F274D9"/>
    <w:rsid w:val="00F30B01"/>
    <w:rsid w:val="00F32D06"/>
    <w:rsid w:val="00F37EB0"/>
    <w:rsid w:val="00F433EC"/>
    <w:rsid w:val="00F50459"/>
    <w:rsid w:val="00F515F2"/>
    <w:rsid w:val="00F52DFE"/>
    <w:rsid w:val="00F5645F"/>
    <w:rsid w:val="00F62AAF"/>
    <w:rsid w:val="00F67F68"/>
    <w:rsid w:val="00F72CA3"/>
    <w:rsid w:val="00F761AF"/>
    <w:rsid w:val="00F91F3F"/>
    <w:rsid w:val="00F93E15"/>
    <w:rsid w:val="00F96F83"/>
    <w:rsid w:val="00FA3064"/>
    <w:rsid w:val="00FB1842"/>
    <w:rsid w:val="00FB68FA"/>
    <w:rsid w:val="00FC5D6D"/>
    <w:rsid w:val="00FD0622"/>
    <w:rsid w:val="00FD62E5"/>
    <w:rsid w:val="00FD71E8"/>
    <w:rsid w:val="00FE2C20"/>
    <w:rsid w:val="00FF6094"/>
    <w:rsid w:val="0B6F11AB"/>
    <w:rsid w:val="258E37A0"/>
    <w:rsid w:val="275C7182"/>
    <w:rsid w:val="3BCC6F8F"/>
    <w:rsid w:val="42E507FC"/>
    <w:rsid w:val="640B9D4D"/>
    <w:rsid w:val="73BA7CB3"/>
    <w:rsid w:val="7BD201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F342343"/>
  <w15:docId w15:val="{4BE9ADFD-38AD-4EC7-ABA6-2CC2651A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T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rsid w:val="00825CD7"/>
    <w:pPr>
      <w:keepNext/>
      <w:overflowPunct/>
      <w:autoSpaceDE/>
      <w:autoSpaceDN/>
      <w:adjustRightInd/>
      <w:textAlignment w:val="auto"/>
      <w:outlineLvl w:val="0"/>
    </w:pPr>
    <w:rPr>
      <w:rFonts w:ascii="Arial" w:hAnsi="Arial"/>
      <w:b/>
      <w:bCs/>
      <w:sz w:val="22"/>
      <w:szCs w:val="24"/>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basedOn w:val="Normal"/>
    <w:pPr>
      <w:jc w:val="both"/>
    </w:pPr>
    <w:rPr>
      <w:rFonts w:ascii="Arial" w:hAnsi="Arial"/>
    </w:rPr>
  </w:style>
  <w:style w:type="paragraph" w:customStyle="1" w:styleId="WPBullets">
    <w:name w:val="WP Bullets"/>
    <w:basedOn w:val="Normal"/>
    <w:pPr>
      <w:jc w:val="both"/>
    </w:pPr>
    <w:rPr>
      <w:sz w:val="24"/>
    </w:rPr>
  </w:style>
  <w:style w:type="paragraph" w:customStyle="1" w:styleId="SeqLevel9">
    <w:name w:val="Seq Level 9"/>
    <w:basedOn w:val="Normal"/>
    <w:pPr>
      <w:jc w:val="both"/>
    </w:pPr>
    <w:rPr>
      <w:sz w:val="24"/>
    </w:rPr>
  </w:style>
  <w:style w:type="paragraph" w:customStyle="1" w:styleId="SeqLevel8">
    <w:name w:val="Seq Level 8"/>
    <w:basedOn w:val="Normal"/>
    <w:pPr>
      <w:jc w:val="both"/>
    </w:pPr>
    <w:rPr>
      <w:sz w:val="24"/>
    </w:rPr>
  </w:style>
  <w:style w:type="paragraph" w:customStyle="1" w:styleId="SeqLevel7">
    <w:name w:val="Seq Level 7"/>
    <w:basedOn w:val="Normal"/>
    <w:pPr>
      <w:jc w:val="both"/>
    </w:pPr>
    <w:rPr>
      <w:sz w:val="24"/>
    </w:rPr>
  </w:style>
  <w:style w:type="paragraph" w:customStyle="1" w:styleId="SeqLevel6">
    <w:name w:val="Seq Level 6"/>
    <w:basedOn w:val="Normal"/>
    <w:pPr>
      <w:jc w:val="both"/>
    </w:pPr>
    <w:rPr>
      <w:sz w:val="24"/>
    </w:rPr>
  </w:style>
  <w:style w:type="paragraph" w:customStyle="1" w:styleId="SeqLevel5">
    <w:name w:val="Seq Level 5"/>
    <w:basedOn w:val="Normal"/>
    <w:pPr>
      <w:jc w:val="both"/>
    </w:pPr>
    <w:rPr>
      <w:sz w:val="24"/>
    </w:rPr>
  </w:style>
  <w:style w:type="paragraph" w:customStyle="1" w:styleId="SeqLevel4">
    <w:name w:val="Seq Level 4"/>
    <w:basedOn w:val="Normal"/>
    <w:pPr>
      <w:jc w:val="both"/>
    </w:pPr>
    <w:rPr>
      <w:sz w:val="24"/>
    </w:rPr>
  </w:style>
  <w:style w:type="paragraph" w:customStyle="1" w:styleId="SeqLevel3">
    <w:name w:val="Seq Level 3"/>
    <w:basedOn w:val="Normal"/>
    <w:pPr>
      <w:jc w:val="both"/>
    </w:pPr>
    <w:rPr>
      <w:sz w:val="24"/>
    </w:rPr>
  </w:style>
  <w:style w:type="paragraph" w:customStyle="1" w:styleId="SeqLevel2">
    <w:name w:val="Seq Level 2"/>
    <w:basedOn w:val="Normal"/>
    <w:pPr>
      <w:jc w:val="both"/>
    </w:pPr>
    <w:rPr>
      <w:sz w:val="24"/>
    </w:rPr>
  </w:style>
  <w:style w:type="paragraph" w:customStyle="1" w:styleId="SeqLevel1">
    <w:name w:val="Seq Level 1"/>
    <w:basedOn w:val="Normal"/>
    <w:pPr>
      <w:jc w:val="both"/>
    </w:pPr>
    <w:rPr>
      <w:sz w:val="24"/>
    </w:rPr>
  </w:style>
  <w:style w:type="paragraph" w:customStyle="1" w:styleId="NumberList">
    <w:name w:val="Number List"/>
    <w:basedOn w:val="Normal"/>
    <w:pPr>
      <w:spacing w:after="215"/>
      <w:jc w:val="both"/>
    </w:pPr>
    <w:rPr>
      <w:sz w:val="24"/>
    </w:rPr>
  </w:style>
  <w:style w:type="paragraph" w:customStyle="1" w:styleId="Indent1">
    <w:name w:val="Indent 1"/>
    <w:basedOn w:val="Normal"/>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396" w:hanging="396"/>
      <w:jc w:val="both"/>
    </w:pPr>
    <w:rPr>
      <w:sz w:val="24"/>
    </w:rPr>
  </w:style>
  <w:style w:type="paragraph" w:customStyle="1" w:styleId="Indent2">
    <w:name w:val="Indent 2"/>
    <w:basedOn w:val="Normal"/>
    <w:pPr>
      <w:tabs>
        <w:tab w:val="left" w:pos="793"/>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793" w:hanging="397"/>
      <w:jc w:val="both"/>
    </w:pPr>
    <w:rPr>
      <w:sz w:val="24"/>
    </w:rPr>
  </w:style>
  <w:style w:type="paragraph" w:customStyle="1" w:styleId="Bigbullet">
    <w:name w:val="Big bullet"/>
    <w:basedOn w:val="Normal"/>
    <w:pPr>
      <w:spacing w:after="216"/>
      <w:jc w:val="both"/>
    </w:pPr>
    <w:rPr>
      <w:sz w:val="24"/>
    </w:rPr>
  </w:style>
  <w:style w:type="paragraph" w:customStyle="1" w:styleId="Smallbullet">
    <w:name w:val="Small bullet"/>
    <w:basedOn w:val="Normal"/>
    <w:pPr>
      <w:spacing w:after="144"/>
      <w:jc w:val="both"/>
    </w:pPr>
    <w:rPr>
      <w:sz w:val="24"/>
    </w:rPr>
  </w:style>
  <w:style w:type="paragraph" w:customStyle="1" w:styleId="Title1">
    <w:name w:val="Title 1"/>
    <w:basedOn w:val="Normal"/>
    <w:pPr>
      <w:keepNext/>
      <w:keepLines/>
      <w:spacing w:before="144" w:after="72"/>
      <w:jc w:val="center"/>
    </w:pPr>
    <w:rPr>
      <w:b/>
      <w:sz w:val="48"/>
    </w:rPr>
  </w:style>
  <w:style w:type="paragraph" w:customStyle="1" w:styleId="Title2">
    <w:name w:val="Title 2"/>
    <w:basedOn w:val="Normal"/>
    <w:pPr>
      <w:keepNext/>
      <w:keepLines/>
      <w:spacing w:before="144" w:after="72"/>
      <w:jc w:val="center"/>
    </w:pPr>
    <w:rPr>
      <w:b/>
      <w:sz w:val="32"/>
    </w:rPr>
  </w:style>
  <w:style w:type="paragraph" w:customStyle="1" w:styleId="TableText">
    <w:name w:val="Table Text"/>
    <w:basedOn w:val="Normal"/>
    <w:rPr>
      <w:sz w:val="24"/>
    </w:rPr>
  </w:style>
  <w:style w:type="paragraph" w:customStyle="1" w:styleId="body2">
    <w:name w:val="body 2"/>
    <w:basedOn w:val="Normal"/>
    <w:pPr>
      <w:jc w:val="both"/>
    </w:pPr>
    <w:rPr>
      <w:b/>
      <w:i/>
      <w:sz w:val="24"/>
    </w:rPr>
  </w:style>
  <w:style w:type="paragraph" w:customStyle="1" w:styleId="Table-nodec">
    <w:name w:val="Table-no dec"/>
    <w:basedOn w:val="Normal"/>
    <w:rPr>
      <w:sz w:val="24"/>
    </w:rPr>
  </w:style>
  <w:style w:type="paragraph" w:customStyle="1" w:styleId="ApSit-Title">
    <w:name w:val="Ap&amp;Sit-Title"/>
    <w:basedOn w:val="Normal"/>
    <w:pPr>
      <w:spacing w:after="226"/>
      <w:ind w:left="798"/>
      <w:jc w:val="both"/>
    </w:pPr>
    <w:rPr>
      <w:b/>
      <w:i/>
      <w:sz w:val="36"/>
    </w:rPr>
  </w:style>
  <w:style w:type="paragraph" w:customStyle="1" w:styleId="ApSit-Text">
    <w:name w:val="Ap&amp;Sit-Text"/>
    <w:basedOn w:val="Normal"/>
    <w:pPr>
      <w:ind w:left="798"/>
      <w:jc w:val="both"/>
    </w:pPr>
    <w:rPr>
      <w:sz w:val="22"/>
    </w:rPr>
  </w:style>
  <w:style w:type="paragraph" w:customStyle="1" w:styleId="Keeptogether">
    <w:name w:val="Keep together"/>
    <w:basedOn w:val="Normal"/>
    <w:pPr>
      <w:keepLines/>
      <w:jc w:val="both"/>
    </w:pPr>
    <w:rPr>
      <w:sz w:val="24"/>
    </w:rPr>
  </w:style>
  <w:style w:type="paragraph" w:customStyle="1" w:styleId="DefaultText">
    <w:name w:val="Default Text"/>
    <w:basedOn w:val="Normal"/>
    <w:pPr>
      <w:jc w:val="both"/>
    </w:pPr>
    <w:rPr>
      <w:sz w:val="24"/>
    </w:rPr>
  </w:style>
  <w:style w:type="character" w:customStyle="1" w:styleId="AnchorA">
    <w:name w:val="Anchor (A)"/>
    <w:rPr>
      <w:color w:val="0000FF"/>
      <w:spacing w:val="0"/>
      <w:sz w:val="24"/>
      <w:u w:val="single"/>
    </w:rPr>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rPr>
      <w:lang w:val="x-none"/>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584D4F"/>
    <w:rPr>
      <w:rFonts w:ascii="Tahoma" w:hAnsi="Tahoma" w:cs="Tahoma"/>
      <w:sz w:val="16"/>
      <w:szCs w:val="16"/>
    </w:rPr>
  </w:style>
  <w:style w:type="character" w:customStyle="1" w:styleId="main11gray1">
    <w:name w:val="main11_gray1"/>
    <w:rsid w:val="00825CD7"/>
    <w:rPr>
      <w:rFonts w:ascii="Verdana" w:hAnsi="Verdana" w:hint="default"/>
      <w:color w:val="808080"/>
      <w:sz w:val="17"/>
      <w:szCs w:val="17"/>
    </w:rPr>
  </w:style>
  <w:style w:type="character" w:styleId="CommentReference">
    <w:name w:val="annotation reference"/>
    <w:semiHidden/>
    <w:rsid w:val="00B06BA5"/>
    <w:rPr>
      <w:sz w:val="16"/>
      <w:szCs w:val="16"/>
    </w:rPr>
  </w:style>
  <w:style w:type="paragraph" w:styleId="CommentText">
    <w:name w:val="annotation text"/>
    <w:basedOn w:val="Normal"/>
    <w:link w:val="CommentTextChar"/>
    <w:semiHidden/>
    <w:rsid w:val="00B06BA5"/>
  </w:style>
  <w:style w:type="paragraph" w:styleId="CommentSubject">
    <w:name w:val="annotation subject"/>
    <w:basedOn w:val="CommentText"/>
    <w:next w:val="CommentText"/>
    <w:semiHidden/>
    <w:rsid w:val="00B06BA5"/>
    <w:rPr>
      <w:b/>
      <w:bCs/>
    </w:rPr>
  </w:style>
  <w:style w:type="paragraph" w:customStyle="1" w:styleId="MediumList2-Accent21">
    <w:name w:val="Medium List 2 - Accent 21"/>
    <w:hidden/>
    <w:uiPriority w:val="99"/>
    <w:semiHidden/>
    <w:rsid w:val="00B71B55"/>
    <w:rPr>
      <w:lang w:eastAsia="en-US"/>
    </w:rPr>
  </w:style>
  <w:style w:type="character" w:customStyle="1" w:styleId="FooterChar">
    <w:name w:val="Footer Char"/>
    <w:link w:val="Footer"/>
    <w:uiPriority w:val="99"/>
    <w:rsid w:val="00A42B6D"/>
    <w:rPr>
      <w:lang w:eastAsia="en-US"/>
    </w:rPr>
  </w:style>
  <w:style w:type="paragraph" w:customStyle="1" w:styleId="MediumGrid1-Accent21">
    <w:name w:val="Medium Grid 1 - Accent 21"/>
    <w:basedOn w:val="Normal"/>
    <w:uiPriority w:val="34"/>
    <w:qFormat/>
    <w:rsid w:val="009860F4"/>
    <w:pPr>
      <w:overflowPunct/>
      <w:autoSpaceDE/>
      <w:autoSpaceDN/>
      <w:adjustRightInd/>
      <w:spacing w:after="200" w:line="276" w:lineRule="auto"/>
      <w:ind w:left="720"/>
      <w:contextualSpacing/>
      <w:textAlignment w:val="auto"/>
    </w:pPr>
    <w:rPr>
      <w:rFonts w:ascii="Calibri" w:eastAsia="Calibri" w:hAnsi="Calibri" w:cs="Arial"/>
      <w:sz w:val="22"/>
      <w:szCs w:val="22"/>
      <w:lang w:val="de-AT"/>
    </w:rPr>
  </w:style>
  <w:style w:type="paragraph" w:styleId="Title">
    <w:name w:val="Title"/>
    <w:basedOn w:val="Normal"/>
    <w:next w:val="Normal"/>
    <w:link w:val="TitleChar"/>
    <w:uiPriority w:val="10"/>
    <w:qFormat/>
    <w:rsid w:val="00DF2BB7"/>
    <w:pPr>
      <w:spacing w:before="240" w:after="60"/>
      <w:jc w:val="center"/>
      <w:outlineLvl w:val="0"/>
    </w:pPr>
    <w:rPr>
      <w:rFonts w:ascii="Cambria" w:eastAsia="PMingLiU" w:hAnsi="Cambria"/>
      <w:b/>
      <w:bCs/>
      <w:kern w:val="28"/>
      <w:sz w:val="32"/>
      <w:szCs w:val="32"/>
      <w:lang w:val="x-none"/>
    </w:rPr>
  </w:style>
  <w:style w:type="character" w:customStyle="1" w:styleId="TitleChar">
    <w:name w:val="Title Char"/>
    <w:link w:val="Title"/>
    <w:uiPriority w:val="10"/>
    <w:rsid w:val="00DF2BB7"/>
    <w:rPr>
      <w:rFonts w:ascii="Cambria" w:eastAsia="PMingLiU" w:hAnsi="Cambria" w:cs="Times New Roman"/>
      <w:b/>
      <w:bCs/>
      <w:kern w:val="28"/>
      <w:sz w:val="32"/>
      <w:szCs w:val="32"/>
      <w:lang w:eastAsia="en-US"/>
    </w:rPr>
  </w:style>
  <w:style w:type="paragraph" w:customStyle="1" w:styleId="MediumGrid21">
    <w:name w:val="Medium Grid 21"/>
    <w:uiPriority w:val="1"/>
    <w:qFormat/>
    <w:rsid w:val="00DF2BB7"/>
    <w:pPr>
      <w:overflowPunct w:val="0"/>
      <w:autoSpaceDE w:val="0"/>
      <w:autoSpaceDN w:val="0"/>
      <w:adjustRightInd w:val="0"/>
      <w:textAlignment w:val="baseline"/>
    </w:pPr>
    <w:rPr>
      <w:lang w:eastAsia="en-US"/>
    </w:rPr>
  </w:style>
  <w:style w:type="paragraph" w:customStyle="1" w:styleId="ColorfulShading-Accent11">
    <w:name w:val="Colorful Shading - Accent 11"/>
    <w:hidden/>
    <w:uiPriority w:val="99"/>
    <w:semiHidden/>
    <w:rsid w:val="009C0D65"/>
    <w:rPr>
      <w:lang w:eastAsia="en-US"/>
    </w:rPr>
  </w:style>
  <w:style w:type="paragraph" w:styleId="NormalWeb">
    <w:name w:val="Normal (Web)"/>
    <w:basedOn w:val="Normal"/>
    <w:uiPriority w:val="99"/>
    <w:unhideWhenUsed/>
    <w:rsid w:val="00AA7496"/>
    <w:pPr>
      <w:overflowPunct/>
      <w:autoSpaceDE/>
      <w:autoSpaceDN/>
      <w:adjustRightInd/>
      <w:spacing w:before="100" w:beforeAutospacing="1" w:after="100" w:afterAutospacing="1"/>
      <w:textAlignment w:val="auto"/>
    </w:pPr>
    <w:rPr>
      <w:rFonts w:ascii="Arial" w:hAnsi="Arial" w:cs="Arial"/>
      <w:sz w:val="18"/>
      <w:szCs w:val="18"/>
      <w:lang w:eastAsia="zh-TW"/>
    </w:rPr>
  </w:style>
  <w:style w:type="paragraph" w:styleId="ListParagraph">
    <w:name w:val="List Paragraph"/>
    <w:basedOn w:val="Normal"/>
    <w:uiPriority w:val="34"/>
    <w:qFormat/>
    <w:rsid w:val="00D674DC"/>
    <w:pPr>
      <w:overflowPunct/>
      <w:autoSpaceDE/>
      <w:autoSpaceDN/>
      <w:adjustRightInd/>
      <w:ind w:left="720"/>
      <w:contextualSpacing/>
      <w:textAlignment w:val="auto"/>
    </w:pPr>
    <w:rPr>
      <w:rFonts w:eastAsia="SimSun"/>
      <w:sz w:val="24"/>
      <w:szCs w:val="24"/>
      <w:lang w:eastAsia="zh-CN"/>
    </w:rPr>
  </w:style>
  <w:style w:type="paragraph" w:styleId="Revision">
    <w:name w:val="Revision"/>
    <w:hidden/>
    <w:uiPriority w:val="99"/>
    <w:semiHidden/>
    <w:rsid w:val="00B552E9"/>
    <w:rPr>
      <w:lang w:eastAsia="en-US"/>
    </w:rPr>
  </w:style>
  <w:style w:type="character" w:customStyle="1" w:styleId="CommentTextChar">
    <w:name w:val="Comment Text Char"/>
    <w:link w:val="CommentText"/>
    <w:semiHidden/>
    <w:rsid w:val="00305C52"/>
    <w:rPr>
      <w:lang w:eastAsia="en-US"/>
    </w:rPr>
  </w:style>
  <w:style w:type="table" w:styleId="TableGrid">
    <w:name w:val="Table Grid"/>
    <w:basedOn w:val="TableNormal"/>
    <w:uiPriority w:val="59"/>
    <w:rsid w:val="00E5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149F0"/>
  </w:style>
  <w:style w:type="character" w:customStyle="1" w:styleId="FootnoteTextChar">
    <w:name w:val="Footnote Text Char"/>
    <w:basedOn w:val="DefaultParagraphFont"/>
    <w:link w:val="FootnoteText"/>
    <w:uiPriority w:val="99"/>
    <w:semiHidden/>
    <w:rsid w:val="007149F0"/>
    <w:rPr>
      <w:lang w:eastAsia="en-US"/>
    </w:rPr>
  </w:style>
  <w:style w:type="character" w:styleId="FootnoteReference">
    <w:name w:val="footnote reference"/>
    <w:basedOn w:val="DefaultParagraphFont"/>
    <w:uiPriority w:val="99"/>
    <w:semiHidden/>
    <w:unhideWhenUsed/>
    <w:rsid w:val="007149F0"/>
    <w:rPr>
      <w:vertAlign w:val="superscript"/>
    </w:rPr>
  </w:style>
  <w:style w:type="character" w:styleId="FollowedHyperlink">
    <w:name w:val="FollowedHyperlink"/>
    <w:basedOn w:val="DefaultParagraphFont"/>
    <w:uiPriority w:val="99"/>
    <w:semiHidden/>
    <w:unhideWhenUsed/>
    <w:rsid w:val="000D15A7"/>
    <w:rPr>
      <w:color w:val="954F72" w:themeColor="followedHyperlink"/>
      <w:u w:val="single"/>
    </w:rPr>
  </w:style>
  <w:style w:type="character" w:customStyle="1" w:styleId="UnresolvedMention1">
    <w:name w:val="Unresolved Mention1"/>
    <w:basedOn w:val="DefaultParagraphFont"/>
    <w:uiPriority w:val="99"/>
    <w:semiHidden/>
    <w:unhideWhenUsed/>
    <w:rsid w:val="00337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91978">
      <w:bodyDiv w:val="1"/>
      <w:marLeft w:val="0"/>
      <w:marRight w:val="0"/>
      <w:marTop w:val="0"/>
      <w:marBottom w:val="0"/>
      <w:divBdr>
        <w:top w:val="none" w:sz="0" w:space="0" w:color="auto"/>
        <w:left w:val="none" w:sz="0" w:space="0" w:color="auto"/>
        <w:bottom w:val="none" w:sz="0" w:space="0" w:color="auto"/>
        <w:right w:val="none" w:sz="0" w:space="0" w:color="auto"/>
      </w:divBdr>
    </w:div>
    <w:div w:id="558714628">
      <w:bodyDiv w:val="1"/>
      <w:marLeft w:val="0"/>
      <w:marRight w:val="0"/>
      <w:marTop w:val="0"/>
      <w:marBottom w:val="0"/>
      <w:divBdr>
        <w:top w:val="none" w:sz="0" w:space="0" w:color="auto"/>
        <w:left w:val="none" w:sz="0" w:space="0" w:color="auto"/>
        <w:bottom w:val="none" w:sz="0" w:space="0" w:color="auto"/>
        <w:right w:val="none" w:sz="0" w:space="0" w:color="auto"/>
      </w:divBdr>
      <w:divsChild>
        <w:div w:id="1294628900">
          <w:marLeft w:val="0"/>
          <w:marRight w:val="0"/>
          <w:marTop w:val="0"/>
          <w:marBottom w:val="0"/>
          <w:divBdr>
            <w:top w:val="none" w:sz="0" w:space="0" w:color="auto"/>
            <w:left w:val="none" w:sz="0" w:space="0" w:color="auto"/>
            <w:bottom w:val="none" w:sz="0" w:space="0" w:color="auto"/>
            <w:right w:val="none" w:sz="0" w:space="0" w:color="auto"/>
          </w:divBdr>
        </w:div>
      </w:divsChild>
    </w:div>
    <w:div w:id="610167203">
      <w:bodyDiv w:val="1"/>
      <w:marLeft w:val="0"/>
      <w:marRight w:val="0"/>
      <w:marTop w:val="0"/>
      <w:marBottom w:val="0"/>
      <w:divBdr>
        <w:top w:val="none" w:sz="0" w:space="0" w:color="auto"/>
        <w:left w:val="none" w:sz="0" w:space="0" w:color="auto"/>
        <w:bottom w:val="none" w:sz="0" w:space="0" w:color="auto"/>
        <w:right w:val="none" w:sz="0" w:space="0" w:color="auto"/>
      </w:divBdr>
    </w:div>
    <w:div w:id="729307317">
      <w:bodyDiv w:val="1"/>
      <w:marLeft w:val="0"/>
      <w:marRight w:val="0"/>
      <w:marTop w:val="0"/>
      <w:marBottom w:val="0"/>
      <w:divBdr>
        <w:top w:val="none" w:sz="0" w:space="0" w:color="auto"/>
        <w:left w:val="none" w:sz="0" w:space="0" w:color="auto"/>
        <w:bottom w:val="none" w:sz="0" w:space="0" w:color="auto"/>
        <w:right w:val="none" w:sz="0" w:space="0" w:color="auto"/>
      </w:divBdr>
    </w:div>
    <w:div w:id="817570064">
      <w:bodyDiv w:val="1"/>
      <w:marLeft w:val="0"/>
      <w:marRight w:val="0"/>
      <w:marTop w:val="0"/>
      <w:marBottom w:val="0"/>
      <w:divBdr>
        <w:top w:val="none" w:sz="0" w:space="0" w:color="auto"/>
        <w:left w:val="none" w:sz="0" w:space="0" w:color="auto"/>
        <w:bottom w:val="none" w:sz="0" w:space="0" w:color="auto"/>
        <w:right w:val="none" w:sz="0" w:space="0" w:color="auto"/>
      </w:divBdr>
      <w:divsChild>
        <w:div w:id="2061129165">
          <w:marLeft w:val="0"/>
          <w:marRight w:val="0"/>
          <w:marTop w:val="0"/>
          <w:marBottom w:val="0"/>
          <w:divBdr>
            <w:top w:val="none" w:sz="0" w:space="0" w:color="auto"/>
            <w:left w:val="none" w:sz="0" w:space="0" w:color="auto"/>
            <w:bottom w:val="none" w:sz="0" w:space="0" w:color="auto"/>
            <w:right w:val="none" w:sz="0" w:space="0" w:color="auto"/>
          </w:divBdr>
        </w:div>
        <w:div w:id="7848851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9240874">
              <w:marLeft w:val="0"/>
              <w:marRight w:val="0"/>
              <w:marTop w:val="0"/>
              <w:marBottom w:val="0"/>
              <w:divBdr>
                <w:top w:val="none" w:sz="0" w:space="0" w:color="auto"/>
                <w:left w:val="none" w:sz="0" w:space="0" w:color="auto"/>
                <w:bottom w:val="none" w:sz="0" w:space="0" w:color="auto"/>
                <w:right w:val="none" w:sz="0" w:space="0" w:color="auto"/>
              </w:divBdr>
            </w:div>
          </w:divsChild>
        </w:div>
        <w:div w:id="1291059633">
          <w:marLeft w:val="0"/>
          <w:marRight w:val="0"/>
          <w:marTop w:val="0"/>
          <w:marBottom w:val="0"/>
          <w:divBdr>
            <w:top w:val="none" w:sz="0" w:space="0" w:color="auto"/>
            <w:left w:val="none" w:sz="0" w:space="0" w:color="auto"/>
            <w:bottom w:val="none" w:sz="0" w:space="0" w:color="auto"/>
            <w:right w:val="none" w:sz="0" w:space="0" w:color="auto"/>
          </w:divBdr>
        </w:div>
        <w:div w:id="1253008295">
          <w:blockQuote w:val="1"/>
          <w:marLeft w:val="600"/>
          <w:marRight w:val="0"/>
          <w:marTop w:val="0"/>
          <w:marBottom w:val="0"/>
          <w:divBdr>
            <w:top w:val="none" w:sz="0" w:space="0" w:color="auto"/>
            <w:left w:val="none" w:sz="0" w:space="0" w:color="auto"/>
            <w:bottom w:val="none" w:sz="0" w:space="0" w:color="auto"/>
            <w:right w:val="none" w:sz="0" w:space="0" w:color="auto"/>
          </w:divBdr>
          <w:divsChild>
            <w:div w:id="1946382452">
              <w:marLeft w:val="0"/>
              <w:marRight w:val="0"/>
              <w:marTop w:val="0"/>
              <w:marBottom w:val="0"/>
              <w:divBdr>
                <w:top w:val="none" w:sz="0" w:space="0" w:color="auto"/>
                <w:left w:val="none" w:sz="0" w:space="0" w:color="auto"/>
                <w:bottom w:val="none" w:sz="0" w:space="0" w:color="auto"/>
                <w:right w:val="none" w:sz="0" w:space="0" w:color="auto"/>
              </w:divBdr>
            </w:div>
          </w:divsChild>
        </w:div>
        <w:div w:id="300617126">
          <w:marLeft w:val="0"/>
          <w:marRight w:val="0"/>
          <w:marTop w:val="0"/>
          <w:marBottom w:val="0"/>
          <w:divBdr>
            <w:top w:val="none" w:sz="0" w:space="0" w:color="auto"/>
            <w:left w:val="none" w:sz="0" w:space="0" w:color="auto"/>
            <w:bottom w:val="none" w:sz="0" w:space="0" w:color="auto"/>
            <w:right w:val="none" w:sz="0" w:space="0" w:color="auto"/>
          </w:divBdr>
        </w:div>
        <w:div w:id="795829566">
          <w:blockQuote w:val="1"/>
          <w:marLeft w:val="600"/>
          <w:marRight w:val="0"/>
          <w:marTop w:val="0"/>
          <w:marBottom w:val="0"/>
          <w:divBdr>
            <w:top w:val="none" w:sz="0" w:space="0" w:color="auto"/>
            <w:left w:val="none" w:sz="0" w:space="0" w:color="auto"/>
            <w:bottom w:val="none" w:sz="0" w:space="0" w:color="auto"/>
            <w:right w:val="none" w:sz="0" w:space="0" w:color="auto"/>
          </w:divBdr>
          <w:divsChild>
            <w:div w:id="5924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6109">
      <w:bodyDiv w:val="1"/>
      <w:marLeft w:val="0"/>
      <w:marRight w:val="0"/>
      <w:marTop w:val="0"/>
      <w:marBottom w:val="0"/>
      <w:divBdr>
        <w:top w:val="none" w:sz="0" w:space="0" w:color="auto"/>
        <w:left w:val="none" w:sz="0" w:space="0" w:color="auto"/>
        <w:bottom w:val="none" w:sz="0" w:space="0" w:color="auto"/>
        <w:right w:val="none" w:sz="0" w:space="0" w:color="auto"/>
      </w:divBdr>
      <w:divsChild>
        <w:div w:id="383799828">
          <w:marLeft w:val="0"/>
          <w:marRight w:val="0"/>
          <w:marTop w:val="0"/>
          <w:marBottom w:val="0"/>
          <w:divBdr>
            <w:top w:val="none" w:sz="0" w:space="0" w:color="auto"/>
            <w:left w:val="none" w:sz="0" w:space="0" w:color="auto"/>
            <w:bottom w:val="none" w:sz="0" w:space="0" w:color="auto"/>
            <w:right w:val="none" w:sz="0" w:space="0" w:color="auto"/>
          </w:divBdr>
        </w:div>
        <w:div w:id="165387589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4540742">
              <w:marLeft w:val="0"/>
              <w:marRight w:val="0"/>
              <w:marTop w:val="0"/>
              <w:marBottom w:val="0"/>
              <w:divBdr>
                <w:top w:val="none" w:sz="0" w:space="0" w:color="auto"/>
                <w:left w:val="none" w:sz="0" w:space="0" w:color="auto"/>
                <w:bottom w:val="none" w:sz="0" w:space="0" w:color="auto"/>
                <w:right w:val="none" w:sz="0" w:space="0" w:color="auto"/>
              </w:divBdr>
            </w:div>
          </w:divsChild>
        </w:div>
        <w:div w:id="876773011">
          <w:marLeft w:val="0"/>
          <w:marRight w:val="0"/>
          <w:marTop w:val="0"/>
          <w:marBottom w:val="0"/>
          <w:divBdr>
            <w:top w:val="none" w:sz="0" w:space="0" w:color="auto"/>
            <w:left w:val="none" w:sz="0" w:space="0" w:color="auto"/>
            <w:bottom w:val="none" w:sz="0" w:space="0" w:color="auto"/>
            <w:right w:val="none" w:sz="0" w:space="0" w:color="auto"/>
          </w:divBdr>
        </w:div>
        <w:div w:id="1416050049">
          <w:blockQuote w:val="1"/>
          <w:marLeft w:val="600"/>
          <w:marRight w:val="0"/>
          <w:marTop w:val="0"/>
          <w:marBottom w:val="0"/>
          <w:divBdr>
            <w:top w:val="none" w:sz="0" w:space="0" w:color="auto"/>
            <w:left w:val="none" w:sz="0" w:space="0" w:color="auto"/>
            <w:bottom w:val="none" w:sz="0" w:space="0" w:color="auto"/>
            <w:right w:val="none" w:sz="0" w:space="0" w:color="auto"/>
          </w:divBdr>
          <w:divsChild>
            <w:div w:id="160119424">
              <w:marLeft w:val="0"/>
              <w:marRight w:val="0"/>
              <w:marTop w:val="0"/>
              <w:marBottom w:val="0"/>
              <w:divBdr>
                <w:top w:val="none" w:sz="0" w:space="0" w:color="auto"/>
                <w:left w:val="none" w:sz="0" w:space="0" w:color="auto"/>
                <w:bottom w:val="none" w:sz="0" w:space="0" w:color="auto"/>
                <w:right w:val="none" w:sz="0" w:space="0" w:color="auto"/>
              </w:divBdr>
            </w:div>
          </w:divsChild>
        </w:div>
        <w:div w:id="533004515">
          <w:marLeft w:val="0"/>
          <w:marRight w:val="0"/>
          <w:marTop w:val="0"/>
          <w:marBottom w:val="0"/>
          <w:divBdr>
            <w:top w:val="none" w:sz="0" w:space="0" w:color="auto"/>
            <w:left w:val="none" w:sz="0" w:space="0" w:color="auto"/>
            <w:bottom w:val="none" w:sz="0" w:space="0" w:color="auto"/>
            <w:right w:val="none" w:sz="0" w:space="0" w:color="auto"/>
          </w:divBdr>
        </w:div>
        <w:div w:id="251740460">
          <w:blockQuote w:val="1"/>
          <w:marLeft w:val="600"/>
          <w:marRight w:val="0"/>
          <w:marTop w:val="0"/>
          <w:marBottom w:val="0"/>
          <w:divBdr>
            <w:top w:val="none" w:sz="0" w:space="0" w:color="auto"/>
            <w:left w:val="none" w:sz="0" w:space="0" w:color="auto"/>
            <w:bottom w:val="none" w:sz="0" w:space="0" w:color="auto"/>
            <w:right w:val="none" w:sz="0" w:space="0" w:color="auto"/>
          </w:divBdr>
          <w:divsChild>
            <w:div w:id="24846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8531">
      <w:bodyDiv w:val="1"/>
      <w:marLeft w:val="0"/>
      <w:marRight w:val="0"/>
      <w:marTop w:val="0"/>
      <w:marBottom w:val="0"/>
      <w:divBdr>
        <w:top w:val="none" w:sz="0" w:space="0" w:color="auto"/>
        <w:left w:val="none" w:sz="0" w:space="0" w:color="auto"/>
        <w:bottom w:val="none" w:sz="0" w:space="0" w:color="auto"/>
        <w:right w:val="none" w:sz="0" w:space="0" w:color="auto"/>
      </w:divBdr>
      <w:divsChild>
        <w:div w:id="1909265334">
          <w:marLeft w:val="0"/>
          <w:marRight w:val="0"/>
          <w:marTop w:val="0"/>
          <w:marBottom w:val="0"/>
          <w:divBdr>
            <w:top w:val="none" w:sz="0" w:space="0" w:color="auto"/>
            <w:left w:val="none" w:sz="0" w:space="0" w:color="auto"/>
            <w:bottom w:val="none" w:sz="0" w:space="0" w:color="auto"/>
            <w:right w:val="none" w:sz="0" w:space="0" w:color="auto"/>
          </w:divBdr>
        </w:div>
        <w:div w:id="1684671094">
          <w:blockQuote w:val="1"/>
          <w:marLeft w:val="600"/>
          <w:marRight w:val="0"/>
          <w:marTop w:val="0"/>
          <w:marBottom w:val="0"/>
          <w:divBdr>
            <w:top w:val="none" w:sz="0" w:space="0" w:color="auto"/>
            <w:left w:val="none" w:sz="0" w:space="0" w:color="auto"/>
            <w:bottom w:val="none" w:sz="0" w:space="0" w:color="auto"/>
            <w:right w:val="none" w:sz="0" w:space="0" w:color="auto"/>
          </w:divBdr>
          <w:divsChild>
            <w:div w:id="818621052">
              <w:marLeft w:val="0"/>
              <w:marRight w:val="0"/>
              <w:marTop w:val="0"/>
              <w:marBottom w:val="0"/>
              <w:divBdr>
                <w:top w:val="none" w:sz="0" w:space="0" w:color="auto"/>
                <w:left w:val="none" w:sz="0" w:space="0" w:color="auto"/>
                <w:bottom w:val="none" w:sz="0" w:space="0" w:color="auto"/>
                <w:right w:val="none" w:sz="0" w:space="0" w:color="auto"/>
              </w:divBdr>
            </w:div>
          </w:divsChild>
        </w:div>
        <w:div w:id="1787580548">
          <w:marLeft w:val="0"/>
          <w:marRight w:val="0"/>
          <w:marTop w:val="0"/>
          <w:marBottom w:val="0"/>
          <w:divBdr>
            <w:top w:val="none" w:sz="0" w:space="0" w:color="auto"/>
            <w:left w:val="none" w:sz="0" w:space="0" w:color="auto"/>
            <w:bottom w:val="none" w:sz="0" w:space="0" w:color="auto"/>
            <w:right w:val="none" w:sz="0" w:space="0" w:color="auto"/>
          </w:divBdr>
        </w:div>
        <w:div w:id="752315640">
          <w:blockQuote w:val="1"/>
          <w:marLeft w:val="600"/>
          <w:marRight w:val="0"/>
          <w:marTop w:val="0"/>
          <w:marBottom w:val="0"/>
          <w:divBdr>
            <w:top w:val="none" w:sz="0" w:space="0" w:color="auto"/>
            <w:left w:val="none" w:sz="0" w:space="0" w:color="auto"/>
            <w:bottom w:val="none" w:sz="0" w:space="0" w:color="auto"/>
            <w:right w:val="none" w:sz="0" w:space="0" w:color="auto"/>
          </w:divBdr>
          <w:divsChild>
            <w:div w:id="33238727">
              <w:marLeft w:val="0"/>
              <w:marRight w:val="0"/>
              <w:marTop w:val="0"/>
              <w:marBottom w:val="0"/>
              <w:divBdr>
                <w:top w:val="none" w:sz="0" w:space="0" w:color="auto"/>
                <w:left w:val="none" w:sz="0" w:space="0" w:color="auto"/>
                <w:bottom w:val="none" w:sz="0" w:space="0" w:color="auto"/>
                <w:right w:val="none" w:sz="0" w:space="0" w:color="auto"/>
              </w:divBdr>
            </w:div>
          </w:divsChild>
        </w:div>
        <w:div w:id="319651529">
          <w:marLeft w:val="0"/>
          <w:marRight w:val="0"/>
          <w:marTop w:val="0"/>
          <w:marBottom w:val="0"/>
          <w:divBdr>
            <w:top w:val="none" w:sz="0" w:space="0" w:color="auto"/>
            <w:left w:val="none" w:sz="0" w:space="0" w:color="auto"/>
            <w:bottom w:val="none" w:sz="0" w:space="0" w:color="auto"/>
            <w:right w:val="none" w:sz="0" w:space="0" w:color="auto"/>
          </w:divBdr>
        </w:div>
        <w:div w:id="339704826">
          <w:blockQuote w:val="1"/>
          <w:marLeft w:val="600"/>
          <w:marRight w:val="0"/>
          <w:marTop w:val="0"/>
          <w:marBottom w:val="0"/>
          <w:divBdr>
            <w:top w:val="none" w:sz="0" w:space="0" w:color="auto"/>
            <w:left w:val="none" w:sz="0" w:space="0" w:color="auto"/>
            <w:bottom w:val="none" w:sz="0" w:space="0" w:color="auto"/>
            <w:right w:val="none" w:sz="0" w:space="0" w:color="auto"/>
          </w:divBdr>
          <w:divsChild>
            <w:div w:id="4935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84295">
      <w:bodyDiv w:val="1"/>
      <w:marLeft w:val="0"/>
      <w:marRight w:val="0"/>
      <w:marTop w:val="0"/>
      <w:marBottom w:val="0"/>
      <w:divBdr>
        <w:top w:val="none" w:sz="0" w:space="0" w:color="auto"/>
        <w:left w:val="none" w:sz="0" w:space="0" w:color="auto"/>
        <w:bottom w:val="none" w:sz="0" w:space="0" w:color="auto"/>
        <w:right w:val="none" w:sz="0" w:space="0" w:color="auto"/>
      </w:divBdr>
    </w:div>
    <w:div w:id="1847086298">
      <w:bodyDiv w:val="1"/>
      <w:marLeft w:val="0"/>
      <w:marRight w:val="0"/>
      <w:marTop w:val="0"/>
      <w:marBottom w:val="0"/>
      <w:divBdr>
        <w:top w:val="none" w:sz="0" w:space="0" w:color="auto"/>
        <w:left w:val="none" w:sz="0" w:space="0" w:color="auto"/>
        <w:bottom w:val="none" w:sz="0" w:space="0" w:color="auto"/>
        <w:right w:val="none" w:sz="0" w:space="0" w:color="auto"/>
      </w:divBdr>
      <w:divsChild>
        <w:div w:id="1404645893">
          <w:marLeft w:val="0"/>
          <w:marRight w:val="0"/>
          <w:marTop w:val="0"/>
          <w:marBottom w:val="0"/>
          <w:divBdr>
            <w:top w:val="none" w:sz="0" w:space="0" w:color="auto"/>
            <w:left w:val="none" w:sz="0" w:space="0" w:color="auto"/>
            <w:bottom w:val="none" w:sz="0" w:space="0" w:color="auto"/>
            <w:right w:val="none" w:sz="0" w:space="0" w:color="auto"/>
          </w:divBdr>
        </w:div>
        <w:div w:id="1411464428">
          <w:blockQuote w:val="1"/>
          <w:marLeft w:val="600"/>
          <w:marRight w:val="0"/>
          <w:marTop w:val="0"/>
          <w:marBottom w:val="0"/>
          <w:divBdr>
            <w:top w:val="none" w:sz="0" w:space="0" w:color="auto"/>
            <w:left w:val="none" w:sz="0" w:space="0" w:color="auto"/>
            <w:bottom w:val="none" w:sz="0" w:space="0" w:color="auto"/>
            <w:right w:val="none" w:sz="0" w:space="0" w:color="auto"/>
          </w:divBdr>
          <w:divsChild>
            <w:div w:id="1984458732">
              <w:marLeft w:val="0"/>
              <w:marRight w:val="0"/>
              <w:marTop w:val="0"/>
              <w:marBottom w:val="0"/>
              <w:divBdr>
                <w:top w:val="none" w:sz="0" w:space="0" w:color="auto"/>
                <w:left w:val="none" w:sz="0" w:space="0" w:color="auto"/>
                <w:bottom w:val="none" w:sz="0" w:space="0" w:color="auto"/>
                <w:right w:val="none" w:sz="0" w:space="0" w:color="auto"/>
              </w:divBdr>
            </w:div>
          </w:divsChild>
        </w:div>
        <w:div w:id="1419670902">
          <w:marLeft w:val="0"/>
          <w:marRight w:val="0"/>
          <w:marTop w:val="0"/>
          <w:marBottom w:val="0"/>
          <w:divBdr>
            <w:top w:val="none" w:sz="0" w:space="0" w:color="auto"/>
            <w:left w:val="none" w:sz="0" w:space="0" w:color="auto"/>
            <w:bottom w:val="none" w:sz="0" w:space="0" w:color="auto"/>
            <w:right w:val="none" w:sz="0" w:space="0" w:color="auto"/>
          </w:divBdr>
        </w:div>
        <w:div w:id="359673272">
          <w:blockQuote w:val="1"/>
          <w:marLeft w:val="600"/>
          <w:marRight w:val="0"/>
          <w:marTop w:val="0"/>
          <w:marBottom w:val="0"/>
          <w:divBdr>
            <w:top w:val="none" w:sz="0" w:space="0" w:color="auto"/>
            <w:left w:val="none" w:sz="0" w:space="0" w:color="auto"/>
            <w:bottom w:val="none" w:sz="0" w:space="0" w:color="auto"/>
            <w:right w:val="none" w:sz="0" w:space="0" w:color="auto"/>
          </w:divBdr>
          <w:divsChild>
            <w:div w:id="1214197660">
              <w:marLeft w:val="0"/>
              <w:marRight w:val="0"/>
              <w:marTop w:val="0"/>
              <w:marBottom w:val="0"/>
              <w:divBdr>
                <w:top w:val="none" w:sz="0" w:space="0" w:color="auto"/>
                <w:left w:val="none" w:sz="0" w:space="0" w:color="auto"/>
                <w:bottom w:val="none" w:sz="0" w:space="0" w:color="auto"/>
                <w:right w:val="none" w:sz="0" w:space="0" w:color="auto"/>
              </w:divBdr>
            </w:div>
          </w:divsChild>
        </w:div>
        <w:div w:id="56559041">
          <w:marLeft w:val="0"/>
          <w:marRight w:val="0"/>
          <w:marTop w:val="0"/>
          <w:marBottom w:val="0"/>
          <w:divBdr>
            <w:top w:val="none" w:sz="0" w:space="0" w:color="auto"/>
            <w:left w:val="none" w:sz="0" w:space="0" w:color="auto"/>
            <w:bottom w:val="none" w:sz="0" w:space="0" w:color="auto"/>
            <w:right w:val="none" w:sz="0" w:space="0" w:color="auto"/>
          </w:divBdr>
        </w:div>
        <w:div w:id="1320813157">
          <w:blockQuote w:val="1"/>
          <w:marLeft w:val="600"/>
          <w:marRight w:val="0"/>
          <w:marTop w:val="0"/>
          <w:marBottom w:val="0"/>
          <w:divBdr>
            <w:top w:val="none" w:sz="0" w:space="0" w:color="auto"/>
            <w:left w:val="none" w:sz="0" w:space="0" w:color="auto"/>
            <w:bottom w:val="none" w:sz="0" w:space="0" w:color="auto"/>
            <w:right w:val="none" w:sz="0" w:space="0" w:color="auto"/>
          </w:divBdr>
          <w:divsChild>
            <w:div w:id="10237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73507">
      <w:bodyDiv w:val="1"/>
      <w:marLeft w:val="0"/>
      <w:marRight w:val="0"/>
      <w:marTop w:val="0"/>
      <w:marBottom w:val="0"/>
      <w:divBdr>
        <w:top w:val="none" w:sz="0" w:space="0" w:color="auto"/>
        <w:left w:val="none" w:sz="0" w:space="0" w:color="auto"/>
        <w:bottom w:val="none" w:sz="0" w:space="0" w:color="auto"/>
        <w:right w:val="none" w:sz="0" w:space="0" w:color="auto"/>
      </w:divBdr>
    </w:div>
    <w:div w:id="203511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an.odonnell@ifr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mospi.nic.in/sites/default/files/statistical_year_book_india_2015/Table%2029.2_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F74D645D0C564AAF7206781B980A0F" ma:contentTypeVersion="13" ma:contentTypeDescription="Create a new document." ma:contentTypeScope="" ma:versionID="a258f5f915f01cb50c6101e664eff815">
  <xsd:schema xmlns:xsd="http://www.w3.org/2001/XMLSchema" xmlns:xs="http://www.w3.org/2001/XMLSchema" xmlns:p="http://schemas.microsoft.com/office/2006/metadata/properties" xmlns:ns1="http://schemas.microsoft.com/sharepoint/v3" xmlns:ns3="820b9ecf-aec0-4b51-9427-a028a017911f" xmlns:ns4="544f78ef-73c2-472f-9a16-9d4de13ceb1d" targetNamespace="http://schemas.microsoft.com/office/2006/metadata/properties" ma:root="true" ma:fieldsID="9c9e25f5f793a501292befcf6900eeba" ns1:_="" ns3:_="" ns4:_="">
    <xsd:import namespace="http://schemas.microsoft.com/sharepoint/v3"/>
    <xsd:import namespace="820b9ecf-aec0-4b51-9427-a028a017911f"/>
    <xsd:import namespace="544f78ef-73c2-472f-9a16-9d4de13ceb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1:_ip_UnifiedCompliancePolicyProperties" minOccurs="0"/>
                <xsd:element ref="ns1:_ip_UnifiedCompliancePolicyUIAc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b9ecf-aec0-4b51-9427-a028a01791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4f78ef-73c2-472f-9a16-9d4de13ceb1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0A772-6D60-4996-8021-74CBB61A25DB}">
  <ds:schemaRefs>
    <ds:schemaRef ds:uri="http://schemas.microsoft.com/office/2006/metadata/longProperties"/>
  </ds:schemaRefs>
</ds:datastoreItem>
</file>

<file path=customXml/itemProps2.xml><?xml version="1.0" encoding="utf-8"?>
<ds:datastoreItem xmlns:ds="http://schemas.openxmlformats.org/officeDocument/2006/customXml" ds:itemID="{EDEB9BA5-F935-4B90-9D7A-E34D2151BC81}">
  <ds:schemaRefs>
    <ds:schemaRef ds:uri="http://schemas.microsoft.com/sharepoint/v3/contenttype/forms"/>
  </ds:schemaRefs>
</ds:datastoreItem>
</file>

<file path=customXml/itemProps3.xml><?xml version="1.0" encoding="utf-8"?>
<ds:datastoreItem xmlns:ds="http://schemas.openxmlformats.org/officeDocument/2006/customXml" ds:itemID="{FB221B35-BA3D-4C81-AFD1-37D0DD4B4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0b9ecf-aec0-4b51-9427-a028a017911f"/>
    <ds:schemaRef ds:uri="544f78ef-73c2-472f-9a16-9d4de13ce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CA768F-E793-4262-9A3C-7CA4A659E0CB}">
  <ds:schemaRefs>
    <ds:schemaRef ds:uri="544f78ef-73c2-472f-9a16-9d4de13ceb1d"/>
    <ds:schemaRef ds:uri="http://purl.org/dc/dcmitype/"/>
    <ds:schemaRef ds:uri="http://www.w3.org/XML/1998/namespace"/>
    <ds:schemaRef ds:uri="http://schemas.microsoft.com/office/2006/metadata/properties"/>
    <ds:schemaRef ds:uri="820b9ecf-aec0-4b51-9427-a028a017911f"/>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purl.org/dc/terms/"/>
    <ds:schemaRef ds:uri="http://purl.org/dc/elements/1.1/"/>
  </ds:schemaRefs>
</ds:datastoreItem>
</file>

<file path=customXml/itemProps5.xml><?xml version="1.0" encoding="utf-8"?>
<ds:datastoreItem xmlns:ds="http://schemas.openxmlformats.org/officeDocument/2006/customXml" ds:itemID="{75A0E31B-B2A8-4EDE-918E-87495930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663</Words>
  <Characters>3819</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International Conference of the Red Cross and Red Crescent</vt:lpstr>
      <vt:lpstr>International Conference of the Red Cross and Red Crescent</vt:lpstr>
    </vt:vector>
  </TitlesOfParts>
  <Company>ICRC</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Conference of the Red Cross and Red Crescent</dc:title>
  <dc:subject/>
  <dc:creator>Cristina Purrinos Zaro Javier</dc:creator>
  <cp:keywords/>
  <cp:lastModifiedBy>Eva Zanardi</cp:lastModifiedBy>
  <cp:revision>2</cp:revision>
  <cp:lastPrinted>2019-11-21T13:01:00Z</cp:lastPrinted>
  <dcterms:created xsi:type="dcterms:W3CDTF">2019-12-02T11:47:00Z</dcterms:created>
  <dcterms:modified xsi:type="dcterms:W3CDTF">2019-12-02T11:47:00Z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ICRC-432-5014</vt:lpwstr>
  </property>
  <property fmtid="{D5CDD505-2E9C-101B-9397-08002B2CF9AE}" pid="3" name="_dlc_DocIdItemGuid">
    <vt:lpwstr>0ea76a63-9077-42c0-a696-2fbe85f59335</vt:lpwstr>
  </property>
  <property fmtid="{D5CDD505-2E9C-101B-9397-08002B2CF9AE}" pid="4" name="_dlc_DocIdUrl">
    <vt:lpwstr>https://teams.ext.icrc.org/projects/codic/_layouts/DocIdRedir.aspx?ID=ICRC-432-5014, ICRC-432-5014</vt:lpwstr>
  </property>
  <property fmtid="{D5CDD505-2E9C-101B-9397-08002B2CF9AE}" pid="5" name="TaxCatchAll">
    <vt:lpwstr/>
  </property>
  <property fmtid="{D5CDD505-2E9C-101B-9397-08002B2CF9AE}" pid="6" name="ICRCBizFuncTaxHTField0">
    <vt:lpwstr/>
  </property>
  <property fmtid="{D5CDD505-2E9C-101B-9397-08002B2CF9AE}" pid="7" name="ICRCProgramTaxHTField0">
    <vt:lpwstr/>
  </property>
  <property fmtid="{D5CDD505-2E9C-101B-9397-08002B2CF9AE}" pid="8" name="ICRCDocConfidentialityTaxHTField0">
    <vt:lpwstr/>
  </property>
  <property fmtid="{D5CDD505-2E9C-101B-9397-08002B2CF9AE}" pid="9" name="IconOverlay">
    <vt:lpwstr/>
  </property>
  <property fmtid="{D5CDD505-2E9C-101B-9397-08002B2CF9AE}" pid="10" name="ICRCOUTaxHTField0">
    <vt:lpwstr/>
  </property>
  <property fmtid="{D5CDD505-2E9C-101B-9397-08002B2CF9AE}" pid="11" name="ICRCDocTypeTaxHTField0">
    <vt:lpwstr/>
  </property>
  <property fmtid="{D5CDD505-2E9C-101B-9397-08002B2CF9AE}" pid="12" name="ICRCTargetPopTaxHTField0">
    <vt:lpwstr/>
  </property>
  <property fmtid="{D5CDD505-2E9C-101B-9397-08002B2CF9AE}" pid="13" name="ICRCTopicsTaxHTField0">
    <vt:lpwstr/>
  </property>
  <property fmtid="{D5CDD505-2E9C-101B-9397-08002B2CF9AE}" pid="14" name="ICRCGOTaxHTField0">
    <vt:lpwstr/>
  </property>
  <property fmtid="{D5CDD505-2E9C-101B-9397-08002B2CF9AE}" pid="15" name="ICRCCountryTaxHTField0">
    <vt:lpwstr/>
  </property>
  <property fmtid="{D5CDD505-2E9C-101B-9397-08002B2CF9AE}" pid="16" name="ContentTypeId">
    <vt:lpwstr>0x01010026F74D645D0C564AAF7206781B980A0F</vt:lpwstr>
  </property>
</Properties>
</file>