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38" w:rsidRPr="00BD5E90" w:rsidRDefault="00110B6D" w:rsidP="009C0D65">
      <w:pPr>
        <w:pStyle w:val="BodySingle"/>
        <w:jc w:val="center"/>
        <w:rPr>
          <w:rFonts w:cs="Arial"/>
          <w:sz w:val="22"/>
          <w:szCs w:val="22"/>
        </w:rPr>
      </w:pPr>
      <w:r>
        <w:rPr>
          <w:noProof/>
        </w:rPr>
        <w:drawing>
          <wp:inline distT="0" distB="0" distL="0" distR="0" wp14:anchorId="5A5502B3" wp14:editId="0A556C31">
            <wp:extent cx="3605530" cy="900430"/>
            <wp:effectExtent l="0" t="0" r="0" b="0"/>
            <wp:docPr id="2" name="Image 2" descr="Logo-33InternationalConference_2019-FR-01_10cm"/>
            <wp:cNvGraphicFramePr/>
            <a:graphic xmlns:a="http://schemas.openxmlformats.org/drawingml/2006/main">
              <a:graphicData uri="http://schemas.openxmlformats.org/drawingml/2006/picture">
                <pic:pic xmlns:pic="http://schemas.openxmlformats.org/drawingml/2006/picture">
                  <pic:nvPicPr>
                    <pic:cNvPr id="2" name="Image 2" descr="Logo-33InternationalConference_2019-FR-01_10cm"/>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5530" cy="900430"/>
                    </a:xfrm>
                    <a:prstGeom prst="rect">
                      <a:avLst/>
                    </a:prstGeom>
                    <a:noFill/>
                    <a:ln>
                      <a:noFill/>
                    </a:ln>
                  </pic:spPr>
                </pic:pic>
              </a:graphicData>
            </a:graphic>
          </wp:inline>
        </w:drawing>
      </w:r>
    </w:p>
    <w:p w:rsidR="005C4193" w:rsidRPr="00BD5E90" w:rsidRDefault="005C4193" w:rsidP="009C0D65">
      <w:pPr>
        <w:pStyle w:val="BodySingle"/>
        <w:jc w:val="center"/>
        <w:rPr>
          <w:rFonts w:cs="Arial"/>
          <w:sz w:val="22"/>
          <w:szCs w:val="22"/>
          <w:lang w:val="en-US"/>
        </w:rPr>
      </w:pPr>
    </w:p>
    <w:p w:rsidR="005C4193" w:rsidRPr="00BD5E90" w:rsidRDefault="005C4193" w:rsidP="009C0D65">
      <w:pPr>
        <w:pStyle w:val="BodySingle"/>
        <w:jc w:val="center"/>
        <w:rPr>
          <w:rFonts w:cs="Arial"/>
          <w:sz w:val="22"/>
          <w:szCs w:val="22"/>
          <w:lang w:val="en-US"/>
        </w:rPr>
      </w:pPr>
    </w:p>
    <w:p w:rsidR="00314A48" w:rsidRPr="00BD5E90" w:rsidRDefault="00622E87" w:rsidP="00044E63">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rFonts w:ascii="Arial" w:hAnsi="Arial" w:cs="Arial"/>
          <w:b/>
          <w:sz w:val="22"/>
          <w:szCs w:val="22"/>
        </w:rPr>
      </w:pPr>
      <w:r>
        <w:rPr>
          <w:rFonts w:ascii="Arial" w:hAnsi="Arial"/>
          <w:b/>
          <w:sz w:val="22"/>
          <w:szCs w:val="22"/>
        </w:rPr>
        <w:t>Modèle d’engagement</w:t>
      </w:r>
    </w:p>
    <w:p w:rsidR="003B767C" w:rsidRPr="00110B6D" w:rsidRDefault="003B767C" w:rsidP="003B767C">
      <w:pPr>
        <w:jc w:val="both"/>
        <w:rPr>
          <w:rFonts w:ascii="Arial" w:hAnsi="Arial" w:cs="Arial"/>
          <w:bCs/>
          <w:i/>
          <w:sz w:val="22"/>
          <w:szCs w:val="22"/>
          <w:lang w:val="fr-CH"/>
        </w:rPr>
      </w:pPr>
    </w:p>
    <w:p w:rsidR="00AF7A8D" w:rsidRPr="00204CE0" w:rsidRDefault="00622E87" w:rsidP="00622E87">
      <w:pPr>
        <w:pStyle w:val="Heading1"/>
      </w:pPr>
      <w:r>
        <w:t>Intitulé du modèle d’engagement :</w:t>
      </w:r>
    </w:p>
    <w:p w:rsidR="00B36BAF" w:rsidRPr="00110B6D" w:rsidRDefault="00B36BAF" w:rsidP="00622E87">
      <w:pPr>
        <w:pStyle w:val="Indent1"/>
        <w:rPr>
          <w:rFonts w:ascii="Arial" w:hAnsi="Arial" w:cs="Arial"/>
          <w:sz w:val="22"/>
          <w:szCs w:val="22"/>
          <w:lang w:val="fr-CH"/>
        </w:rPr>
      </w:pPr>
    </w:p>
    <w:p w:rsidR="005C4193" w:rsidRPr="00204CE0" w:rsidRDefault="00E33A27" w:rsidP="00294D91">
      <w:pPr>
        <w:pStyle w:val="Indent1"/>
        <w:tabs>
          <w:tab w:val="clear" w:pos="396"/>
          <w:tab w:val="left" w:pos="0"/>
        </w:tabs>
        <w:ind w:left="0" w:firstLine="0"/>
        <w:rPr>
          <w:rFonts w:ascii="Arial" w:hAnsi="Arial" w:cs="Arial"/>
          <w:b/>
          <w:sz w:val="22"/>
          <w:szCs w:val="22"/>
        </w:rPr>
      </w:pPr>
      <w:r>
        <w:rPr>
          <w:rFonts w:ascii="Arial" w:hAnsi="Arial"/>
          <w:b/>
          <w:sz w:val="22"/>
          <w:szCs w:val="22"/>
        </w:rPr>
        <w:t>Modèle d’engagement sur les besoins en matière de santé mentale et de soutien psychosocial : prendre soin du personnel et des volontaires</w:t>
      </w:r>
    </w:p>
    <w:p w:rsidR="00F224E5" w:rsidRPr="00110B6D" w:rsidRDefault="00F224E5" w:rsidP="00213029">
      <w:pPr>
        <w:pStyle w:val="Indent1"/>
        <w:tabs>
          <w:tab w:val="clear" w:pos="396"/>
        </w:tabs>
        <w:ind w:left="1440" w:firstLine="0"/>
        <w:rPr>
          <w:rFonts w:ascii="Arial" w:hAnsi="Arial" w:cs="Arial"/>
          <w:sz w:val="22"/>
          <w:szCs w:val="22"/>
        </w:rPr>
      </w:pPr>
    </w:p>
    <w:p w:rsidR="000A14FB" w:rsidRPr="000A14FB" w:rsidRDefault="000A14FB" w:rsidP="000A14FB">
      <w:pPr>
        <w:jc w:val="both"/>
        <w:rPr>
          <w:rFonts w:ascii="Arial" w:hAnsi="Arial" w:cs="Arial"/>
          <w:sz w:val="22"/>
          <w:szCs w:val="22"/>
        </w:rPr>
      </w:pPr>
      <w:r>
        <w:rPr>
          <w:rFonts w:ascii="Arial" w:hAnsi="Arial"/>
          <w:sz w:val="22"/>
          <w:szCs w:val="22"/>
        </w:rPr>
        <w:t xml:space="preserve">Le présent modèle d’engagement donne des exemples de messages et d’éléments susceptibles de figurer dans des engagements visant à promouvoir et protéger la santé mentale et le bien-être psychosocial du personnel et des volontaires engagés dans l’action humanitaire. Il a été élaboré pour favoriser la mise en œuvre de la résolution présentée à la </w:t>
      </w:r>
      <w:proofErr w:type="spellStart"/>
      <w:r>
        <w:rPr>
          <w:rFonts w:ascii="Arial" w:hAnsi="Arial"/>
          <w:sz w:val="22"/>
          <w:szCs w:val="22"/>
        </w:rPr>
        <w:t>XXXIII</w:t>
      </w:r>
      <w:r>
        <w:rPr>
          <w:rFonts w:ascii="Arial" w:hAnsi="Arial"/>
          <w:sz w:val="22"/>
          <w:szCs w:val="22"/>
          <w:vertAlign w:val="superscript"/>
        </w:rPr>
        <w:t>e</w:t>
      </w:r>
      <w:proofErr w:type="spellEnd"/>
      <w:r w:rsidR="00110B6D">
        <w:rPr>
          <w:rFonts w:ascii="Arial" w:hAnsi="Arial"/>
          <w:sz w:val="22"/>
          <w:szCs w:val="22"/>
        </w:rPr>
        <w:t> </w:t>
      </w:r>
      <w:r>
        <w:rPr>
          <w:rFonts w:ascii="Arial" w:hAnsi="Arial"/>
          <w:sz w:val="22"/>
          <w:szCs w:val="22"/>
        </w:rPr>
        <w:t xml:space="preserve">Conférence internationale sous le titre « Répondre aux besoins en matière de santé mentale et de soutien psychosocial des personnes touchées par les conflits armés, les catastrophes naturelles et d’autres situations d’urgence ». Ce modèle d’engagement appuie également les objectifs de la manifestation parallèle « Aider les aidants » qui aura lieu pendant la </w:t>
      </w:r>
      <w:proofErr w:type="spellStart"/>
      <w:r>
        <w:rPr>
          <w:rFonts w:ascii="Arial" w:hAnsi="Arial"/>
          <w:sz w:val="22"/>
          <w:szCs w:val="22"/>
        </w:rPr>
        <w:t>XXXIII</w:t>
      </w:r>
      <w:r>
        <w:rPr>
          <w:rFonts w:ascii="Arial" w:hAnsi="Arial"/>
          <w:sz w:val="22"/>
          <w:szCs w:val="22"/>
          <w:vertAlign w:val="superscript"/>
        </w:rPr>
        <w:t>e</w:t>
      </w:r>
      <w:proofErr w:type="spellEnd"/>
      <w:r w:rsidR="00110B6D">
        <w:rPr>
          <w:rFonts w:ascii="Arial" w:hAnsi="Arial"/>
          <w:sz w:val="22"/>
          <w:szCs w:val="22"/>
        </w:rPr>
        <w:t> </w:t>
      </w:r>
      <w:r>
        <w:rPr>
          <w:rFonts w:ascii="Arial" w:hAnsi="Arial"/>
          <w:sz w:val="22"/>
          <w:szCs w:val="22"/>
        </w:rPr>
        <w:t>Conférence internationale.</w:t>
      </w:r>
    </w:p>
    <w:p w:rsidR="000A14FB" w:rsidRPr="00110B6D" w:rsidRDefault="000A14FB" w:rsidP="000A14FB">
      <w:pPr>
        <w:jc w:val="both"/>
        <w:rPr>
          <w:rFonts w:ascii="Arial" w:hAnsi="Arial" w:cs="Arial"/>
          <w:sz w:val="22"/>
          <w:szCs w:val="22"/>
          <w:lang w:val="fr-CH"/>
        </w:rPr>
      </w:pPr>
    </w:p>
    <w:p w:rsidR="00B36BAF" w:rsidRPr="000A14FB" w:rsidRDefault="000A14FB" w:rsidP="000A14FB">
      <w:pPr>
        <w:jc w:val="both"/>
        <w:rPr>
          <w:rFonts w:ascii="Arial" w:hAnsi="Arial" w:cs="Arial"/>
          <w:sz w:val="22"/>
          <w:szCs w:val="22"/>
        </w:rPr>
      </w:pPr>
      <w:r>
        <w:rPr>
          <w:rFonts w:ascii="Arial" w:hAnsi="Arial"/>
          <w:sz w:val="22"/>
          <w:szCs w:val="22"/>
        </w:rPr>
        <w:t>Tous les éléments proposés ici ne doivent pas forcément être inclus dans chacun des engagements. En outre, les Sociétés nationales et les gouvernements peuvent souhaiter prendre des engagements spécifiques qui ne sont pas présentés ici. Il revient à chaque Société nationale ou gouvernement de décider quels sont les éléments les plus adaptés à son contexte.</w:t>
      </w:r>
    </w:p>
    <w:p w:rsidR="000A14FB" w:rsidRPr="00110B6D" w:rsidRDefault="000A14FB" w:rsidP="00DF2BB7">
      <w:pPr>
        <w:pStyle w:val="Indent1"/>
        <w:rPr>
          <w:rFonts w:ascii="Arial" w:hAnsi="Arial" w:cs="Arial"/>
          <w:b/>
          <w:sz w:val="22"/>
          <w:szCs w:val="22"/>
          <w:u w:val="single"/>
          <w:lang w:val="fr-CH"/>
        </w:rPr>
      </w:pPr>
    </w:p>
    <w:p w:rsidR="009860F4" w:rsidRPr="00204CE0" w:rsidRDefault="002B0196" w:rsidP="00DF2BB7">
      <w:pPr>
        <w:pStyle w:val="Indent1"/>
        <w:rPr>
          <w:rFonts w:ascii="Arial" w:hAnsi="Arial" w:cs="Arial"/>
          <w:b/>
          <w:sz w:val="22"/>
          <w:szCs w:val="22"/>
        </w:rPr>
      </w:pPr>
      <w:r>
        <w:rPr>
          <w:rFonts w:ascii="Arial" w:hAnsi="Arial"/>
          <w:b/>
          <w:sz w:val="22"/>
          <w:szCs w:val="22"/>
        </w:rPr>
        <w:t>Engagement pour la période 2019-2023 :</w:t>
      </w:r>
    </w:p>
    <w:p w:rsidR="002B0196" w:rsidRPr="00996CF7" w:rsidRDefault="002B0196" w:rsidP="00DF2BB7">
      <w:pPr>
        <w:pStyle w:val="Indent1"/>
        <w:rPr>
          <w:rFonts w:ascii="Arial" w:hAnsi="Arial" w:cs="Arial"/>
          <w:b/>
          <w:sz w:val="22"/>
          <w:szCs w:val="22"/>
          <w:u w:val="single"/>
          <w:lang w:val="en-US"/>
        </w:rPr>
      </w:pPr>
    </w:p>
    <w:p w:rsidR="002B0196" w:rsidRPr="00996CF7" w:rsidRDefault="002B0196" w:rsidP="00294D91">
      <w:pPr>
        <w:pStyle w:val="Indent1"/>
        <w:numPr>
          <w:ilvl w:val="0"/>
          <w:numId w:val="35"/>
        </w:numPr>
        <w:tabs>
          <w:tab w:val="clear" w:pos="396"/>
          <w:tab w:val="clear" w:pos="741"/>
          <w:tab w:val="clear" w:pos="1134"/>
          <w:tab w:val="clear" w:pos="1701"/>
          <w:tab w:val="left" w:pos="360"/>
        </w:tabs>
        <w:spacing w:after="240"/>
        <w:ind w:hanging="720"/>
        <w:rPr>
          <w:rFonts w:ascii="Arial" w:hAnsi="Arial" w:cs="Arial"/>
          <w:sz w:val="22"/>
          <w:szCs w:val="22"/>
        </w:rPr>
      </w:pPr>
      <w:r>
        <w:rPr>
          <w:rFonts w:ascii="Arial" w:hAnsi="Arial"/>
          <w:sz w:val="22"/>
          <w:szCs w:val="22"/>
        </w:rPr>
        <w:t>Introduction</w:t>
      </w:r>
    </w:p>
    <w:p w:rsidR="00B0044D" w:rsidRDefault="007174FC" w:rsidP="002152D6">
      <w:pPr>
        <w:pStyle w:val="NoSpacing"/>
        <w:jc w:val="both"/>
        <w:rPr>
          <w:rFonts w:ascii="Arial" w:hAnsi="Arial" w:cs="Arial"/>
          <w:color w:val="000000"/>
          <w:sz w:val="22"/>
          <w:szCs w:val="22"/>
        </w:rPr>
      </w:pPr>
      <w:r>
        <w:rPr>
          <w:rFonts w:ascii="Arial" w:hAnsi="Arial"/>
          <w:color w:val="000000"/>
          <w:sz w:val="22"/>
          <w:szCs w:val="22"/>
        </w:rPr>
        <w:t>La protection et la promotion de la santé mentale et du bien-être psychosocial du personnel et des volontaires qui interviennent dans des situations d’urgence sont essentielles pour assurer une action humanitaire durable et soutenir les efforts visant à fournir une assistance et des services humanitaires de qualité. Le personnel et les volontaires sont souvent atteints dans leur santé mentale et leur bien-être psychosocial dans le cadre de leur travail en étant confrontés à des évènements traumatisants, des pertes, des scènes de désolation, des blessures et même à la mort lorsqu’ils s’emploient à répondre aux besoins des personnes touchées par les conflits armés, les catastrophes naturelles et d’autres situations d'urgence.</w:t>
      </w:r>
    </w:p>
    <w:p w:rsidR="00C57F26" w:rsidRDefault="00C57F26" w:rsidP="002152D6">
      <w:pPr>
        <w:pStyle w:val="NoSpacing"/>
        <w:jc w:val="both"/>
        <w:rPr>
          <w:rFonts w:ascii="Arial" w:hAnsi="Arial" w:cs="Arial"/>
          <w:color w:val="000000"/>
          <w:sz w:val="22"/>
          <w:szCs w:val="22"/>
          <w:lang w:eastAsia="fr-CH"/>
        </w:rPr>
      </w:pPr>
    </w:p>
    <w:p w:rsidR="007174FC" w:rsidRPr="00294D91" w:rsidRDefault="00915E70" w:rsidP="00294D91">
      <w:pPr>
        <w:pStyle w:val="NoSpacing"/>
        <w:spacing w:after="120"/>
        <w:jc w:val="both"/>
        <w:rPr>
          <w:rFonts w:ascii="Arial" w:hAnsi="Arial" w:cs="Arial"/>
          <w:color w:val="000000"/>
          <w:sz w:val="22"/>
          <w:szCs w:val="22"/>
        </w:rPr>
      </w:pPr>
      <w:r>
        <w:rPr>
          <w:rFonts w:ascii="Arial" w:hAnsi="Arial"/>
          <w:color w:val="000000"/>
          <w:sz w:val="22"/>
          <w:szCs w:val="22"/>
        </w:rPr>
        <w:t xml:space="preserve">Ils travaillent souvent des heures durant dans des conditions stressantes et avec des ressources limitées. Ils sont amenés à intervenir dans des situations qui leur valent d’être stigmatisés et discriminés et leur propre sécurité peut être menacée, tous éléments qui contribuent à accroître leur vulnérabilité. </w:t>
      </w:r>
      <w:r>
        <w:rPr>
          <w:rFonts w:ascii="Arial" w:hAnsi="Arial"/>
          <w:sz w:val="22"/>
          <w:szCs w:val="22"/>
        </w:rPr>
        <w:t>Ils font souvent eux-mêmes</w:t>
      </w:r>
      <w:r>
        <w:rPr>
          <w:rFonts w:ascii="Arial" w:hAnsi="Arial"/>
          <w:color w:val="000000"/>
          <w:sz w:val="22"/>
          <w:szCs w:val="22"/>
        </w:rPr>
        <w:t xml:space="preserve"> partie de la communauté touchée et viennent en aide à des personnes dans des situations extrêmement instables</w:t>
      </w:r>
      <w:r>
        <w:rPr>
          <w:rFonts w:ascii="Arial" w:hAnsi="Arial"/>
          <w:sz w:val="22"/>
          <w:szCs w:val="22"/>
        </w:rPr>
        <w:t>. Ils ont parfois autant besoin d’un soutien et d’une assistance de base que les autres membres de leur communauté.</w:t>
      </w:r>
    </w:p>
    <w:p w:rsidR="00124763" w:rsidRPr="00294D91" w:rsidRDefault="00124763" w:rsidP="00294D91">
      <w:pPr>
        <w:pStyle w:val="NoSpacing"/>
        <w:jc w:val="both"/>
        <w:rPr>
          <w:sz w:val="22"/>
          <w:szCs w:val="22"/>
          <w:lang w:eastAsia="fr-CH"/>
        </w:rPr>
      </w:pPr>
    </w:p>
    <w:p w:rsidR="00FE5EBC" w:rsidRPr="00294D91" w:rsidRDefault="007475AD" w:rsidP="00294D91">
      <w:pPr>
        <w:pStyle w:val="Indent1"/>
        <w:numPr>
          <w:ilvl w:val="0"/>
          <w:numId w:val="35"/>
        </w:numPr>
        <w:tabs>
          <w:tab w:val="clear" w:pos="396"/>
          <w:tab w:val="clear" w:pos="741"/>
          <w:tab w:val="clear" w:pos="1134"/>
          <w:tab w:val="clear" w:pos="1701"/>
          <w:tab w:val="clear" w:pos="2268"/>
          <w:tab w:val="clear" w:pos="2835"/>
          <w:tab w:val="left" w:pos="0"/>
          <w:tab w:val="left" w:pos="426"/>
        </w:tabs>
        <w:spacing w:after="240"/>
        <w:ind w:left="567" w:hanging="567"/>
        <w:rPr>
          <w:rFonts w:ascii="Arial" w:hAnsi="Arial" w:cs="Arial"/>
          <w:bCs/>
          <w:sz w:val="22"/>
          <w:szCs w:val="22"/>
        </w:rPr>
      </w:pPr>
      <w:r>
        <w:rPr>
          <w:rFonts w:ascii="Arial" w:hAnsi="Arial"/>
          <w:bCs/>
          <w:color w:val="000000"/>
          <w:sz w:val="22"/>
          <w:szCs w:val="22"/>
        </w:rPr>
        <w:t>Plan d’action</w:t>
      </w:r>
    </w:p>
    <w:p w:rsidR="00597BB7" w:rsidRPr="003B767C" w:rsidRDefault="007868C2" w:rsidP="00A54140">
      <w:pPr>
        <w:pStyle w:val="Indent1"/>
        <w:tabs>
          <w:tab w:val="clear" w:pos="396"/>
          <w:tab w:val="left" w:pos="0"/>
          <w:tab w:val="left" w:pos="1418"/>
        </w:tabs>
        <w:spacing w:after="120"/>
        <w:rPr>
          <w:rFonts w:ascii="Arial" w:hAnsi="Arial" w:cs="Arial"/>
          <w:bCs/>
          <w:sz w:val="22"/>
          <w:szCs w:val="22"/>
        </w:rPr>
      </w:pPr>
      <w:r>
        <w:rPr>
          <w:rFonts w:ascii="Arial" w:hAnsi="Arial"/>
          <w:bCs/>
          <w:sz w:val="22"/>
          <w:szCs w:val="22"/>
        </w:rPr>
        <w:t>Les participants à la Conférence pourraient s’engager à prendre les mesures suivantes.</w:t>
      </w:r>
    </w:p>
    <w:p w:rsidR="00A54140" w:rsidRPr="003B767C" w:rsidRDefault="006B72FF"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lastRenderedPageBreak/>
        <w:t xml:space="preserve">Le personnel et les volontaires sont recrutés sur la base de descriptions de poste claires et </w:t>
      </w:r>
      <w:r w:rsidR="005D06C5">
        <w:rPr>
          <w:rFonts w:ascii="Arial" w:hAnsi="Arial"/>
          <w:bCs/>
          <w:sz w:val="22"/>
          <w:szCs w:val="22"/>
        </w:rPr>
        <w:t xml:space="preserve">sont </w:t>
      </w:r>
      <w:r>
        <w:rPr>
          <w:rFonts w:ascii="Arial" w:hAnsi="Arial"/>
          <w:bCs/>
          <w:sz w:val="22"/>
          <w:szCs w:val="22"/>
        </w:rPr>
        <w:t>dûment informés de leur rôle et des tâches</w:t>
      </w:r>
      <w:r w:rsidR="005D06C5">
        <w:rPr>
          <w:rFonts w:ascii="Arial" w:hAnsi="Arial"/>
          <w:bCs/>
          <w:sz w:val="22"/>
          <w:szCs w:val="22"/>
        </w:rPr>
        <w:t xml:space="preserve"> qui leur incombent</w:t>
      </w:r>
      <w:r>
        <w:rPr>
          <w:rFonts w:ascii="Arial" w:hAnsi="Arial"/>
          <w:bCs/>
          <w:sz w:val="22"/>
          <w:szCs w:val="22"/>
        </w:rPr>
        <w:t>.</w:t>
      </w:r>
    </w:p>
    <w:p w:rsidR="00A54140" w:rsidRPr="003B767C" w:rsidRDefault="006B72FF"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 personnel et les volontaires reçoivent un soutien préventif et continu, qui passe notamment par le contact avec d’autres personnes exerçant un rôle d’appui analogue au sein de leur équipe ou d’autres équipes.</w:t>
      </w:r>
    </w:p>
    <w:p w:rsidR="00A54140" w:rsidRPr="003B767C" w:rsidRDefault="00146DAF"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 personnel et les volontaires reçoivent une formation de qualité, axée sur les compétences, qui fait l’objet d’une évaluation, d’une supervision et d’un suivi.</w:t>
      </w:r>
    </w:p>
    <w:p w:rsidR="00A54140" w:rsidRPr="003B767C" w:rsidRDefault="003F63A6"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Des procédures, des politiques, des lignes directrices et des systèmes sont mis en place pour soutenir le personnel et les volontaires.</w:t>
      </w:r>
    </w:p>
    <w:p w:rsidR="00A54140" w:rsidRPr="003B767C" w:rsidRDefault="005B7B53"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 xml:space="preserve">Un soutien approprié en matière de santé mentale et de bien-être psychosocial est proposé à l’ensemble du personnel et des volontaires avant, pendant et après les </w:t>
      </w:r>
      <w:r w:rsidR="005D06C5">
        <w:rPr>
          <w:rFonts w:ascii="Arial" w:hAnsi="Arial"/>
          <w:bCs/>
          <w:sz w:val="22"/>
          <w:szCs w:val="22"/>
        </w:rPr>
        <w:t xml:space="preserve">situations de </w:t>
      </w:r>
      <w:r>
        <w:rPr>
          <w:rFonts w:ascii="Arial" w:hAnsi="Arial"/>
          <w:bCs/>
          <w:sz w:val="22"/>
          <w:szCs w:val="22"/>
        </w:rPr>
        <w:t>crise.</w:t>
      </w:r>
    </w:p>
    <w:p w:rsidR="002614B3" w:rsidRPr="003B767C" w:rsidRDefault="003F63A6" w:rsidP="002614B3">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L’ensemble du personnel et des volontaires reçoivent une aide au relèvement rapide et suffisamment de temps et de ressources sont consacrés à la réflexion et à l’apprentissage.</w:t>
      </w:r>
    </w:p>
    <w:p w:rsidR="00A54140" w:rsidRPr="003B767C" w:rsidRDefault="003F63A6"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La qualité des cours et des outils de formation</w:t>
      </w:r>
      <w:r w:rsidR="005D06C5">
        <w:rPr>
          <w:rFonts w:ascii="Arial" w:hAnsi="Arial"/>
          <w:bCs/>
          <w:sz w:val="22"/>
          <w:szCs w:val="22"/>
        </w:rPr>
        <w:t xml:space="preserve"> est adéquate</w:t>
      </w:r>
      <w:r>
        <w:rPr>
          <w:rFonts w:ascii="Arial" w:hAnsi="Arial"/>
          <w:bCs/>
          <w:sz w:val="22"/>
          <w:szCs w:val="22"/>
        </w:rPr>
        <w:t xml:space="preserve">, </w:t>
      </w:r>
      <w:r w:rsidR="005D06C5">
        <w:rPr>
          <w:rFonts w:ascii="Arial" w:hAnsi="Arial"/>
          <w:bCs/>
          <w:sz w:val="22"/>
          <w:szCs w:val="22"/>
        </w:rPr>
        <w:t>tout comme</w:t>
      </w:r>
      <w:r>
        <w:rPr>
          <w:rFonts w:ascii="Arial" w:hAnsi="Arial"/>
          <w:bCs/>
          <w:sz w:val="22"/>
          <w:szCs w:val="22"/>
        </w:rPr>
        <w:t xml:space="preserve"> la supervision et l’encadrement du personnel et des volontaires.</w:t>
      </w:r>
    </w:p>
    <w:p w:rsidR="00146DAF" w:rsidRDefault="002869A7"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 personnel et les volontaires ont des connaissances de base en matière de premiers secours psychologiques et sont formés à les prodiguer (à leurs pairs, par exemple) dans le cadre de leur formation.</w:t>
      </w:r>
    </w:p>
    <w:p w:rsidR="00A54140" w:rsidRPr="00110B6D" w:rsidRDefault="00A54140" w:rsidP="00294D91">
      <w:pPr>
        <w:pStyle w:val="Indent1"/>
        <w:tabs>
          <w:tab w:val="clear" w:pos="396"/>
          <w:tab w:val="left" w:pos="0"/>
          <w:tab w:val="left" w:pos="1418"/>
        </w:tabs>
        <w:spacing w:after="120"/>
        <w:rPr>
          <w:rFonts w:ascii="Arial" w:hAnsi="Arial" w:cs="Arial"/>
          <w:bCs/>
          <w:sz w:val="22"/>
          <w:szCs w:val="22"/>
          <w:lang w:val="fr-CH"/>
        </w:rPr>
      </w:pPr>
    </w:p>
    <w:p w:rsidR="00A54140" w:rsidRPr="00110B6D" w:rsidRDefault="002D7215" w:rsidP="00294D91">
      <w:pPr>
        <w:pStyle w:val="Indent1"/>
        <w:numPr>
          <w:ilvl w:val="0"/>
          <w:numId w:val="35"/>
        </w:numPr>
        <w:tabs>
          <w:tab w:val="clear" w:pos="396"/>
          <w:tab w:val="clear" w:pos="741"/>
          <w:tab w:val="left" w:pos="0"/>
          <w:tab w:val="left" w:pos="426"/>
          <w:tab w:val="left" w:pos="1418"/>
        </w:tabs>
        <w:spacing w:after="240"/>
        <w:ind w:hanging="720"/>
        <w:rPr>
          <w:rFonts w:ascii="Arial" w:hAnsi="Arial" w:cs="Arial"/>
          <w:i/>
          <w:sz w:val="22"/>
          <w:szCs w:val="22"/>
        </w:rPr>
      </w:pPr>
      <w:r>
        <w:rPr>
          <w:rFonts w:ascii="Arial" w:hAnsi="Arial"/>
          <w:bCs/>
          <w:color w:val="000000"/>
          <w:sz w:val="22"/>
          <w:szCs w:val="22"/>
        </w:rPr>
        <w:t>Exemples d’indicateurs de mesure des progrès accomplis</w:t>
      </w:r>
    </w:p>
    <w:p w:rsidR="00A54140" w:rsidRPr="003132EB" w:rsidRDefault="00A54140"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Des procédures, des stratégies et des lignes directrices sont mises en place pour soutenir le personnel et les volontaires.</w:t>
      </w:r>
    </w:p>
    <w:p w:rsidR="00A54140" w:rsidRPr="003132EB" w:rsidRDefault="00DA7B0D"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 xml:space="preserve">Des services de santé mentale et de soutien psychosocial sont proposés au personnel et aux volontaires avant, pendant et après les </w:t>
      </w:r>
      <w:r w:rsidR="000E4566">
        <w:rPr>
          <w:rFonts w:ascii="Arial" w:hAnsi="Arial"/>
          <w:bCs/>
          <w:sz w:val="22"/>
          <w:szCs w:val="22"/>
        </w:rPr>
        <w:t xml:space="preserve">situations de </w:t>
      </w:r>
      <w:r>
        <w:rPr>
          <w:rFonts w:ascii="Arial" w:hAnsi="Arial"/>
          <w:bCs/>
          <w:sz w:val="22"/>
          <w:szCs w:val="22"/>
        </w:rPr>
        <w:t>crise</w:t>
      </w:r>
      <w:bookmarkStart w:id="0" w:name="_GoBack"/>
      <w:bookmarkEnd w:id="0"/>
      <w:r>
        <w:rPr>
          <w:rFonts w:ascii="Arial" w:hAnsi="Arial"/>
          <w:bCs/>
          <w:sz w:val="22"/>
          <w:szCs w:val="22"/>
        </w:rPr>
        <w:t>.</w:t>
      </w:r>
    </w:p>
    <w:p w:rsidR="00A54140" w:rsidRPr="003132EB" w:rsidRDefault="007676A1"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 nombre d’intervenants de première ligne formés aux premiers secours psychologiques et à d’autres initiatives de soutien par les pairs a augmenté.</w:t>
      </w:r>
    </w:p>
    <w:p w:rsidR="00CB2408" w:rsidRPr="003132EB" w:rsidRDefault="0026598D" w:rsidP="00CB2408">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Le nombre de membres du personnel et de volontaires bénéficiant de services de santé mentale et d’un soutien psychosocial a augmenté.</w:t>
      </w:r>
    </w:p>
    <w:p w:rsidR="00A54140" w:rsidRPr="003132EB" w:rsidRDefault="00E558ED" w:rsidP="00A54140">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La part des fonds alloués au renforcement des capacités des ressources humaines dans le domaine de la santé mentale et du soutien psychosocial a augmenté.</w:t>
      </w:r>
    </w:p>
    <w:p w:rsidR="00E5687E" w:rsidRPr="00294D91" w:rsidRDefault="00E558ED" w:rsidP="00294D91">
      <w:pPr>
        <w:numPr>
          <w:ilvl w:val="0"/>
          <w:numId w:val="34"/>
        </w:numPr>
        <w:spacing w:after="120"/>
        <w:rPr>
          <w:rFonts w:ascii="Arial" w:hAnsi="Arial" w:cs="Arial"/>
          <w:bCs/>
          <w:sz w:val="22"/>
          <w:szCs w:val="22"/>
        </w:rPr>
      </w:pPr>
      <w:r>
        <w:rPr>
          <w:rFonts w:ascii="Arial" w:hAnsi="Arial"/>
          <w:bCs/>
          <w:sz w:val="22"/>
          <w:szCs w:val="22"/>
        </w:rPr>
        <w:t>Le nombre de lignes budgétaires affectées au soutien du personnel et des volontaires dans les appels et les propositions est mesuré et a augmenté.</w:t>
      </w:r>
    </w:p>
    <w:p w:rsidR="00A54140" w:rsidRPr="00110B6D" w:rsidRDefault="00A54140" w:rsidP="00F224E5">
      <w:pPr>
        <w:pStyle w:val="Indent1"/>
        <w:tabs>
          <w:tab w:val="clear" w:pos="396"/>
          <w:tab w:val="left" w:pos="0"/>
          <w:tab w:val="left" w:pos="1418"/>
        </w:tabs>
        <w:rPr>
          <w:rFonts w:ascii="Arial" w:hAnsi="Arial" w:cs="Arial"/>
          <w:i/>
          <w:iCs/>
          <w:sz w:val="22"/>
          <w:szCs w:val="22"/>
          <w:lang w:val="fr-CH"/>
        </w:rPr>
      </w:pPr>
    </w:p>
    <w:p w:rsidR="00E33A27" w:rsidRPr="006326D7" w:rsidRDefault="00E33A27" w:rsidP="00294D91">
      <w:pPr>
        <w:pStyle w:val="Indent1"/>
        <w:spacing w:after="240"/>
        <w:rPr>
          <w:rFonts w:ascii="Arial" w:hAnsi="Arial" w:cs="Arial"/>
          <w:sz w:val="22"/>
          <w:szCs w:val="22"/>
        </w:rPr>
      </w:pPr>
      <w:r>
        <w:rPr>
          <w:rFonts w:ascii="Arial" w:hAnsi="Arial"/>
          <w:sz w:val="22"/>
          <w:szCs w:val="22"/>
        </w:rPr>
        <w:t>D.</w:t>
      </w:r>
      <w:r>
        <w:rPr>
          <w:rFonts w:ascii="Arial" w:hAnsi="Arial"/>
          <w:sz w:val="22"/>
          <w:szCs w:val="22"/>
        </w:rPr>
        <w:tab/>
        <w:t>Incidences sur le plan des ressources</w:t>
      </w:r>
    </w:p>
    <w:p w:rsidR="00E33A27" w:rsidRPr="006326D7" w:rsidRDefault="00E33A27" w:rsidP="00294D91">
      <w:pPr>
        <w:pStyle w:val="Indent1"/>
        <w:ind w:left="0" w:firstLine="0"/>
        <w:rPr>
          <w:rFonts w:ascii="Arial" w:hAnsi="Arial" w:cs="Arial"/>
          <w:sz w:val="22"/>
          <w:szCs w:val="22"/>
        </w:rPr>
      </w:pPr>
      <w:r>
        <w:rPr>
          <w:rFonts w:ascii="Arial" w:hAnsi="Arial"/>
          <w:sz w:val="22"/>
          <w:szCs w:val="22"/>
        </w:rPr>
        <w:t>État/Société nationale : ____________________________________________</w:t>
      </w:r>
    </w:p>
    <w:p w:rsidR="00E33A27" w:rsidRPr="00110B6D" w:rsidRDefault="00E33A27" w:rsidP="00E33A27">
      <w:pPr>
        <w:pStyle w:val="Indent1"/>
        <w:rPr>
          <w:rFonts w:ascii="Arial" w:hAnsi="Arial" w:cs="Arial"/>
          <w:sz w:val="22"/>
          <w:szCs w:val="22"/>
          <w:lang w:val="fr-CH"/>
        </w:rPr>
      </w:pPr>
    </w:p>
    <w:p w:rsidR="00E33A27" w:rsidRPr="006326D7" w:rsidRDefault="00E33A27" w:rsidP="00E33A27">
      <w:pPr>
        <w:pStyle w:val="Indent1"/>
        <w:rPr>
          <w:rFonts w:ascii="Arial" w:hAnsi="Arial" w:cs="Arial"/>
          <w:sz w:val="22"/>
          <w:szCs w:val="22"/>
        </w:rPr>
      </w:pPr>
      <w:r>
        <w:rPr>
          <w:rFonts w:ascii="Arial" w:hAnsi="Arial"/>
          <w:sz w:val="22"/>
          <w:szCs w:val="22"/>
        </w:rPr>
        <w:t>Département et personne de contact : _____________________________________</w:t>
      </w:r>
    </w:p>
    <w:p w:rsidR="00E33A27" w:rsidRPr="00110B6D" w:rsidRDefault="00E33A27" w:rsidP="00E33A27">
      <w:pPr>
        <w:pStyle w:val="Indent1"/>
        <w:rPr>
          <w:rFonts w:ascii="Arial" w:hAnsi="Arial" w:cs="Arial"/>
          <w:sz w:val="22"/>
          <w:szCs w:val="22"/>
          <w:lang w:val="fr-CH"/>
        </w:rPr>
      </w:pPr>
    </w:p>
    <w:p w:rsidR="00E33A27" w:rsidRPr="006326D7" w:rsidRDefault="00E33A27" w:rsidP="00110B6D">
      <w:pPr>
        <w:pStyle w:val="Indent1"/>
        <w:jc w:val="left"/>
        <w:rPr>
          <w:rFonts w:ascii="Arial" w:hAnsi="Arial" w:cs="Arial"/>
          <w:sz w:val="22"/>
          <w:szCs w:val="22"/>
        </w:rPr>
      </w:pPr>
      <w:r>
        <w:rPr>
          <w:rFonts w:ascii="Arial" w:hAnsi="Arial"/>
          <w:sz w:val="22"/>
          <w:szCs w:val="22"/>
        </w:rPr>
        <w:t xml:space="preserve">Adresse électronique et n° de téléphone : </w:t>
      </w:r>
      <w:r w:rsidR="00110B6D">
        <w:rPr>
          <w:rFonts w:ascii="Arial" w:hAnsi="Arial"/>
          <w:sz w:val="22"/>
          <w:szCs w:val="22"/>
        </w:rPr>
        <w:t>_____________________________________</w:t>
      </w:r>
    </w:p>
    <w:p w:rsidR="00E33A27" w:rsidRPr="00110B6D" w:rsidRDefault="00E33A27" w:rsidP="00E33A27">
      <w:pPr>
        <w:pStyle w:val="Indent1"/>
        <w:rPr>
          <w:rFonts w:ascii="Arial" w:hAnsi="Arial" w:cs="Arial"/>
          <w:sz w:val="22"/>
          <w:szCs w:val="22"/>
          <w:lang w:val="fr-CH"/>
        </w:rPr>
      </w:pPr>
    </w:p>
    <w:p w:rsidR="00E33A27" w:rsidRPr="00110B6D" w:rsidRDefault="00E33A27" w:rsidP="00E33A27">
      <w:pPr>
        <w:pStyle w:val="Indent1"/>
        <w:ind w:left="0" w:firstLine="0"/>
        <w:rPr>
          <w:rFonts w:ascii="Arial" w:hAnsi="Arial" w:cs="Arial"/>
          <w:sz w:val="22"/>
          <w:szCs w:val="22"/>
          <w:lang w:val="fr-CH"/>
        </w:rPr>
      </w:pPr>
    </w:p>
    <w:p w:rsidR="00E33A27" w:rsidRPr="00996CF7" w:rsidRDefault="00E33A27" w:rsidP="00E33A27">
      <w:pPr>
        <w:pStyle w:val="Indent1"/>
        <w:ind w:left="0" w:firstLine="0"/>
        <w:rPr>
          <w:rFonts w:ascii="Arial" w:hAnsi="Arial" w:cs="Arial"/>
          <w:sz w:val="22"/>
          <w:szCs w:val="22"/>
        </w:rPr>
      </w:pPr>
      <w:r>
        <w:rPr>
          <w:rFonts w:ascii="Arial" w:hAnsi="Arial"/>
          <w:sz w:val="22"/>
          <w:szCs w:val="22"/>
        </w:rPr>
        <w:t>Modèle d’engagement proposé par : Projet du Mouvement international de la Croix-Rouge et du Croissant-Rouge sur les réponses à apporter aux besoins en matière de santé mentale et de soutien psychosocial découlant des conflits armés, des catastrophes naturelles et autres situations d’urgence (MOMENT).</w:t>
      </w:r>
      <w:r>
        <w:rPr>
          <w:rFonts w:ascii="Arial" w:hAnsi="Arial"/>
          <w:sz w:val="22"/>
          <w:szCs w:val="22"/>
        </w:rPr>
        <w:br/>
        <w:t xml:space="preserve">Personne de contact : Dick </w:t>
      </w:r>
      <w:proofErr w:type="spellStart"/>
      <w:r>
        <w:rPr>
          <w:rFonts w:ascii="Arial" w:hAnsi="Arial"/>
          <w:sz w:val="22"/>
          <w:szCs w:val="22"/>
        </w:rPr>
        <w:t>Clomén</w:t>
      </w:r>
      <w:proofErr w:type="spellEnd"/>
      <w:r>
        <w:rPr>
          <w:rFonts w:ascii="Arial" w:hAnsi="Arial"/>
          <w:sz w:val="22"/>
          <w:szCs w:val="22"/>
        </w:rPr>
        <w:t>, dick.clomen@redcross.se</w:t>
      </w:r>
    </w:p>
    <w:p w:rsidR="0095469E" w:rsidRPr="00996CF7" w:rsidRDefault="0095469E" w:rsidP="00102281">
      <w:pPr>
        <w:pStyle w:val="Indent1"/>
        <w:ind w:left="0" w:firstLine="0"/>
        <w:rPr>
          <w:rFonts w:ascii="Arial" w:hAnsi="Arial" w:cs="Arial"/>
          <w:sz w:val="22"/>
          <w:szCs w:val="22"/>
          <w:lang w:val="en-US"/>
        </w:rPr>
      </w:pPr>
    </w:p>
    <w:sectPr w:rsidR="0095469E" w:rsidRPr="00996CF7" w:rsidSect="00BB5F2C">
      <w:headerReference w:type="even" r:id="rId13"/>
      <w:headerReference w:type="default" r:id="rId14"/>
      <w:footerReference w:type="even" r:id="rId15"/>
      <w:footerReference w:type="default" r:id="rId16"/>
      <w:headerReference w:type="first" r:id="rId17"/>
      <w:footerReference w:type="first" r:id="rId18"/>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2B" w:rsidRDefault="00AC2B2B">
      <w:r>
        <w:separator/>
      </w:r>
    </w:p>
  </w:endnote>
  <w:endnote w:type="continuationSeparator" w:id="0">
    <w:p w:rsidR="00AC2B2B" w:rsidRDefault="00AC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Default="008A0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0C6A" w:rsidRDefault="008A0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Default="008A0C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Default="008A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2B" w:rsidRDefault="00AC2B2B">
      <w:r>
        <w:separator/>
      </w:r>
    </w:p>
  </w:footnote>
  <w:footnote w:type="continuationSeparator" w:id="0">
    <w:p w:rsidR="00AC2B2B" w:rsidRDefault="00AC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Default="008A0C6A" w:rsidP="006265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0C6A" w:rsidRDefault="008A0C6A" w:rsidP="00844B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Default="008A0C6A" w:rsidP="005C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D85">
      <w:rPr>
        <w:rStyle w:val="PageNumber"/>
      </w:rPr>
      <w:t>3</w:t>
    </w:r>
    <w:r>
      <w:rPr>
        <w:rStyle w:val="PageNumber"/>
      </w:rPr>
      <w:fldChar w:fldCharType="end"/>
    </w:r>
  </w:p>
  <w:p w:rsidR="008A0C6A" w:rsidRDefault="008A0C6A" w:rsidP="00844B3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6A" w:rsidRPr="00CC546C" w:rsidRDefault="008A0C6A" w:rsidP="00CC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4"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6"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9"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3"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14" w15:restartNumberingAfterBreak="0">
    <w:nsid w:val="45231963"/>
    <w:multiLevelType w:val="hybridMultilevel"/>
    <w:tmpl w:val="1B86652C"/>
    <w:lvl w:ilvl="0" w:tplc="9EA83648">
      <w:start w:val="1"/>
      <w:numFmt w:val="upperLetter"/>
      <w:lvlText w:val="%1."/>
      <w:lvlJc w:val="left"/>
      <w:pPr>
        <w:ind w:left="720" w:hanging="360"/>
      </w:pPr>
      <w:rPr>
        <w:rFonts w:hint="default"/>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D260244"/>
    <w:multiLevelType w:val="hybridMultilevel"/>
    <w:tmpl w:val="8A6E12AE"/>
    <w:lvl w:ilvl="0" w:tplc="2A50A9E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1"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2" w15:restartNumberingAfterBreak="0">
    <w:nsid w:val="5B087EBE"/>
    <w:multiLevelType w:val="hybridMultilevel"/>
    <w:tmpl w:val="3AC27D32"/>
    <w:lvl w:ilvl="0" w:tplc="DCBCD616">
      <w:numFmt w:val="bullet"/>
      <w:lvlText w:val="-"/>
      <w:lvlJc w:val="left"/>
      <w:pPr>
        <w:ind w:left="1069" w:hanging="360"/>
      </w:pPr>
      <w:rPr>
        <w:rFonts w:ascii="Arial" w:eastAsia="Times New Roman"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6" w15:restartNumberingAfterBreak="0">
    <w:nsid w:val="6775489A"/>
    <w:multiLevelType w:val="hybridMultilevel"/>
    <w:tmpl w:val="7E32DB42"/>
    <w:lvl w:ilvl="0" w:tplc="2E2A82BA">
      <w:start w:val="9"/>
      <w:numFmt w:val="bullet"/>
      <w:lvlText w:val="-"/>
      <w:lvlJc w:val="left"/>
      <w:pPr>
        <w:ind w:left="408" w:hanging="360"/>
      </w:pPr>
      <w:rPr>
        <w:rFonts w:ascii="Times New Roman" w:eastAsia="Times New Roman" w:hAnsi="Times New Roman"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27"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0" w15:restartNumberingAfterBreak="0">
    <w:nsid w:val="6FEA43D5"/>
    <w:multiLevelType w:val="multilevel"/>
    <w:tmpl w:val="0A1A0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2"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3"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4"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5"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num w:numId="1">
    <w:abstractNumId w:val="33"/>
  </w:num>
  <w:num w:numId="2">
    <w:abstractNumId w:val="5"/>
  </w:num>
  <w:num w:numId="3">
    <w:abstractNumId w:val="21"/>
  </w:num>
  <w:num w:numId="4">
    <w:abstractNumId w:val="36"/>
  </w:num>
  <w:num w:numId="5">
    <w:abstractNumId w:val="13"/>
  </w:num>
  <w:num w:numId="6">
    <w:abstractNumId w:val="31"/>
  </w:num>
  <w:num w:numId="7">
    <w:abstractNumId w:val="35"/>
  </w:num>
  <w:num w:numId="8">
    <w:abstractNumId w:val="3"/>
  </w:num>
  <w:num w:numId="9">
    <w:abstractNumId w:val="7"/>
  </w:num>
  <w:num w:numId="10">
    <w:abstractNumId w:val="2"/>
  </w:num>
  <w:num w:numId="11">
    <w:abstractNumId w:val="9"/>
  </w:num>
  <w:num w:numId="12">
    <w:abstractNumId w:val="25"/>
  </w:num>
  <w:num w:numId="13">
    <w:abstractNumId w:val="6"/>
  </w:num>
  <w:num w:numId="14">
    <w:abstractNumId w:val="19"/>
  </w:num>
  <w:num w:numId="15">
    <w:abstractNumId w:val="16"/>
  </w:num>
  <w:num w:numId="16">
    <w:abstractNumId w:val="12"/>
  </w:num>
  <w:num w:numId="17">
    <w:abstractNumId w:val="32"/>
  </w:num>
  <w:num w:numId="18">
    <w:abstractNumId w:val="20"/>
  </w:num>
  <w:num w:numId="19">
    <w:abstractNumId w:val="34"/>
  </w:num>
  <w:num w:numId="20">
    <w:abstractNumId w:val="29"/>
  </w:num>
  <w:num w:numId="21">
    <w:abstractNumId w:val="8"/>
  </w:num>
  <w:num w:numId="22">
    <w:abstractNumId w:val="23"/>
  </w:num>
  <w:num w:numId="23">
    <w:abstractNumId w:val="10"/>
  </w:num>
  <w:num w:numId="24">
    <w:abstractNumId w:val="1"/>
  </w:num>
  <w:num w:numId="25">
    <w:abstractNumId w:val="11"/>
  </w:num>
  <w:num w:numId="26">
    <w:abstractNumId w:val="24"/>
  </w:num>
  <w:num w:numId="27">
    <w:abstractNumId w:val="17"/>
  </w:num>
  <w:num w:numId="28">
    <w:abstractNumId w:val="4"/>
  </w:num>
  <w:num w:numId="29">
    <w:abstractNumId w:val="15"/>
  </w:num>
  <w:num w:numId="30">
    <w:abstractNumId w:val="22"/>
  </w:num>
  <w:num w:numId="31">
    <w:abstractNumId w:val="28"/>
  </w:num>
  <w:num w:numId="32">
    <w:abstractNumId w:val="0"/>
  </w:num>
  <w:num w:numId="33">
    <w:abstractNumId w:val="27"/>
  </w:num>
  <w:num w:numId="34">
    <w:abstractNumId w:val="18"/>
  </w:num>
  <w:num w:numId="35">
    <w:abstractNumId w:val="14"/>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043C8"/>
    <w:rsid w:val="0000494A"/>
    <w:rsid w:val="00005A53"/>
    <w:rsid w:val="0000773A"/>
    <w:rsid w:val="00017C85"/>
    <w:rsid w:val="000250C7"/>
    <w:rsid w:val="000334AE"/>
    <w:rsid w:val="000374B7"/>
    <w:rsid w:val="00042D3E"/>
    <w:rsid w:val="00044E63"/>
    <w:rsid w:val="00061F5C"/>
    <w:rsid w:val="00062387"/>
    <w:rsid w:val="0006498D"/>
    <w:rsid w:val="000678C4"/>
    <w:rsid w:val="00071020"/>
    <w:rsid w:val="00071313"/>
    <w:rsid w:val="00073629"/>
    <w:rsid w:val="000763A4"/>
    <w:rsid w:val="00085A5A"/>
    <w:rsid w:val="00086811"/>
    <w:rsid w:val="00086B0D"/>
    <w:rsid w:val="0009004F"/>
    <w:rsid w:val="000913DA"/>
    <w:rsid w:val="00094612"/>
    <w:rsid w:val="00096B6B"/>
    <w:rsid w:val="000A14FB"/>
    <w:rsid w:val="000B4C1F"/>
    <w:rsid w:val="000C3A27"/>
    <w:rsid w:val="000D68A7"/>
    <w:rsid w:val="000E4566"/>
    <w:rsid w:val="000F398B"/>
    <w:rsid w:val="00102281"/>
    <w:rsid w:val="00106ACD"/>
    <w:rsid w:val="001105BF"/>
    <w:rsid w:val="00110B6D"/>
    <w:rsid w:val="0011349B"/>
    <w:rsid w:val="00113C69"/>
    <w:rsid w:val="00116478"/>
    <w:rsid w:val="001176A6"/>
    <w:rsid w:val="00121463"/>
    <w:rsid w:val="0012414A"/>
    <w:rsid w:val="00124763"/>
    <w:rsid w:val="00137B46"/>
    <w:rsid w:val="00140A1F"/>
    <w:rsid w:val="00144DFF"/>
    <w:rsid w:val="001456C6"/>
    <w:rsid w:val="00146DAF"/>
    <w:rsid w:val="001648C4"/>
    <w:rsid w:val="00164A61"/>
    <w:rsid w:val="0017798E"/>
    <w:rsid w:val="001779D2"/>
    <w:rsid w:val="001808C2"/>
    <w:rsid w:val="00191740"/>
    <w:rsid w:val="001C0603"/>
    <w:rsid w:val="001C1766"/>
    <w:rsid w:val="001C714F"/>
    <w:rsid w:val="001D11B7"/>
    <w:rsid w:val="001D3B20"/>
    <w:rsid w:val="001D7293"/>
    <w:rsid w:val="001E06A2"/>
    <w:rsid w:val="001E09CB"/>
    <w:rsid w:val="001E3EE4"/>
    <w:rsid w:val="001F12FA"/>
    <w:rsid w:val="001F602A"/>
    <w:rsid w:val="00201F24"/>
    <w:rsid w:val="00204CE0"/>
    <w:rsid w:val="00211229"/>
    <w:rsid w:val="00213029"/>
    <w:rsid w:val="002152D6"/>
    <w:rsid w:val="00215765"/>
    <w:rsid w:val="00221581"/>
    <w:rsid w:val="00235D26"/>
    <w:rsid w:val="0024085E"/>
    <w:rsid w:val="00242EA0"/>
    <w:rsid w:val="002524D5"/>
    <w:rsid w:val="00260612"/>
    <w:rsid w:val="002614B3"/>
    <w:rsid w:val="00263BA3"/>
    <w:rsid w:val="0026598D"/>
    <w:rsid w:val="00271FA3"/>
    <w:rsid w:val="00275A1A"/>
    <w:rsid w:val="002764A0"/>
    <w:rsid w:val="00284A16"/>
    <w:rsid w:val="0028556E"/>
    <w:rsid w:val="00286849"/>
    <w:rsid w:val="002869A7"/>
    <w:rsid w:val="00294D91"/>
    <w:rsid w:val="002A0282"/>
    <w:rsid w:val="002A30F0"/>
    <w:rsid w:val="002B0196"/>
    <w:rsid w:val="002B09CF"/>
    <w:rsid w:val="002B34B4"/>
    <w:rsid w:val="002C1A4B"/>
    <w:rsid w:val="002C3004"/>
    <w:rsid w:val="002D0200"/>
    <w:rsid w:val="002D6BB8"/>
    <w:rsid w:val="002D7179"/>
    <w:rsid w:val="002D7215"/>
    <w:rsid w:val="002E1036"/>
    <w:rsid w:val="002E6E0B"/>
    <w:rsid w:val="002E7EF8"/>
    <w:rsid w:val="002F0588"/>
    <w:rsid w:val="002F2097"/>
    <w:rsid w:val="003132EB"/>
    <w:rsid w:val="00314A48"/>
    <w:rsid w:val="00314C85"/>
    <w:rsid w:val="003222A1"/>
    <w:rsid w:val="00340D92"/>
    <w:rsid w:val="00341395"/>
    <w:rsid w:val="0034446C"/>
    <w:rsid w:val="0034692B"/>
    <w:rsid w:val="003469F9"/>
    <w:rsid w:val="0035372A"/>
    <w:rsid w:val="003554E9"/>
    <w:rsid w:val="0035690D"/>
    <w:rsid w:val="00361F87"/>
    <w:rsid w:val="003771D7"/>
    <w:rsid w:val="003846FF"/>
    <w:rsid w:val="00387F67"/>
    <w:rsid w:val="003933B7"/>
    <w:rsid w:val="003A15B8"/>
    <w:rsid w:val="003B185C"/>
    <w:rsid w:val="003B1EF2"/>
    <w:rsid w:val="003B2434"/>
    <w:rsid w:val="003B767C"/>
    <w:rsid w:val="003C0E14"/>
    <w:rsid w:val="003C171D"/>
    <w:rsid w:val="003D42F3"/>
    <w:rsid w:val="003D735F"/>
    <w:rsid w:val="003E0607"/>
    <w:rsid w:val="003E517C"/>
    <w:rsid w:val="003F4823"/>
    <w:rsid w:val="003F57AC"/>
    <w:rsid w:val="003F63A6"/>
    <w:rsid w:val="00404354"/>
    <w:rsid w:val="00416EA8"/>
    <w:rsid w:val="00416F17"/>
    <w:rsid w:val="00420DC9"/>
    <w:rsid w:val="004303DA"/>
    <w:rsid w:val="00431417"/>
    <w:rsid w:val="004442A2"/>
    <w:rsid w:val="00445855"/>
    <w:rsid w:val="00451E7D"/>
    <w:rsid w:val="0047194B"/>
    <w:rsid w:val="00471EE1"/>
    <w:rsid w:val="004778E5"/>
    <w:rsid w:val="004824EC"/>
    <w:rsid w:val="0048312D"/>
    <w:rsid w:val="004852CD"/>
    <w:rsid w:val="004920B4"/>
    <w:rsid w:val="00496EEE"/>
    <w:rsid w:val="004A2135"/>
    <w:rsid w:val="004A5E2D"/>
    <w:rsid w:val="004A6E3D"/>
    <w:rsid w:val="004B4857"/>
    <w:rsid w:val="004B59C9"/>
    <w:rsid w:val="004B6C41"/>
    <w:rsid w:val="004B7E4E"/>
    <w:rsid w:val="004C42F6"/>
    <w:rsid w:val="004C4C49"/>
    <w:rsid w:val="004D34DE"/>
    <w:rsid w:val="004D5347"/>
    <w:rsid w:val="004D5B6A"/>
    <w:rsid w:val="004E3ABD"/>
    <w:rsid w:val="005002B3"/>
    <w:rsid w:val="00500D76"/>
    <w:rsid w:val="00503828"/>
    <w:rsid w:val="005073EA"/>
    <w:rsid w:val="005078E0"/>
    <w:rsid w:val="00517606"/>
    <w:rsid w:val="00520A3A"/>
    <w:rsid w:val="00526497"/>
    <w:rsid w:val="00526AFD"/>
    <w:rsid w:val="00530C8C"/>
    <w:rsid w:val="00535605"/>
    <w:rsid w:val="00543754"/>
    <w:rsid w:val="0054563B"/>
    <w:rsid w:val="0054590B"/>
    <w:rsid w:val="0054646B"/>
    <w:rsid w:val="0055073C"/>
    <w:rsid w:val="0055620E"/>
    <w:rsid w:val="00557B2F"/>
    <w:rsid w:val="00561A75"/>
    <w:rsid w:val="00564E12"/>
    <w:rsid w:val="00574D65"/>
    <w:rsid w:val="00584AC1"/>
    <w:rsid w:val="00584D4F"/>
    <w:rsid w:val="00587FB9"/>
    <w:rsid w:val="00593970"/>
    <w:rsid w:val="00593CB7"/>
    <w:rsid w:val="00597BB7"/>
    <w:rsid w:val="005B7B53"/>
    <w:rsid w:val="005C0FFD"/>
    <w:rsid w:val="005C4193"/>
    <w:rsid w:val="005C4634"/>
    <w:rsid w:val="005D06C5"/>
    <w:rsid w:val="005D4899"/>
    <w:rsid w:val="005D4988"/>
    <w:rsid w:val="005F2C23"/>
    <w:rsid w:val="0060118B"/>
    <w:rsid w:val="006014AE"/>
    <w:rsid w:val="006054BF"/>
    <w:rsid w:val="006141C6"/>
    <w:rsid w:val="00616604"/>
    <w:rsid w:val="00622394"/>
    <w:rsid w:val="00622E87"/>
    <w:rsid w:val="00624A00"/>
    <w:rsid w:val="00626534"/>
    <w:rsid w:val="006311BC"/>
    <w:rsid w:val="0063236E"/>
    <w:rsid w:val="00640E54"/>
    <w:rsid w:val="00641CA9"/>
    <w:rsid w:val="00651073"/>
    <w:rsid w:val="006615F1"/>
    <w:rsid w:val="00666192"/>
    <w:rsid w:val="00666562"/>
    <w:rsid w:val="0066660D"/>
    <w:rsid w:val="00666AE3"/>
    <w:rsid w:val="00673B6D"/>
    <w:rsid w:val="00673EB1"/>
    <w:rsid w:val="00683DB2"/>
    <w:rsid w:val="0068592E"/>
    <w:rsid w:val="00687D3F"/>
    <w:rsid w:val="00690DD7"/>
    <w:rsid w:val="006918DE"/>
    <w:rsid w:val="00694281"/>
    <w:rsid w:val="006A071E"/>
    <w:rsid w:val="006B0467"/>
    <w:rsid w:val="006B1DC2"/>
    <w:rsid w:val="006B6789"/>
    <w:rsid w:val="006B72FF"/>
    <w:rsid w:val="006C57E4"/>
    <w:rsid w:val="006C6BF3"/>
    <w:rsid w:val="006C7A5F"/>
    <w:rsid w:val="006D1302"/>
    <w:rsid w:val="006D7EF9"/>
    <w:rsid w:val="006E2393"/>
    <w:rsid w:val="006E5138"/>
    <w:rsid w:val="006E66E0"/>
    <w:rsid w:val="006F02A4"/>
    <w:rsid w:val="00713D20"/>
    <w:rsid w:val="00714567"/>
    <w:rsid w:val="0071471B"/>
    <w:rsid w:val="0071747C"/>
    <w:rsid w:val="007174FC"/>
    <w:rsid w:val="00721978"/>
    <w:rsid w:val="00722812"/>
    <w:rsid w:val="007348ED"/>
    <w:rsid w:val="00746CDD"/>
    <w:rsid w:val="00746EEB"/>
    <w:rsid w:val="007475AD"/>
    <w:rsid w:val="0075613D"/>
    <w:rsid w:val="0075661B"/>
    <w:rsid w:val="00763BED"/>
    <w:rsid w:val="00763D59"/>
    <w:rsid w:val="007676A1"/>
    <w:rsid w:val="007740BE"/>
    <w:rsid w:val="00774169"/>
    <w:rsid w:val="00776ED7"/>
    <w:rsid w:val="00781851"/>
    <w:rsid w:val="007868C2"/>
    <w:rsid w:val="00790E4B"/>
    <w:rsid w:val="00791EB8"/>
    <w:rsid w:val="00792718"/>
    <w:rsid w:val="007A7D8C"/>
    <w:rsid w:val="007B16E4"/>
    <w:rsid w:val="007D4016"/>
    <w:rsid w:val="007E189A"/>
    <w:rsid w:val="007E483F"/>
    <w:rsid w:val="007F1FCF"/>
    <w:rsid w:val="007F4FE9"/>
    <w:rsid w:val="00806A1F"/>
    <w:rsid w:val="00806B0C"/>
    <w:rsid w:val="00806C25"/>
    <w:rsid w:val="00815C55"/>
    <w:rsid w:val="00825CD7"/>
    <w:rsid w:val="00830E78"/>
    <w:rsid w:val="00832F5D"/>
    <w:rsid w:val="0083355D"/>
    <w:rsid w:val="00843176"/>
    <w:rsid w:val="00844B3E"/>
    <w:rsid w:val="00844C7E"/>
    <w:rsid w:val="00845EFB"/>
    <w:rsid w:val="008471CD"/>
    <w:rsid w:val="0085046E"/>
    <w:rsid w:val="00852392"/>
    <w:rsid w:val="0085554A"/>
    <w:rsid w:val="00874A58"/>
    <w:rsid w:val="0087690C"/>
    <w:rsid w:val="00887497"/>
    <w:rsid w:val="00893218"/>
    <w:rsid w:val="00894B57"/>
    <w:rsid w:val="008A0C6A"/>
    <w:rsid w:val="008A6800"/>
    <w:rsid w:val="008B087B"/>
    <w:rsid w:val="008B22BE"/>
    <w:rsid w:val="008B3D05"/>
    <w:rsid w:val="008B3D26"/>
    <w:rsid w:val="008B4124"/>
    <w:rsid w:val="008C051C"/>
    <w:rsid w:val="008C4C12"/>
    <w:rsid w:val="008E3423"/>
    <w:rsid w:val="008E3BBE"/>
    <w:rsid w:val="008F167A"/>
    <w:rsid w:val="008F35CE"/>
    <w:rsid w:val="008F3FDF"/>
    <w:rsid w:val="00900BC5"/>
    <w:rsid w:val="0090495F"/>
    <w:rsid w:val="00905F00"/>
    <w:rsid w:val="00915E70"/>
    <w:rsid w:val="009234E6"/>
    <w:rsid w:val="00923AFB"/>
    <w:rsid w:val="00931C7F"/>
    <w:rsid w:val="00935A19"/>
    <w:rsid w:val="009420BC"/>
    <w:rsid w:val="00942174"/>
    <w:rsid w:val="00946555"/>
    <w:rsid w:val="0095469E"/>
    <w:rsid w:val="009632C8"/>
    <w:rsid w:val="009768C1"/>
    <w:rsid w:val="0098277F"/>
    <w:rsid w:val="009860F4"/>
    <w:rsid w:val="00992E2B"/>
    <w:rsid w:val="00996CF7"/>
    <w:rsid w:val="009A377C"/>
    <w:rsid w:val="009B3A6A"/>
    <w:rsid w:val="009B6809"/>
    <w:rsid w:val="009B76D8"/>
    <w:rsid w:val="009C0D65"/>
    <w:rsid w:val="009D6A10"/>
    <w:rsid w:val="009E2D07"/>
    <w:rsid w:val="009F08A4"/>
    <w:rsid w:val="009F289B"/>
    <w:rsid w:val="009F3012"/>
    <w:rsid w:val="00A04BE6"/>
    <w:rsid w:val="00A10801"/>
    <w:rsid w:val="00A1687F"/>
    <w:rsid w:val="00A23FB0"/>
    <w:rsid w:val="00A25AB7"/>
    <w:rsid w:val="00A32885"/>
    <w:rsid w:val="00A42B6D"/>
    <w:rsid w:val="00A43277"/>
    <w:rsid w:val="00A54140"/>
    <w:rsid w:val="00A62D9A"/>
    <w:rsid w:val="00A7473F"/>
    <w:rsid w:val="00A81683"/>
    <w:rsid w:val="00A844C2"/>
    <w:rsid w:val="00A941F2"/>
    <w:rsid w:val="00A96066"/>
    <w:rsid w:val="00AA1A48"/>
    <w:rsid w:val="00AA260E"/>
    <w:rsid w:val="00AA7496"/>
    <w:rsid w:val="00AB36B4"/>
    <w:rsid w:val="00AB6B02"/>
    <w:rsid w:val="00AC1D87"/>
    <w:rsid w:val="00AC2B2B"/>
    <w:rsid w:val="00AC41BB"/>
    <w:rsid w:val="00AD4EC1"/>
    <w:rsid w:val="00AD678D"/>
    <w:rsid w:val="00AE4DFF"/>
    <w:rsid w:val="00AF5712"/>
    <w:rsid w:val="00AF6B72"/>
    <w:rsid w:val="00AF7A8D"/>
    <w:rsid w:val="00B0044D"/>
    <w:rsid w:val="00B00713"/>
    <w:rsid w:val="00B06BA5"/>
    <w:rsid w:val="00B073F3"/>
    <w:rsid w:val="00B13BD0"/>
    <w:rsid w:val="00B13C67"/>
    <w:rsid w:val="00B14420"/>
    <w:rsid w:val="00B20294"/>
    <w:rsid w:val="00B20FE0"/>
    <w:rsid w:val="00B263B7"/>
    <w:rsid w:val="00B277B2"/>
    <w:rsid w:val="00B31DE5"/>
    <w:rsid w:val="00B36BAF"/>
    <w:rsid w:val="00B37DC5"/>
    <w:rsid w:val="00B43E6C"/>
    <w:rsid w:val="00B50AF1"/>
    <w:rsid w:val="00B50FED"/>
    <w:rsid w:val="00B51465"/>
    <w:rsid w:val="00B71B55"/>
    <w:rsid w:val="00B76689"/>
    <w:rsid w:val="00B95FBE"/>
    <w:rsid w:val="00B972BA"/>
    <w:rsid w:val="00BA2682"/>
    <w:rsid w:val="00BB5F2C"/>
    <w:rsid w:val="00BC39AA"/>
    <w:rsid w:val="00BC4530"/>
    <w:rsid w:val="00BC493B"/>
    <w:rsid w:val="00BD1CCC"/>
    <w:rsid w:val="00BD4681"/>
    <w:rsid w:val="00BD5E90"/>
    <w:rsid w:val="00BF05E0"/>
    <w:rsid w:val="00BF1991"/>
    <w:rsid w:val="00BF54FA"/>
    <w:rsid w:val="00BF6AEC"/>
    <w:rsid w:val="00C10D42"/>
    <w:rsid w:val="00C169B1"/>
    <w:rsid w:val="00C2161B"/>
    <w:rsid w:val="00C245EC"/>
    <w:rsid w:val="00C27BE6"/>
    <w:rsid w:val="00C30140"/>
    <w:rsid w:val="00C311BC"/>
    <w:rsid w:val="00C31A99"/>
    <w:rsid w:val="00C31D6C"/>
    <w:rsid w:val="00C32C77"/>
    <w:rsid w:val="00C377CA"/>
    <w:rsid w:val="00C37B18"/>
    <w:rsid w:val="00C419A2"/>
    <w:rsid w:val="00C552E9"/>
    <w:rsid w:val="00C55D3E"/>
    <w:rsid w:val="00C57F26"/>
    <w:rsid w:val="00C63670"/>
    <w:rsid w:val="00C637BC"/>
    <w:rsid w:val="00C6480B"/>
    <w:rsid w:val="00C74DB2"/>
    <w:rsid w:val="00C86E7D"/>
    <w:rsid w:val="00C949F2"/>
    <w:rsid w:val="00C94D38"/>
    <w:rsid w:val="00CB2408"/>
    <w:rsid w:val="00CB4CD9"/>
    <w:rsid w:val="00CB6508"/>
    <w:rsid w:val="00CB6CD6"/>
    <w:rsid w:val="00CB7BE9"/>
    <w:rsid w:val="00CC546C"/>
    <w:rsid w:val="00CC69B3"/>
    <w:rsid w:val="00CE3BF7"/>
    <w:rsid w:val="00CE6653"/>
    <w:rsid w:val="00CF5576"/>
    <w:rsid w:val="00CF5CDB"/>
    <w:rsid w:val="00D0328F"/>
    <w:rsid w:val="00D07EA4"/>
    <w:rsid w:val="00D134C1"/>
    <w:rsid w:val="00D14AC4"/>
    <w:rsid w:val="00D1570C"/>
    <w:rsid w:val="00D179D7"/>
    <w:rsid w:val="00D25173"/>
    <w:rsid w:val="00D25C6D"/>
    <w:rsid w:val="00D37253"/>
    <w:rsid w:val="00D407E1"/>
    <w:rsid w:val="00D43D96"/>
    <w:rsid w:val="00D65581"/>
    <w:rsid w:val="00D765A4"/>
    <w:rsid w:val="00D76E73"/>
    <w:rsid w:val="00D807AA"/>
    <w:rsid w:val="00D81BA9"/>
    <w:rsid w:val="00D8341B"/>
    <w:rsid w:val="00D855E5"/>
    <w:rsid w:val="00D90094"/>
    <w:rsid w:val="00DA3A6B"/>
    <w:rsid w:val="00DA7B0D"/>
    <w:rsid w:val="00DB0CD5"/>
    <w:rsid w:val="00DB4FDB"/>
    <w:rsid w:val="00DC7E0B"/>
    <w:rsid w:val="00DD2557"/>
    <w:rsid w:val="00DD556D"/>
    <w:rsid w:val="00DF2BB7"/>
    <w:rsid w:val="00E007F5"/>
    <w:rsid w:val="00E078ED"/>
    <w:rsid w:val="00E118D7"/>
    <w:rsid w:val="00E21169"/>
    <w:rsid w:val="00E21FDA"/>
    <w:rsid w:val="00E2420B"/>
    <w:rsid w:val="00E278B7"/>
    <w:rsid w:val="00E33A27"/>
    <w:rsid w:val="00E36D85"/>
    <w:rsid w:val="00E412A8"/>
    <w:rsid w:val="00E41738"/>
    <w:rsid w:val="00E4773D"/>
    <w:rsid w:val="00E47EE3"/>
    <w:rsid w:val="00E50687"/>
    <w:rsid w:val="00E520D0"/>
    <w:rsid w:val="00E52113"/>
    <w:rsid w:val="00E5473D"/>
    <w:rsid w:val="00E55522"/>
    <w:rsid w:val="00E558ED"/>
    <w:rsid w:val="00E5603E"/>
    <w:rsid w:val="00E5687E"/>
    <w:rsid w:val="00E600ED"/>
    <w:rsid w:val="00E71D0A"/>
    <w:rsid w:val="00E84624"/>
    <w:rsid w:val="00E930C5"/>
    <w:rsid w:val="00E96D5A"/>
    <w:rsid w:val="00E975B8"/>
    <w:rsid w:val="00EA0A35"/>
    <w:rsid w:val="00EA4D60"/>
    <w:rsid w:val="00EA7579"/>
    <w:rsid w:val="00EB1C59"/>
    <w:rsid w:val="00EB5C61"/>
    <w:rsid w:val="00EB665E"/>
    <w:rsid w:val="00EC514A"/>
    <w:rsid w:val="00EC52AA"/>
    <w:rsid w:val="00EC5DA8"/>
    <w:rsid w:val="00ED1BCF"/>
    <w:rsid w:val="00EE14F1"/>
    <w:rsid w:val="00EE7432"/>
    <w:rsid w:val="00EF4E4D"/>
    <w:rsid w:val="00EF53CB"/>
    <w:rsid w:val="00EF7912"/>
    <w:rsid w:val="00F0150A"/>
    <w:rsid w:val="00F058BA"/>
    <w:rsid w:val="00F0594F"/>
    <w:rsid w:val="00F10248"/>
    <w:rsid w:val="00F11E1D"/>
    <w:rsid w:val="00F124BE"/>
    <w:rsid w:val="00F127DF"/>
    <w:rsid w:val="00F15837"/>
    <w:rsid w:val="00F224E5"/>
    <w:rsid w:val="00F26115"/>
    <w:rsid w:val="00F43F4C"/>
    <w:rsid w:val="00F45145"/>
    <w:rsid w:val="00F53165"/>
    <w:rsid w:val="00F54AD2"/>
    <w:rsid w:val="00F60F11"/>
    <w:rsid w:val="00F63A28"/>
    <w:rsid w:val="00F63CFF"/>
    <w:rsid w:val="00F65BFF"/>
    <w:rsid w:val="00F74949"/>
    <w:rsid w:val="00F74CFF"/>
    <w:rsid w:val="00F758AF"/>
    <w:rsid w:val="00F76AFF"/>
    <w:rsid w:val="00F8070D"/>
    <w:rsid w:val="00F8234B"/>
    <w:rsid w:val="00F837FD"/>
    <w:rsid w:val="00F87EA9"/>
    <w:rsid w:val="00F92C83"/>
    <w:rsid w:val="00F95CD1"/>
    <w:rsid w:val="00FA4F26"/>
    <w:rsid w:val="00FA6F9C"/>
    <w:rsid w:val="00FB1712"/>
    <w:rsid w:val="00FB7EF2"/>
    <w:rsid w:val="00FC0058"/>
    <w:rsid w:val="00FC2421"/>
    <w:rsid w:val="00FC6B48"/>
    <w:rsid w:val="00FD0378"/>
    <w:rsid w:val="00FE0584"/>
    <w:rsid w:val="00FE19FA"/>
    <w:rsid w:val="00FE5EBC"/>
    <w:rsid w:val="00FE66FB"/>
    <w:rsid w:val="00FE6858"/>
    <w:rsid w:val="00FF51E9"/>
    <w:rsid w:val="00FF63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42255"/>
  <w15:chartTrackingRefBased/>
  <w15:docId w15:val="{3B0A94E1-3355-4E88-A891-DDF3F6A6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ColorfulShading-Accent11">
    <w:name w:val="Colorful Shading - Accent 1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ColorfulList-Accent11">
    <w:name w:val="Colorful List - Accent 1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styleId="NoSpacing">
    <w:name w:val="No Spacing"/>
    <w:uiPriority w:val="1"/>
    <w:qFormat/>
    <w:rsid w:val="00DF2BB7"/>
    <w:pPr>
      <w:overflowPunct w:val="0"/>
      <w:autoSpaceDE w:val="0"/>
      <w:autoSpaceDN w:val="0"/>
      <w:adjustRightInd w:val="0"/>
      <w:textAlignment w:val="baseline"/>
    </w:pPr>
    <w:rPr>
      <w:lang w:eastAsia="en-US"/>
    </w:rPr>
  </w:style>
  <w:style w:type="paragraph" w:styleId="Revision">
    <w:name w:val="Revision"/>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34"/>
    <w:qFormat/>
    <w:rsid w:val="003B2434"/>
    <w:pPr>
      <w:overflowPunct/>
      <w:autoSpaceDE/>
      <w:autoSpaceDN/>
      <w:adjustRightInd/>
      <w:ind w:left="720"/>
      <w:contextualSpacing/>
      <w:textAlignment w:val="auto"/>
    </w:pPr>
    <w:rPr>
      <w:rFonts w:eastAsia="SimSun"/>
      <w:sz w:val="24"/>
      <w:szCs w:val="24"/>
      <w:lang w:eastAsia="zh-CN"/>
    </w:rPr>
  </w:style>
  <w:style w:type="paragraph" w:styleId="FootnoteText">
    <w:name w:val="footnote text"/>
    <w:aliases w:val="Footnote Text Char Char,Footnote Text Char1,Char,Char Char Char,Char Char Char Char,Char Char Char Char Char Char,Footnote Text.SES,Fußnotentext Char Char,Fußnotentext Char Char Char Char,Fußnotentext Char Char Cha,single space,FOOTNOTES"/>
    <w:basedOn w:val="Normal"/>
    <w:link w:val="FootnoteTextChar"/>
    <w:uiPriority w:val="99"/>
    <w:unhideWhenUsed/>
    <w:qFormat/>
    <w:rsid w:val="00DD556D"/>
    <w:pPr>
      <w:overflowPunct/>
      <w:autoSpaceDE/>
      <w:autoSpaceDN/>
      <w:adjustRightInd/>
      <w:textAlignment w:val="auto"/>
    </w:pPr>
    <w:rPr>
      <w:rFonts w:ascii="Arial" w:eastAsia="Arial" w:hAnsi="Arial" w:cs="Arial"/>
      <w:lang w:eastAsia="en-GB"/>
    </w:rPr>
  </w:style>
  <w:style w:type="character" w:customStyle="1" w:styleId="FootnoteTextChar">
    <w:name w:val="Footnote Text Char"/>
    <w:aliases w:val="Footnote Text Char Char Char,Footnote Text Char1 Char,Char Char,Char Char Char Char1,Char Char Char Char Char,Char Char Char Char Char Char Char,Footnote Text.SES Char,Fußnotentext Char Char Char,Fußnotentext Char Char Char Char Char"/>
    <w:link w:val="FootnoteText"/>
    <w:uiPriority w:val="99"/>
    <w:rsid w:val="00DD556D"/>
    <w:rPr>
      <w:rFonts w:ascii="Arial" w:eastAsia="Arial" w:hAnsi="Arial" w:cs="Arial"/>
      <w:lang w:val="fr-FR" w:eastAsia="en-GB"/>
    </w:rPr>
  </w:style>
  <w:style w:type="character" w:styleId="FootnoteReference">
    <w:name w:val="footnote reference"/>
    <w:uiPriority w:val="99"/>
    <w:unhideWhenUsed/>
    <w:rsid w:val="00DD556D"/>
    <w:rPr>
      <w:vertAlign w:val="superscript"/>
    </w:rPr>
  </w:style>
  <w:style w:type="character" w:customStyle="1" w:styleId="normaltextrun">
    <w:name w:val="normaltextrun"/>
    <w:rsid w:val="00DD556D"/>
  </w:style>
  <w:style w:type="paragraph" w:customStyle="1" w:styleId="paragraph">
    <w:name w:val="paragraph"/>
    <w:basedOn w:val="Normal"/>
    <w:rsid w:val="00DD556D"/>
    <w:pPr>
      <w:overflowPunct/>
      <w:autoSpaceDE/>
      <w:autoSpaceDN/>
      <w:adjustRightInd/>
      <w:spacing w:before="100" w:beforeAutospacing="1" w:after="100" w:afterAutospacing="1"/>
      <w:textAlignment w:val="auto"/>
    </w:pPr>
    <w:rPr>
      <w:sz w:val="24"/>
      <w:szCs w:val="24"/>
      <w:lang w:eastAsia="da-DK"/>
    </w:rPr>
  </w:style>
  <w:style w:type="character" w:customStyle="1" w:styleId="authors5">
    <w:name w:val="authors5"/>
    <w:rsid w:val="00DD556D"/>
  </w:style>
  <w:style w:type="character" w:customStyle="1" w:styleId="Date1">
    <w:name w:val="Date1"/>
    <w:rsid w:val="00DD556D"/>
  </w:style>
  <w:style w:type="character" w:customStyle="1" w:styleId="arttitle4">
    <w:name w:val="art_title4"/>
    <w:rsid w:val="00DD556D"/>
  </w:style>
  <w:style w:type="character" w:customStyle="1" w:styleId="serialtitle">
    <w:name w:val="serial_title"/>
    <w:rsid w:val="00DD556D"/>
  </w:style>
  <w:style w:type="character" w:customStyle="1" w:styleId="volumeissue">
    <w:name w:val="volume_issue"/>
    <w:rsid w:val="00DD556D"/>
  </w:style>
  <w:style w:type="character" w:customStyle="1" w:styleId="pagerange">
    <w:name w:val="page_range"/>
    <w:rsid w:val="00DD556D"/>
  </w:style>
  <w:style w:type="character" w:customStyle="1" w:styleId="doilink">
    <w:name w:val="doi_link"/>
    <w:rsid w:val="00DD556D"/>
  </w:style>
  <w:style w:type="character" w:customStyle="1" w:styleId="CommentTextChar">
    <w:name w:val="Comment Text Char"/>
    <w:link w:val="CommentText"/>
    <w:semiHidden/>
    <w:rsid w:val="00EE7432"/>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382563984">
      <w:bodyDiv w:val="1"/>
      <w:marLeft w:val="0"/>
      <w:marRight w:val="0"/>
      <w:marTop w:val="0"/>
      <w:marBottom w:val="0"/>
      <w:divBdr>
        <w:top w:val="none" w:sz="0" w:space="0" w:color="auto"/>
        <w:left w:val="none" w:sz="0" w:space="0" w:color="auto"/>
        <w:bottom w:val="none" w:sz="0" w:space="0" w:color="auto"/>
        <w:right w:val="none" w:sz="0" w:space="0" w:color="auto"/>
      </w:divBdr>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108356164">
      <w:bodyDiv w:val="1"/>
      <w:marLeft w:val="0"/>
      <w:marRight w:val="0"/>
      <w:marTop w:val="0"/>
      <w:marBottom w:val="0"/>
      <w:divBdr>
        <w:top w:val="none" w:sz="0" w:space="0" w:color="auto"/>
        <w:left w:val="none" w:sz="0" w:space="0" w:color="auto"/>
        <w:bottom w:val="none" w:sz="0" w:space="0" w:color="auto"/>
        <w:right w:val="none" w:sz="0" w:space="0" w:color="auto"/>
      </w:divBdr>
      <w:divsChild>
        <w:div w:id="1852135008">
          <w:marLeft w:val="0"/>
          <w:marRight w:val="0"/>
          <w:marTop w:val="0"/>
          <w:marBottom w:val="0"/>
          <w:divBdr>
            <w:top w:val="none" w:sz="0" w:space="0" w:color="auto"/>
            <w:left w:val="none" w:sz="0" w:space="0" w:color="auto"/>
            <w:bottom w:val="none" w:sz="0" w:space="0" w:color="auto"/>
            <w:right w:val="none" w:sz="0" w:space="0" w:color="auto"/>
          </w:divBdr>
        </w:div>
      </w:divsChild>
    </w:div>
    <w:div w:id="1184127324">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 w:id="21167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04EB67279124581ACAEA30138F972" ma:contentTypeVersion="8" ma:contentTypeDescription="Create a new document." ma:contentTypeScope="" ma:versionID="a24d12bd4ef439f65dec6a9872c9830e">
  <xsd:schema xmlns:xsd="http://www.w3.org/2001/XMLSchema" xmlns:xs="http://www.w3.org/2001/XMLSchema" xmlns:p="http://schemas.microsoft.com/office/2006/metadata/properties" xmlns:ns3="1a03d78c-48bb-4d6e-82a1-d7121d855e34" targetNamespace="http://schemas.microsoft.com/office/2006/metadata/properties" ma:root="true" ma:fieldsID="caef6aa07d5c930b402460f656dc2803" ns3:_="">
    <xsd:import namespace="1a03d78c-48bb-4d6e-82a1-d7121d855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3d78c-48bb-4d6e-82a1-d7121d855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2F8F-44AC-40A8-A26F-9D4AE2B9C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3d78c-48bb-4d6e-82a1-d7121d855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29497-38A3-40B0-959D-7501300C1E38}">
  <ds:schemaRefs>
    <ds:schemaRef ds:uri="http://schemas.microsoft.com/office/2006/metadata/longProperties"/>
  </ds:schemaRefs>
</ds:datastoreItem>
</file>

<file path=customXml/itemProps3.xml><?xml version="1.0" encoding="utf-8"?>
<ds:datastoreItem xmlns:ds="http://schemas.openxmlformats.org/officeDocument/2006/customXml" ds:itemID="{B522DFBF-73DE-4C09-98CF-6236D9D0B765}">
  <ds:schemaRefs>
    <ds:schemaRef ds:uri="http://schemas.microsoft.com/sharepoint/v3/contenttype/forms"/>
  </ds:schemaRefs>
</ds:datastoreItem>
</file>

<file path=customXml/itemProps4.xml><?xml version="1.0" encoding="utf-8"?>
<ds:datastoreItem xmlns:ds="http://schemas.openxmlformats.org/officeDocument/2006/customXml" ds:itemID="{CD184EED-405D-4794-80E2-375F3BA8077D}">
  <ds:schemaRefs>
    <ds:schemaRef ds:uri="http://schemas.microsoft.com/office/infopath/2007/PartnerControls"/>
    <ds:schemaRef ds:uri="1a03d78c-48bb-4d6e-82a1-d7121d855e3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5.xml><?xml version="1.0" encoding="utf-8"?>
<ds:datastoreItem xmlns:ds="http://schemas.openxmlformats.org/officeDocument/2006/customXml" ds:itemID="{B87A7172-F587-4852-9B56-4E82DAF7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863</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Christine Blulle</cp:lastModifiedBy>
  <cp:revision>3</cp:revision>
  <cp:lastPrinted>2019-11-14T13:29:00Z</cp:lastPrinted>
  <dcterms:created xsi:type="dcterms:W3CDTF">2019-11-19T16:42:00Z</dcterms:created>
  <dcterms:modified xsi:type="dcterms:W3CDTF">2019-11-20T13:08:00Z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ICRCIMP-881420927-1556</vt:lpwstr>
  </property>
  <property fmtid="{D5CDD505-2E9C-101B-9397-08002B2CF9AE}" pid="3" name="_dlc_DocIdItemGuid">
    <vt:lpwstr>eac640ae-b4ad-41ad-8da8-2ea47cf3cd21</vt:lpwstr>
  </property>
  <property fmtid="{D5CDD505-2E9C-101B-9397-08002B2CF9AE}" pid="4" name="_dlc_DocIdUrl">
    <vt:lpwstr>https://mydesk.ext.icrc.org/personal/a662781/_layouts/15/DocIdRedir.aspx?ID=ICRCIMP-881420927-1556, ICRCIMP-881420927-1556</vt:lpwstr>
  </property>
  <property fmtid="{D5CDD505-2E9C-101B-9397-08002B2CF9AE}" pid="5" name="TaxCatchAll">
    <vt:lpwstr/>
  </property>
  <property fmtid="{D5CDD505-2E9C-101B-9397-08002B2CF9AE}" pid="6" name="ICRCBizFuncTaxHTField0">
    <vt:lpwstr/>
  </property>
  <property fmtid="{D5CDD505-2E9C-101B-9397-08002B2CF9AE}" pid="7" name="ICRCProgramTaxHTField0">
    <vt:lpwstr/>
  </property>
  <property fmtid="{D5CDD505-2E9C-101B-9397-08002B2CF9AE}" pid="8" name="ICRCDocConfidentialityTaxHTField0">
    <vt:lpwstr/>
  </property>
  <property fmtid="{D5CDD505-2E9C-101B-9397-08002B2CF9AE}" pid="9" name="IconOverlay">
    <vt:lpwstr/>
  </property>
  <property fmtid="{D5CDD505-2E9C-101B-9397-08002B2CF9AE}" pid="10" name="ICRCOUTaxHTField0">
    <vt:lpwstr/>
  </property>
  <property fmtid="{D5CDD505-2E9C-101B-9397-08002B2CF9AE}" pid="11" name="ICRCDocTypeTaxHTField0">
    <vt:lpwstr/>
  </property>
  <property fmtid="{D5CDD505-2E9C-101B-9397-08002B2CF9AE}" pid="12" name="ICRCTargetPopTaxHTField0">
    <vt:lpwstr/>
  </property>
  <property fmtid="{D5CDD505-2E9C-101B-9397-08002B2CF9AE}" pid="13" name="ICRCTopicsTaxHTField0">
    <vt:lpwstr/>
  </property>
  <property fmtid="{D5CDD505-2E9C-101B-9397-08002B2CF9AE}" pid="14" name="ICRCGOTaxHTField0">
    <vt:lpwstr/>
  </property>
  <property fmtid="{D5CDD505-2E9C-101B-9397-08002B2CF9AE}" pid="15" name="ICRCCountryTaxHTField0">
    <vt:lpwstr/>
  </property>
  <property fmtid="{D5CDD505-2E9C-101B-9397-08002B2CF9AE}" pid="16" name="ContentTypeId">
    <vt:lpwstr>0x010100CDC04EB67279124581ACAEA30138F972</vt:lpwstr>
  </property>
  <property fmtid="{D5CDD505-2E9C-101B-9397-08002B2CF9AE}" pid="17" name="ICRCIMP_Country_H">
    <vt:lpwstr/>
  </property>
  <property fmtid="{D5CDD505-2E9C-101B-9397-08002B2CF9AE}" pid="18" name="Period start">
    <vt:lpwstr/>
  </property>
  <property fmtid="{D5CDD505-2E9C-101B-9397-08002B2CF9AE}" pid="19" name="ICRCIMP_IHT_H">
    <vt:lpwstr/>
  </property>
  <property fmtid="{D5CDD505-2E9C-101B-9397-08002B2CF9AE}" pid="20" name="ICRCIMP_DocumentType_H">
    <vt:lpwstr/>
  </property>
  <property fmtid="{D5CDD505-2E9C-101B-9397-08002B2CF9AE}" pid="21" name="IsIntranet">
    <vt:lpwstr>0</vt:lpwstr>
  </property>
  <property fmtid="{D5CDD505-2E9C-101B-9397-08002B2CF9AE}" pid="22" name="ICRCIMP_RMIdentifier">
    <vt:lpwstr/>
  </property>
  <property fmtid="{D5CDD505-2E9C-101B-9397-08002B2CF9AE}" pid="23" name="ICRCIMP_OrganizationalAccronym_H">
    <vt:lpwstr/>
  </property>
  <property fmtid="{D5CDD505-2E9C-101B-9397-08002B2CF9AE}" pid="24" name="ICRCIMP_IsRecord">
    <vt:lpwstr>0</vt:lpwstr>
  </property>
  <property fmtid="{D5CDD505-2E9C-101B-9397-08002B2CF9AE}" pid="25" name="ICRCIMP_IsFocus">
    <vt:lpwstr>0</vt:lpwstr>
  </property>
  <property fmtid="{D5CDD505-2E9C-101B-9397-08002B2CF9AE}" pid="26" name="RatingCount">
    <vt:lpwstr/>
  </property>
  <property fmtid="{D5CDD505-2E9C-101B-9397-08002B2CF9AE}" pid="27" name="ICRCIMP_BusinessFunction_H">
    <vt:lpwstr/>
  </property>
  <property fmtid="{D5CDD505-2E9C-101B-9397-08002B2CF9AE}" pid="28" name="ICRCIMP_RMTransfer">
    <vt:lpwstr>, </vt:lpwstr>
  </property>
  <property fmtid="{D5CDD505-2E9C-101B-9397-08002B2CF9AE}" pid="29" name="ICRCIMP_RMUnitInCharge_H">
    <vt:lpwstr/>
  </property>
  <property fmtid="{D5CDD505-2E9C-101B-9397-08002B2CF9AE}" pid="30" name="ICRCIMP_Keyword_H">
    <vt:lpwstr/>
  </property>
  <property fmtid="{D5CDD505-2E9C-101B-9397-08002B2CF9AE}" pid="31" name="AverageRating">
    <vt:lpwstr/>
  </property>
  <property fmtid="{D5CDD505-2E9C-101B-9397-08002B2CF9AE}" pid="32" name="Period end">
    <vt:lpwstr/>
  </property>
  <property fmtid="{D5CDD505-2E9C-101B-9397-08002B2CF9AE}" pid="33" name="ICRCIMP_IHT">
    <vt:lpwstr/>
  </property>
  <property fmtid="{D5CDD505-2E9C-101B-9397-08002B2CF9AE}" pid="34" name="ICRCIMP_Keyword">
    <vt:lpwstr/>
  </property>
  <property fmtid="{D5CDD505-2E9C-101B-9397-08002B2CF9AE}" pid="35" name="ICRCIMP_BusinessFunction">
    <vt:lpwstr/>
  </property>
  <property fmtid="{D5CDD505-2E9C-101B-9397-08002B2CF9AE}" pid="36" name="ICRCIMP_DocumentType">
    <vt:lpwstr/>
  </property>
  <property fmtid="{D5CDD505-2E9C-101B-9397-08002B2CF9AE}" pid="37" name="ICRCIMP_Country">
    <vt:lpwstr/>
  </property>
  <property fmtid="{D5CDD505-2E9C-101B-9397-08002B2CF9AE}" pid="38" name="ICRCIMP_RMUnitInCharge">
    <vt:lpwstr/>
  </property>
  <property fmtid="{D5CDD505-2E9C-101B-9397-08002B2CF9AE}" pid="39" name="ICRCIMP_OrganizationalAccronym">
    <vt:lpwstr/>
  </property>
</Properties>
</file>