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76" w:rsidRPr="00BD5E90" w:rsidRDefault="008662C1" w:rsidP="002E3076">
      <w:pPr>
        <w:pStyle w:val="BodySingle"/>
        <w:jc w:val="center"/>
        <w:rPr>
          <w:rFonts w:cs="Arial"/>
          <w:sz w:val="22"/>
          <w:szCs w:val="22"/>
          <w:rtl/>
          <w:lang w:val="en-US"/>
        </w:rPr>
      </w:pPr>
      <w:r>
        <w:rPr>
          <w:rFonts w:cs="Arial"/>
          <w:noProof/>
          <w:sz w:val="22"/>
          <w:szCs w:val="22"/>
          <w:lang w:val="fr-CH" w:eastAsia="fr-CH"/>
        </w:rPr>
        <w:drawing>
          <wp:inline distT="0" distB="0" distL="0" distR="0">
            <wp:extent cx="3175200" cy="103251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31" cy="10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76" w:rsidRPr="00BD5E90" w:rsidRDefault="002E3076" w:rsidP="002E3076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:rsidR="002E3076" w:rsidRPr="00BD5E90" w:rsidRDefault="002E3076" w:rsidP="002E3076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:rsidR="002E3076" w:rsidRPr="004547B7" w:rsidRDefault="002E3076" w:rsidP="004E7FD9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tabs>
          <w:tab w:val="left" w:pos="2100"/>
          <w:tab w:val="center" w:pos="4536"/>
        </w:tabs>
        <w:bidi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4547B7">
        <w:rPr>
          <w:rFonts w:ascii="Arial" w:hAnsi="Arial" w:cs="Arial" w:hint="cs"/>
          <w:bCs/>
          <w:sz w:val="22"/>
          <w:szCs w:val="22"/>
          <w:rtl/>
          <w:lang w:val="en-US"/>
        </w:rPr>
        <w:t>تعهد نموذجي</w:t>
      </w:r>
    </w:p>
    <w:p w:rsidR="004E7FD9" w:rsidRDefault="004E7FD9" w:rsidP="004E7FD9">
      <w:pPr>
        <w:bidi/>
        <w:rPr>
          <w:rFonts w:ascii="Arial" w:hAnsi="Arial" w:cs="Arial"/>
          <w:sz w:val="22"/>
          <w:szCs w:val="22"/>
          <w:rtl/>
          <w:lang w:val="en-CA"/>
        </w:rPr>
      </w:pPr>
    </w:p>
    <w:p w:rsidR="00F34359" w:rsidRDefault="004E7FD9" w:rsidP="004E7FD9">
      <w:pPr>
        <w:bidi/>
        <w:rPr>
          <w:b/>
          <w:bCs/>
          <w:rtl/>
          <w:lang w:bidi="ar"/>
        </w:rPr>
      </w:pPr>
      <w:r w:rsidRPr="004E7FD9">
        <w:rPr>
          <w:rFonts w:hint="cs"/>
          <w:b/>
          <w:bCs/>
          <w:rtl/>
          <w:lang w:bidi="ar"/>
        </w:rPr>
        <w:t>عنوان التعهد النموذجي:</w:t>
      </w:r>
    </w:p>
    <w:p w:rsidR="004E7FD9" w:rsidRDefault="004E7FD9" w:rsidP="004E7FD9">
      <w:pPr>
        <w:bidi/>
        <w:rPr>
          <w:b/>
          <w:bCs/>
          <w:rtl/>
          <w:lang w:bidi="ar"/>
        </w:rPr>
      </w:pPr>
    </w:p>
    <w:p w:rsidR="004E7FD9" w:rsidRDefault="004E7FD9" w:rsidP="00DD3D2D">
      <w:pPr>
        <w:bidi/>
        <w:jc w:val="both"/>
        <w:rPr>
          <w:b/>
          <w:bCs/>
          <w:rtl/>
          <w:lang w:bidi="ar"/>
        </w:rPr>
      </w:pPr>
      <w:r w:rsidRPr="004E7FD9">
        <w:rPr>
          <w:rFonts w:hint="cs"/>
          <w:b/>
          <w:bCs/>
          <w:rtl/>
          <w:lang w:bidi="ar"/>
        </w:rPr>
        <w:t xml:space="preserve">تعهد نموذجي بشأن </w:t>
      </w:r>
      <w:r>
        <w:rPr>
          <w:b/>
          <w:bCs/>
          <w:rtl/>
          <w:lang w:bidi="ar"/>
        </w:rPr>
        <w:t>الاحتياجات</w:t>
      </w:r>
      <w:r>
        <w:rPr>
          <w:b/>
          <w:bCs/>
          <w:lang w:bidi="ar"/>
        </w:rPr>
        <w:t xml:space="preserve"> </w:t>
      </w:r>
      <w:r>
        <w:rPr>
          <w:b/>
          <w:bCs/>
          <w:rtl/>
          <w:lang w:bidi="ar"/>
        </w:rPr>
        <w:t>في مجال الصحة النفس</w:t>
      </w:r>
      <w:r w:rsidRPr="004E7FD9">
        <w:rPr>
          <w:b/>
          <w:bCs/>
          <w:rtl/>
          <w:lang w:bidi="ar"/>
        </w:rPr>
        <w:t>ية والدعم النفسي والاجتماعي</w:t>
      </w:r>
      <w:r>
        <w:rPr>
          <w:rFonts w:hint="cs"/>
          <w:b/>
          <w:bCs/>
          <w:rtl/>
          <w:lang w:val="fr-CH"/>
        </w:rPr>
        <w:t>:</w:t>
      </w:r>
      <w:r w:rsidR="005B505D">
        <w:rPr>
          <w:rFonts w:hint="cs"/>
          <w:b/>
          <w:bCs/>
          <w:rtl/>
          <w:lang w:val="fr-CH"/>
        </w:rPr>
        <w:t xml:space="preserve"> تعزيز جمع البيانات وإجراء البح</w:t>
      </w:r>
      <w:r w:rsidR="00967B2E">
        <w:rPr>
          <w:rFonts w:hint="cs"/>
          <w:b/>
          <w:bCs/>
          <w:rtl/>
          <w:lang w:val="fr-CH"/>
        </w:rPr>
        <w:t>و</w:t>
      </w:r>
      <w:r w:rsidR="00815754">
        <w:rPr>
          <w:rFonts w:hint="cs"/>
          <w:b/>
          <w:bCs/>
          <w:rtl/>
          <w:lang w:val="fr-CH"/>
        </w:rPr>
        <w:t>ث و</w:t>
      </w:r>
      <w:r w:rsidR="006F2E1B">
        <w:rPr>
          <w:rFonts w:hint="cs"/>
          <w:b/>
          <w:bCs/>
          <w:rtl/>
          <w:lang w:val="fr-CH" w:bidi="ar-LB"/>
        </w:rPr>
        <w:t xml:space="preserve">اتباع </w:t>
      </w:r>
      <w:r w:rsidR="00967B2E">
        <w:rPr>
          <w:rFonts w:hint="cs"/>
          <w:b/>
          <w:bCs/>
          <w:rtl/>
          <w:lang w:val="fr-CH"/>
        </w:rPr>
        <w:t>ممارسات</w:t>
      </w:r>
      <w:r w:rsidR="00742F91">
        <w:rPr>
          <w:rFonts w:hint="cs"/>
          <w:b/>
          <w:bCs/>
          <w:rtl/>
          <w:lang w:val="fr-CH"/>
        </w:rPr>
        <w:t xml:space="preserve"> قائمة على الأدلة </w:t>
      </w:r>
      <w:r w:rsidR="008928E2">
        <w:rPr>
          <w:rFonts w:hint="cs"/>
          <w:b/>
          <w:bCs/>
          <w:rtl/>
          <w:lang w:val="fr-CH"/>
        </w:rPr>
        <w:t>والتعلم</w:t>
      </w:r>
      <w:r w:rsidR="005B505D">
        <w:rPr>
          <w:rFonts w:hint="cs"/>
          <w:b/>
          <w:bCs/>
          <w:rtl/>
          <w:lang w:val="fr-CH"/>
        </w:rPr>
        <w:t>،</w:t>
      </w:r>
      <w:r w:rsidR="008928E2">
        <w:rPr>
          <w:rFonts w:hint="cs"/>
          <w:b/>
          <w:bCs/>
          <w:rtl/>
          <w:lang w:val="fr-CH"/>
        </w:rPr>
        <w:t xml:space="preserve"> فيما يتعلق ب</w:t>
      </w:r>
      <w:r w:rsidR="008928E2">
        <w:rPr>
          <w:b/>
          <w:bCs/>
          <w:rtl/>
          <w:lang w:bidi="ar"/>
        </w:rPr>
        <w:t>الصحة النفس</w:t>
      </w:r>
      <w:r w:rsidR="008928E2" w:rsidRPr="004E7FD9">
        <w:rPr>
          <w:b/>
          <w:bCs/>
          <w:rtl/>
          <w:lang w:bidi="ar"/>
        </w:rPr>
        <w:t>ية والدعم النفسي والاجتماعي</w:t>
      </w:r>
    </w:p>
    <w:p w:rsidR="004E5DA7" w:rsidRDefault="004E5DA7" w:rsidP="00DD3D2D">
      <w:pPr>
        <w:bidi/>
        <w:jc w:val="both"/>
        <w:rPr>
          <w:b/>
          <w:bCs/>
          <w:rtl/>
          <w:lang w:bidi="ar"/>
        </w:rPr>
      </w:pPr>
    </w:p>
    <w:p w:rsidR="00ED1664" w:rsidRDefault="008527CE" w:rsidP="00DD3D2D">
      <w:pPr>
        <w:bidi/>
        <w:jc w:val="both"/>
        <w:rPr>
          <w:rtl/>
          <w:lang w:val="en-US" w:bidi="ar"/>
        </w:rPr>
      </w:pPr>
      <w:r w:rsidRPr="003039C9">
        <w:rPr>
          <w:rFonts w:hint="cs"/>
          <w:rtl/>
          <w:lang w:val="fr-CH"/>
        </w:rPr>
        <w:t xml:space="preserve">يقدم </w:t>
      </w:r>
      <w:r w:rsidR="006F2E1B">
        <w:rPr>
          <w:rFonts w:hint="cs"/>
          <w:rtl/>
          <w:lang w:val="fr-CH"/>
        </w:rPr>
        <w:t xml:space="preserve">هذا </w:t>
      </w:r>
      <w:r w:rsidRPr="003039C9">
        <w:rPr>
          <w:rFonts w:hint="cs"/>
          <w:rtl/>
          <w:lang w:val="fr-CH"/>
        </w:rPr>
        <w:t>التعهد النموذجي أمثلة على</w:t>
      </w:r>
      <w:r w:rsidR="000D7104">
        <w:rPr>
          <w:rFonts w:hint="cs"/>
          <w:rtl/>
          <w:lang w:val="fr-CH"/>
        </w:rPr>
        <w:t xml:space="preserve"> </w:t>
      </w:r>
      <w:r w:rsidR="00EE3039">
        <w:rPr>
          <w:rFonts w:hint="cs"/>
          <w:rtl/>
          <w:lang w:val="fr-CH"/>
        </w:rPr>
        <w:t>بيانات</w:t>
      </w:r>
      <w:r w:rsidRPr="003039C9">
        <w:rPr>
          <w:rFonts w:hint="cs"/>
          <w:rtl/>
          <w:lang w:val="fr-CH"/>
        </w:rPr>
        <w:t xml:space="preserve"> </w:t>
      </w:r>
      <w:r w:rsidR="00E1468C" w:rsidRPr="003039C9">
        <w:rPr>
          <w:rFonts w:hint="cs"/>
          <w:rtl/>
          <w:lang w:val="fr-CH"/>
        </w:rPr>
        <w:t>و</w:t>
      </w:r>
      <w:r w:rsidR="00E1468C">
        <w:rPr>
          <w:rFonts w:hint="cs"/>
          <w:rtl/>
          <w:lang w:val="fr-CH" w:bidi="ar-LB"/>
        </w:rPr>
        <w:t xml:space="preserve">بنود </w:t>
      </w:r>
      <w:r w:rsidR="00CD01FA" w:rsidRPr="003039C9">
        <w:rPr>
          <w:rFonts w:hint="cs"/>
          <w:rtl/>
          <w:lang w:val="fr-CH"/>
        </w:rPr>
        <w:t>محتملة يمكن</w:t>
      </w:r>
      <w:r w:rsidR="00C01494">
        <w:rPr>
          <w:rFonts w:hint="cs"/>
          <w:rtl/>
          <w:lang w:val="fr-CH"/>
        </w:rPr>
        <w:t xml:space="preserve"> أن </w:t>
      </w:r>
      <w:r w:rsidR="00E1468C" w:rsidRPr="00DD3D2D">
        <w:rPr>
          <w:rtl/>
          <w:lang w:val="en-US" w:bidi="ar"/>
        </w:rPr>
        <w:t>تُستخدم</w:t>
      </w:r>
      <w:r w:rsidR="00E1468C" w:rsidRPr="007D4F31">
        <w:rPr>
          <w:rFonts w:ascii="Arial" w:hAnsi="Arial" w:cs="Arial"/>
          <w:sz w:val="22"/>
          <w:szCs w:val="22"/>
          <w:rtl/>
        </w:rPr>
        <w:t xml:space="preserve"> </w:t>
      </w:r>
      <w:r w:rsidR="00CD01FA" w:rsidRPr="003039C9">
        <w:rPr>
          <w:rFonts w:hint="cs"/>
          <w:rtl/>
          <w:lang w:val="fr-CH"/>
        </w:rPr>
        <w:t xml:space="preserve">في تعهدات </w:t>
      </w:r>
      <w:r w:rsidR="00E1468C" w:rsidRPr="00DD3D2D">
        <w:rPr>
          <w:rtl/>
          <w:lang w:val="en-US" w:bidi="ar"/>
        </w:rPr>
        <w:t>معينة</w:t>
      </w:r>
      <w:r w:rsidR="00E1468C" w:rsidRPr="007D4F31">
        <w:rPr>
          <w:rFonts w:ascii="Arial" w:hAnsi="Arial" w:cs="Arial"/>
          <w:sz w:val="22"/>
          <w:szCs w:val="22"/>
          <w:rtl/>
        </w:rPr>
        <w:t xml:space="preserve"> </w:t>
      </w:r>
      <w:r w:rsidR="00CD01FA" w:rsidRPr="003039C9">
        <w:rPr>
          <w:rFonts w:hint="cs"/>
          <w:rtl/>
          <w:lang w:val="fr-CH"/>
        </w:rPr>
        <w:t>من أجل</w:t>
      </w:r>
      <w:r w:rsidR="00387666">
        <w:rPr>
          <w:rFonts w:hint="cs"/>
          <w:rtl/>
          <w:lang w:val="fr-CH"/>
        </w:rPr>
        <w:t xml:space="preserve"> تعزيز جمع البيانات وإجراء البح</w:t>
      </w:r>
      <w:r w:rsidR="00DA3C8E">
        <w:rPr>
          <w:rFonts w:hint="cs"/>
          <w:rtl/>
          <w:lang w:val="fr-CH"/>
        </w:rPr>
        <w:t>وث و</w:t>
      </w:r>
      <w:r w:rsidR="00E1468C">
        <w:rPr>
          <w:rFonts w:hint="cs"/>
          <w:rtl/>
          <w:lang w:val="fr-CH"/>
        </w:rPr>
        <w:t xml:space="preserve">اتباع </w:t>
      </w:r>
      <w:r w:rsidR="00DA3C8E">
        <w:rPr>
          <w:rFonts w:hint="cs"/>
          <w:rtl/>
          <w:lang w:val="fr-CH"/>
        </w:rPr>
        <w:t>ممارسات</w:t>
      </w:r>
      <w:r w:rsidR="00CD01FA" w:rsidRPr="003039C9">
        <w:rPr>
          <w:rFonts w:hint="cs"/>
          <w:rtl/>
          <w:lang w:val="fr-CH"/>
        </w:rPr>
        <w:t xml:space="preserve"> قائمة على الأدلة والتعلم</w:t>
      </w:r>
      <w:r w:rsidR="00324F17">
        <w:rPr>
          <w:rFonts w:hint="cs"/>
          <w:rtl/>
          <w:lang w:val="fr-CH"/>
        </w:rPr>
        <w:t xml:space="preserve">، </w:t>
      </w:r>
      <w:r w:rsidR="00CD01FA" w:rsidRPr="003039C9">
        <w:rPr>
          <w:rFonts w:hint="cs"/>
          <w:rtl/>
          <w:lang w:val="fr-CH"/>
        </w:rPr>
        <w:t>فيما يتعلق ب</w:t>
      </w:r>
      <w:r w:rsidR="00CD01FA" w:rsidRPr="003039C9">
        <w:rPr>
          <w:rtl/>
          <w:lang w:bidi="ar"/>
        </w:rPr>
        <w:t>الصحة النفسية والدعم النفسي والاجتماعي</w:t>
      </w:r>
      <w:r w:rsidR="00CD01FA" w:rsidRPr="003039C9">
        <w:rPr>
          <w:rFonts w:hint="cs"/>
          <w:rtl/>
          <w:lang w:bidi="ar"/>
        </w:rPr>
        <w:t>.</w:t>
      </w:r>
      <w:r w:rsidR="00B8619C">
        <w:rPr>
          <w:rFonts w:hint="cs"/>
          <w:rtl/>
          <w:lang w:bidi="ar"/>
        </w:rPr>
        <w:t xml:space="preserve"> </w:t>
      </w:r>
      <w:r w:rsidR="00111EA7">
        <w:rPr>
          <w:rFonts w:hint="cs"/>
          <w:rtl/>
          <w:lang w:val="fr-CH" w:bidi="ar"/>
        </w:rPr>
        <w:t>و</w:t>
      </w:r>
      <w:r w:rsidR="00E1468C">
        <w:rPr>
          <w:rFonts w:hint="cs"/>
          <w:rtl/>
          <w:lang w:val="fr-CH" w:bidi="ar"/>
        </w:rPr>
        <w:t xml:space="preserve">قد </w:t>
      </w:r>
      <w:r w:rsidR="00111EA7">
        <w:rPr>
          <w:rFonts w:hint="cs"/>
          <w:rtl/>
          <w:lang w:val="fr-CH" w:bidi="ar"/>
        </w:rPr>
        <w:t>أ</w:t>
      </w:r>
      <w:r w:rsidR="00E36238">
        <w:rPr>
          <w:rFonts w:hint="cs"/>
          <w:rtl/>
          <w:lang w:val="fr-CH" w:bidi="ar-LB"/>
        </w:rPr>
        <w:t>ُ</w:t>
      </w:r>
      <w:r w:rsidR="00111EA7">
        <w:rPr>
          <w:rFonts w:hint="cs"/>
          <w:rtl/>
          <w:lang w:val="fr-CH" w:bidi="ar"/>
        </w:rPr>
        <w:t>عدّ</w:t>
      </w:r>
      <w:r w:rsidR="003039C9" w:rsidRPr="003039C9">
        <w:rPr>
          <w:rFonts w:hint="cs"/>
          <w:rtl/>
          <w:lang w:bidi="ar"/>
        </w:rPr>
        <w:t xml:space="preserve"> هذا التعهد النموذجي </w:t>
      </w:r>
      <w:r w:rsidR="00E1468C">
        <w:rPr>
          <w:rFonts w:hint="cs"/>
          <w:rtl/>
          <w:lang w:bidi="ar"/>
        </w:rPr>
        <w:t xml:space="preserve">من أجل دعم </w:t>
      </w:r>
      <w:r w:rsidR="00EE3039">
        <w:rPr>
          <w:rFonts w:hint="cs"/>
          <w:rtl/>
          <w:lang w:bidi="ar"/>
        </w:rPr>
        <w:t>تنفيذ ا</w:t>
      </w:r>
      <w:r w:rsidR="00111EA7">
        <w:rPr>
          <w:rFonts w:hint="cs"/>
          <w:rtl/>
          <w:lang w:bidi="ar"/>
        </w:rPr>
        <w:t xml:space="preserve">لقرار </w:t>
      </w:r>
      <w:r w:rsidR="00EE3039">
        <w:rPr>
          <w:rFonts w:hint="cs"/>
          <w:rtl/>
          <w:lang w:bidi="ar"/>
        </w:rPr>
        <w:t>ال</w:t>
      </w:r>
      <w:r w:rsidR="00EE3039">
        <w:rPr>
          <w:rFonts w:hint="cs"/>
          <w:rtl/>
          <w:lang w:val="en-US" w:bidi="ar"/>
        </w:rPr>
        <w:t xml:space="preserve">مقترح </w:t>
      </w:r>
      <w:r w:rsidR="00E1468C">
        <w:rPr>
          <w:rFonts w:hint="cs"/>
          <w:rtl/>
          <w:lang w:val="en-US" w:bidi="ar"/>
        </w:rPr>
        <w:t>ل</w:t>
      </w:r>
      <w:r w:rsidR="00EE3039">
        <w:rPr>
          <w:rFonts w:hint="cs"/>
          <w:rtl/>
          <w:lang w:val="en-US" w:bidi="ar"/>
        </w:rPr>
        <w:t>ل</w:t>
      </w:r>
      <w:r w:rsidR="00111EA7">
        <w:rPr>
          <w:rFonts w:hint="cs"/>
          <w:rtl/>
          <w:lang w:val="en-US" w:bidi="ar"/>
        </w:rPr>
        <w:t xml:space="preserve">مؤتمر الدولي الثالث والثلاثين بشأن </w:t>
      </w:r>
      <w:r w:rsidR="00EE3039">
        <w:rPr>
          <w:rFonts w:hint="cs"/>
          <w:rtl/>
          <w:lang w:val="en-US" w:bidi="ar"/>
        </w:rPr>
        <w:t>"</w:t>
      </w:r>
      <w:r w:rsidR="00EE3039">
        <w:rPr>
          <w:rtl/>
          <w:lang w:val="en-US" w:bidi="ar"/>
        </w:rPr>
        <w:t>تلبية</w:t>
      </w:r>
      <w:r w:rsidR="00EE3039">
        <w:rPr>
          <w:rFonts w:hint="cs"/>
          <w:rtl/>
          <w:lang w:val="en-US" w:bidi="ar"/>
        </w:rPr>
        <w:t xml:space="preserve"> </w:t>
      </w:r>
      <w:r w:rsidR="00EE3039">
        <w:rPr>
          <w:rtl/>
          <w:lang w:val="en-US" w:bidi="ar"/>
        </w:rPr>
        <w:t>احتياجات</w:t>
      </w:r>
      <w:r w:rsidR="00EE3039">
        <w:rPr>
          <w:rFonts w:hint="cs"/>
          <w:rtl/>
          <w:lang w:val="en-US" w:bidi="ar"/>
        </w:rPr>
        <w:t xml:space="preserve"> </w:t>
      </w:r>
      <w:r w:rsidR="00EE3039" w:rsidRPr="00EE3039">
        <w:rPr>
          <w:rtl/>
          <w:lang w:val="en-US" w:bidi="ar"/>
        </w:rPr>
        <w:t>الأشخاص المتضررين من النز</w:t>
      </w:r>
      <w:r w:rsidR="00EE3039">
        <w:rPr>
          <w:rtl/>
          <w:lang w:val="en-US" w:bidi="ar"/>
        </w:rPr>
        <w:t xml:space="preserve">اعات المسلحة والكوارث الطبيعية </w:t>
      </w:r>
      <w:r w:rsidR="00EE3039">
        <w:rPr>
          <w:rFonts w:hint="cs"/>
          <w:rtl/>
          <w:lang w:val="en-US" w:bidi="ar"/>
        </w:rPr>
        <w:t>و</w:t>
      </w:r>
      <w:r w:rsidR="00EE3039" w:rsidRPr="00EE3039">
        <w:rPr>
          <w:rtl/>
          <w:lang w:val="en-US" w:bidi="ar"/>
        </w:rPr>
        <w:t>غيرها من حالا</w:t>
      </w:r>
      <w:r w:rsidR="00EE3039">
        <w:rPr>
          <w:rtl/>
          <w:lang w:val="en-US" w:bidi="ar"/>
        </w:rPr>
        <w:t>ت الطوارئ في مجال الصحة النفسية</w:t>
      </w:r>
      <w:r w:rsidR="00EE3039">
        <w:rPr>
          <w:rFonts w:hint="cs"/>
          <w:rtl/>
          <w:lang w:val="en-US" w:bidi="ar"/>
        </w:rPr>
        <w:t xml:space="preserve"> </w:t>
      </w:r>
      <w:r w:rsidR="00EE3039" w:rsidRPr="00EE3039">
        <w:rPr>
          <w:rtl/>
          <w:lang w:val="en-US" w:bidi="ar"/>
        </w:rPr>
        <w:t>والدعم</w:t>
      </w:r>
      <w:r w:rsidR="00EE3039">
        <w:rPr>
          <w:rFonts w:hint="cs"/>
          <w:rtl/>
          <w:lang w:val="en-US" w:bidi="ar"/>
        </w:rPr>
        <w:t xml:space="preserve"> النفسي والاجتماعي".</w:t>
      </w:r>
    </w:p>
    <w:p w:rsidR="00C074C8" w:rsidRDefault="00C074C8" w:rsidP="00DD3D2D">
      <w:pPr>
        <w:bidi/>
        <w:jc w:val="both"/>
        <w:rPr>
          <w:rtl/>
          <w:lang w:val="en-US" w:bidi="ar"/>
        </w:rPr>
      </w:pPr>
    </w:p>
    <w:p w:rsidR="00775D54" w:rsidRPr="001D03AC" w:rsidRDefault="00C074C8" w:rsidP="00DD3D2D">
      <w:pPr>
        <w:bidi/>
        <w:jc w:val="both"/>
        <w:rPr>
          <w:lang w:val="en-US"/>
        </w:rPr>
      </w:pPr>
      <w:r>
        <w:rPr>
          <w:rtl/>
          <w:lang w:val="en-US" w:bidi="ar"/>
        </w:rPr>
        <w:t>ول</w:t>
      </w:r>
      <w:r w:rsidR="002F506F">
        <w:rPr>
          <w:rFonts w:hint="cs"/>
          <w:rtl/>
          <w:lang w:val="en-US" w:bidi="ar"/>
        </w:rPr>
        <w:t xml:space="preserve">ا يتوقع أن </w:t>
      </w:r>
      <w:r w:rsidR="005A07DC">
        <w:rPr>
          <w:rFonts w:hint="cs"/>
          <w:rtl/>
          <w:lang w:val="en-US" w:bidi="ar"/>
        </w:rPr>
        <w:t>ي</w:t>
      </w:r>
      <w:r w:rsidR="005A07DC">
        <w:rPr>
          <w:rFonts w:hint="cs"/>
          <w:rtl/>
          <w:lang w:val="en-US"/>
        </w:rPr>
        <w:t>تضمن</w:t>
      </w:r>
      <w:r w:rsidR="00653D1A">
        <w:rPr>
          <w:rFonts w:hint="cs"/>
          <w:rtl/>
          <w:lang w:val="en-US"/>
        </w:rPr>
        <w:t xml:space="preserve"> </w:t>
      </w:r>
      <w:r w:rsidR="005A07DC">
        <w:rPr>
          <w:rFonts w:hint="cs"/>
          <w:rtl/>
          <w:lang w:val="en-US"/>
        </w:rPr>
        <w:t>كل تعهد</w:t>
      </w:r>
      <w:r w:rsidR="00706E1A">
        <w:rPr>
          <w:rFonts w:hint="cs"/>
          <w:rtl/>
          <w:lang w:val="en-US" w:bidi="ar"/>
        </w:rPr>
        <w:t xml:space="preserve"> جميع</w:t>
      </w:r>
      <w:r w:rsidR="002F506F">
        <w:rPr>
          <w:rFonts w:hint="cs"/>
          <w:rtl/>
          <w:lang w:val="en-US" w:bidi="ar"/>
        </w:rPr>
        <w:t xml:space="preserve"> العناصر المقترحة هنا.</w:t>
      </w:r>
      <w:r w:rsidR="00775D54">
        <w:rPr>
          <w:rFonts w:hint="cs"/>
          <w:rtl/>
          <w:lang w:val="en-US" w:bidi="ar"/>
        </w:rPr>
        <w:t xml:space="preserve"> إضافة إلى ذلك،</w:t>
      </w:r>
      <w:r w:rsidR="00AD687D">
        <w:rPr>
          <w:rFonts w:hint="cs"/>
          <w:rtl/>
          <w:lang w:val="en-US"/>
        </w:rPr>
        <w:t xml:space="preserve"> قد</w:t>
      </w:r>
      <w:r w:rsidR="00AD687D">
        <w:rPr>
          <w:lang w:val="fr-CH"/>
        </w:rPr>
        <w:t xml:space="preserve"> </w:t>
      </w:r>
      <w:r w:rsidR="00D145FD">
        <w:rPr>
          <w:rFonts w:hint="cs"/>
          <w:rtl/>
          <w:lang w:val="fr-CH"/>
        </w:rPr>
        <w:t>ترغب جمعيات الوطنية وحكومات</w:t>
      </w:r>
      <w:r w:rsidR="001D03AC">
        <w:rPr>
          <w:rFonts w:hint="cs"/>
          <w:rtl/>
          <w:lang w:val="en-US"/>
        </w:rPr>
        <w:t xml:space="preserve"> </w:t>
      </w:r>
      <w:r w:rsidR="00D145FD">
        <w:rPr>
          <w:rFonts w:hint="cs"/>
          <w:rtl/>
          <w:lang w:val="en-US"/>
        </w:rPr>
        <w:t xml:space="preserve">في تقديم تعهدات محددة لم </w:t>
      </w:r>
      <w:r w:rsidR="00B70085">
        <w:rPr>
          <w:rFonts w:hint="cs"/>
          <w:rtl/>
          <w:lang w:val="en-US"/>
        </w:rPr>
        <w:t>ي</w:t>
      </w:r>
      <w:r w:rsidR="00D145FD">
        <w:rPr>
          <w:rFonts w:hint="cs"/>
          <w:rtl/>
          <w:lang w:val="en-US"/>
        </w:rPr>
        <w:t>ذكرها هذا التعهد النموذجي.</w:t>
      </w:r>
      <w:r w:rsidR="00D95C85">
        <w:rPr>
          <w:rFonts w:hint="cs"/>
          <w:rtl/>
          <w:lang w:val="en-US"/>
        </w:rPr>
        <w:t xml:space="preserve"> وبالتالي، ي</w:t>
      </w:r>
      <w:r w:rsidR="00D95C85">
        <w:rPr>
          <w:rFonts w:hint="cs"/>
          <w:rtl/>
          <w:lang w:val="fr-CH"/>
        </w:rPr>
        <w:t>مكن</w:t>
      </w:r>
      <w:r w:rsidR="00D95C85">
        <w:rPr>
          <w:rFonts w:hint="cs"/>
          <w:rtl/>
          <w:lang w:val="en-US"/>
        </w:rPr>
        <w:t xml:space="preserve"> لكل جمعية وطنية و</w:t>
      </w:r>
      <w:r w:rsidR="00B25BEC">
        <w:rPr>
          <w:rFonts w:hint="cs"/>
          <w:rtl/>
          <w:lang w:val="en-US"/>
        </w:rPr>
        <w:t>حكومة أن ت</w:t>
      </w:r>
      <w:r w:rsidR="00696FF3">
        <w:rPr>
          <w:rFonts w:hint="cs"/>
          <w:rtl/>
          <w:lang w:val="en-US"/>
        </w:rPr>
        <w:t>ختار</w:t>
      </w:r>
      <w:r w:rsidR="00B25BEC">
        <w:rPr>
          <w:rFonts w:hint="cs"/>
          <w:rtl/>
          <w:lang w:val="en-US"/>
        </w:rPr>
        <w:t xml:space="preserve"> الشروط الأنسب لسياقها.</w:t>
      </w:r>
    </w:p>
    <w:p w:rsidR="002F506F" w:rsidRPr="005A07DC" w:rsidRDefault="002F506F" w:rsidP="00DD3D2D">
      <w:pPr>
        <w:bidi/>
        <w:jc w:val="both"/>
        <w:rPr>
          <w:lang w:val="en-US" w:bidi="ar"/>
        </w:rPr>
      </w:pPr>
    </w:p>
    <w:p w:rsidR="00ED1664" w:rsidRPr="00ED1664" w:rsidRDefault="00ED1664" w:rsidP="00DD3D2D">
      <w:pPr>
        <w:bidi/>
        <w:jc w:val="both"/>
        <w:rPr>
          <w:b/>
          <w:bCs/>
          <w:lang w:bidi="ar"/>
        </w:rPr>
      </w:pPr>
      <w:r w:rsidRPr="00ED1664">
        <w:rPr>
          <w:rFonts w:hint="cs"/>
          <w:b/>
          <w:bCs/>
          <w:rtl/>
          <w:lang w:bidi="ar"/>
        </w:rPr>
        <w:t>تعهد للفترة 2019–2023:</w:t>
      </w:r>
    </w:p>
    <w:p w:rsidR="00ED1664" w:rsidRDefault="00ED1664" w:rsidP="00DD3D2D">
      <w:pPr>
        <w:bidi/>
        <w:jc w:val="both"/>
        <w:rPr>
          <w:lang w:bidi="ar"/>
        </w:rPr>
      </w:pPr>
    </w:p>
    <w:p w:rsidR="00ED1664" w:rsidRDefault="00A46E5D" w:rsidP="00DD3D2D">
      <w:pPr>
        <w:pStyle w:val="ListParagraph"/>
        <w:numPr>
          <w:ilvl w:val="0"/>
          <w:numId w:val="7"/>
        </w:numPr>
        <w:bidi/>
        <w:jc w:val="both"/>
        <w:rPr>
          <w:rtl/>
          <w:lang w:bidi="ar"/>
        </w:rPr>
      </w:pPr>
      <w:r>
        <w:rPr>
          <w:rFonts w:hint="cs"/>
          <w:rtl/>
          <w:lang w:bidi="ar"/>
        </w:rPr>
        <w:t>م</w:t>
      </w:r>
      <w:r w:rsidR="00ED1664">
        <w:rPr>
          <w:rFonts w:hint="cs"/>
          <w:rtl/>
          <w:lang w:bidi="ar"/>
        </w:rPr>
        <w:t>قدمة</w:t>
      </w:r>
    </w:p>
    <w:p w:rsidR="0051141F" w:rsidRDefault="0051141F" w:rsidP="00DD3D2D">
      <w:pPr>
        <w:bidi/>
        <w:jc w:val="both"/>
        <w:rPr>
          <w:lang w:bidi="ar"/>
        </w:rPr>
      </w:pPr>
    </w:p>
    <w:p w:rsidR="00E140F8" w:rsidRDefault="0051141F" w:rsidP="00E36238">
      <w:pPr>
        <w:bidi/>
        <w:jc w:val="both"/>
        <w:rPr>
          <w:rtl/>
          <w:lang w:val="fr-CH"/>
        </w:rPr>
      </w:pPr>
      <w:r>
        <w:rPr>
          <w:rFonts w:hint="cs"/>
          <w:rtl/>
          <w:lang w:val="fr-CH"/>
        </w:rPr>
        <w:t>من أجل تحديد</w:t>
      </w:r>
      <w:r w:rsidR="00FA19D6" w:rsidRPr="00FA19D6">
        <w:rPr>
          <w:rFonts w:hint="cs"/>
          <w:rtl/>
          <w:lang w:val="en-US"/>
        </w:rPr>
        <w:t xml:space="preserve"> </w:t>
      </w:r>
      <w:r w:rsidR="00E36238">
        <w:rPr>
          <w:rFonts w:hint="cs"/>
          <w:rtl/>
          <w:lang w:val="fr-CH"/>
        </w:rPr>
        <w:t>ا</w:t>
      </w:r>
      <w:r w:rsidR="00E140F8" w:rsidRPr="00E140F8">
        <w:rPr>
          <w:rtl/>
          <w:lang w:val="en-US"/>
        </w:rPr>
        <w:t xml:space="preserve">لاحتياجات </w:t>
      </w:r>
      <w:r w:rsidR="00FA19D6">
        <w:rPr>
          <w:rFonts w:hint="cs"/>
          <w:rtl/>
          <w:lang w:val="en-US"/>
        </w:rPr>
        <w:t>في مجال</w:t>
      </w:r>
      <w:r w:rsidR="00FA19D6">
        <w:rPr>
          <w:rtl/>
          <w:lang w:val="en-US"/>
        </w:rPr>
        <w:t xml:space="preserve"> </w:t>
      </w:r>
      <w:r w:rsidR="00E140F8" w:rsidRPr="00E140F8">
        <w:rPr>
          <w:rtl/>
          <w:lang w:val="en-US"/>
        </w:rPr>
        <w:t xml:space="preserve">الصحة </w:t>
      </w:r>
      <w:r w:rsidR="00E140F8">
        <w:rPr>
          <w:rtl/>
          <w:lang w:val="en-US"/>
        </w:rPr>
        <w:t xml:space="preserve">النفسية </w:t>
      </w:r>
      <w:r w:rsidR="00E140F8" w:rsidRPr="00E140F8">
        <w:rPr>
          <w:rtl/>
          <w:lang w:val="en-US"/>
        </w:rPr>
        <w:t>والدعم النفسي والاجتماعي للأشخا</w:t>
      </w:r>
      <w:r w:rsidR="00CE40D4">
        <w:rPr>
          <w:rtl/>
          <w:lang w:val="en-US"/>
        </w:rPr>
        <w:t>ص المتضررين من النزاعات المسلحة</w:t>
      </w:r>
      <w:r w:rsidR="00CE40D4">
        <w:rPr>
          <w:rFonts w:hint="cs"/>
          <w:rtl/>
          <w:lang w:val="en-US"/>
        </w:rPr>
        <w:t xml:space="preserve"> </w:t>
      </w:r>
      <w:r w:rsidR="00E140F8" w:rsidRPr="00E140F8">
        <w:rPr>
          <w:rtl/>
          <w:lang w:val="en-US"/>
        </w:rPr>
        <w:t>والكوارث الطبيعية وغيرها من حالات الطوارئ</w:t>
      </w:r>
      <w:r w:rsidR="009145C9">
        <w:rPr>
          <w:rFonts w:hint="cs"/>
          <w:rtl/>
          <w:lang w:val="en-US"/>
        </w:rPr>
        <w:t>، وتصنيفها حسب الأولوية</w:t>
      </w:r>
      <w:r w:rsidR="00FA19D6">
        <w:rPr>
          <w:rFonts w:hint="cs"/>
          <w:rtl/>
          <w:lang w:val="en-US"/>
        </w:rPr>
        <w:t xml:space="preserve">، </w:t>
      </w:r>
      <w:r w:rsidR="00CE40D4">
        <w:rPr>
          <w:rFonts w:hint="cs"/>
          <w:rtl/>
          <w:lang w:val="en-US"/>
        </w:rPr>
        <w:t>و</w:t>
      </w:r>
      <w:r w:rsidR="00CE40D4">
        <w:rPr>
          <w:rFonts w:hint="cs"/>
          <w:rtl/>
          <w:lang w:val="fr-CH"/>
        </w:rPr>
        <w:t xml:space="preserve">تحسين جودة استجابتنا لاحتياجاتهم وفعاليتها، لابد لنا </w:t>
      </w:r>
      <w:r w:rsidR="00FA19D6">
        <w:rPr>
          <w:rFonts w:hint="cs"/>
          <w:rtl/>
          <w:lang w:val="fr-CH"/>
        </w:rPr>
        <w:t>أن نعزّز</w:t>
      </w:r>
      <w:r w:rsidR="00CE40D4">
        <w:rPr>
          <w:rFonts w:hint="cs"/>
          <w:rtl/>
          <w:lang w:val="fr-CH"/>
        </w:rPr>
        <w:t xml:space="preserve"> </w:t>
      </w:r>
      <w:r w:rsidR="00CE40D4" w:rsidRPr="003039C9">
        <w:rPr>
          <w:rFonts w:hint="cs"/>
          <w:rtl/>
          <w:lang w:val="fr-CH"/>
        </w:rPr>
        <w:t>جمع البيانات وإجراء البحوث و</w:t>
      </w:r>
      <w:r w:rsidR="009145C9">
        <w:rPr>
          <w:rFonts w:hint="cs"/>
          <w:rtl/>
          <w:lang w:val="fr-CH"/>
        </w:rPr>
        <w:t xml:space="preserve">اتباع </w:t>
      </w:r>
      <w:r w:rsidR="00CE40D4" w:rsidRPr="003039C9">
        <w:rPr>
          <w:rFonts w:hint="cs"/>
          <w:rtl/>
          <w:lang w:val="fr-CH"/>
        </w:rPr>
        <w:t>ممارسات قائمة على الأدلة والتعل</w:t>
      </w:r>
      <w:r w:rsidR="00176E60">
        <w:rPr>
          <w:rFonts w:hint="cs"/>
          <w:rtl/>
          <w:lang w:val="fr-CH"/>
        </w:rPr>
        <w:t>ّ</w:t>
      </w:r>
      <w:r w:rsidR="00CE40D4" w:rsidRPr="003039C9">
        <w:rPr>
          <w:rFonts w:hint="cs"/>
          <w:rtl/>
          <w:lang w:val="fr-CH"/>
        </w:rPr>
        <w:t>م</w:t>
      </w:r>
      <w:r w:rsidR="00CE40D4">
        <w:rPr>
          <w:rFonts w:hint="cs"/>
          <w:rtl/>
          <w:lang w:val="fr-CH"/>
        </w:rPr>
        <w:t>.</w:t>
      </w:r>
    </w:p>
    <w:p w:rsidR="00222FC7" w:rsidRDefault="00222FC7" w:rsidP="00DD3D2D">
      <w:pPr>
        <w:bidi/>
        <w:jc w:val="both"/>
        <w:rPr>
          <w:rtl/>
          <w:lang w:val="fr-CH"/>
        </w:rPr>
      </w:pPr>
    </w:p>
    <w:p w:rsidR="00222FC7" w:rsidRPr="00C0675D" w:rsidRDefault="00ED24E4" w:rsidP="00E36238">
      <w:pPr>
        <w:bidi/>
        <w:jc w:val="both"/>
        <w:rPr>
          <w:rtl/>
          <w:lang w:val="fr-CH" w:bidi="ar"/>
        </w:rPr>
      </w:pPr>
      <w:r>
        <w:rPr>
          <w:rFonts w:hint="cs"/>
          <w:rtl/>
          <w:lang w:val="fr-CH"/>
        </w:rPr>
        <w:t>وينبغي للدول ومكونات الحرك</w:t>
      </w:r>
      <w:r w:rsidR="00381F47">
        <w:rPr>
          <w:rFonts w:hint="cs"/>
          <w:rtl/>
          <w:lang w:val="fr-CH"/>
        </w:rPr>
        <w:t>ة</w:t>
      </w:r>
      <w:r w:rsidR="00381F47">
        <w:rPr>
          <w:lang w:val="fr-CH"/>
        </w:rPr>
        <w:t xml:space="preserve"> </w:t>
      </w:r>
      <w:r w:rsidR="00381F47">
        <w:rPr>
          <w:rFonts w:hint="cs"/>
          <w:rtl/>
          <w:lang w:val="fr-CH"/>
        </w:rPr>
        <w:t xml:space="preserve">جمع البيانات وإجراء البحوث </w:t>
      </w:r>
      <w:r w:rsidR="009145C9">
        <w:rPr>
          <w:rFonts w:hint="cs"/>
          <w:rtl/>
          <w:lang w:val="fr-CH"/>
        </w:rPr>
        <w:t xml:space="preserve">وتنفيذ </w:t>
      </w:r>
      <w:r w:rsidR="00381F47">
        <w:rPr>
          <w:rFonts w:hint="cs"/>
          <w:rtl/>
          <w:lang w:val="fr-CH"/>
        </w:rPr>
        <w:t>مبادرات ابتكار</w:t>
      </w:r>
      <w:r w:rsidR="009145C9">
        <w:rPr>
          <w:rFonts w:hint="cs"/>
          <w:rtl/>
          <w:lang w:val="fr-CH"/>
        </w:rPr>
        <w:t>ية</w:t>
      </w:r>
      <w:r w:rsidR="00661E12">
        <w:rPr>
          <w:rFonts w:hint="cs"/>
          <w:rtl/>
          <w:lang w:val="fr-CH"/>
        </w:rPr>
        <w:t xml:space="preserve"> من أجل </w:t>
      </w:r>
      <w:r w:rsidR="00C26B77">
        <w:rPr>
          <w:rFonts w:hint="cs"/>
          <w:rtl/>
          <w:lang w:val="fr-CH"/>
        </w:rPr>
        <w:t>تحسين فهمها ل</w:t>
      </w:r>
      <w:r w:rsidR="00661E12">
        <w:rPr>
          <w:rFonts w:hint="cs"/>
          <w:rtl/>
          <w:lang w:val="fr-CH"/>
        </w:rPr>
        <w:t>لاحتياجات في مجال الصحة النفسية والدعم النفسي والاجتماعي.</w:t>
      </w:r>
      <w:r w:rsidR="00957F21">
        <w:rPr>
          <w:rFonts w:hint="cs"/>
          <w:rtl/>
          <w:lang w:val="fr-CH"/>
        </w:rPr>
        <w:t xml:space="preserve"> </w:t>
      </w:r>
      <w:r w:rsidR="00E36238">
        <w:rPr>
          <w:rFonts w:hint="cs"/>
          <w:rtl/>
          <w:lang w:val="fr-CH"/>
        </w:rPr>
        <w:t>و</w:t>
      </w:r>
      <w:r w:rsidR="00957F21">
        <w:rPr>
          <w:rFonts w:hint="cs"/>
          <w:rtl/>
          <w:lang w:val="fr-CH"/>
        </w:rPr>
        <w:t xml:space="preserve">ينبغي </w:t>
      </w:r>
      <w:r w:rsidR="00C26B77">
        <w:rPr>
          <w:rFonts w:hint="cs"/>
          <w:rtl/>
          <w:lang w:val="fr-CH"/>
        </w:rPr>
        <w:t>لها</w:t>
      </w:r>
      <w:r w:rsidR="00957F21">
        <w:rPr>
          <w:rFonts w:hint="cs"/>
          <w:rtl/>
          <w:lang w:val="fr-CH"/>
        </w:rPr>
        <w:t xml:space="preserve"> توثيق </w:t>
      </w:r>
      <w:r w:rsidR="000301CD">
        <w:rPr>
          <w:rFonts w:hint="cs"/>
          <w:rtl/>
          <w:lang w:val="fr-CH"/>
        </w:rPr>
        <w:t>مدى فعالية الخدمات القائمة واختبار طرق عمل</w:t>
      </w:r>
      <w:r w:rsidR="00455D60">
        <w:rPr>
          <w:rFonts w:hint="cs"/>
          <w:rtl/>
          <w:lang w:val="fr-CH"/>
        </w:rPr>
        <w:t xml:space="preserve"> جديدة واستكشافها، بما في ذلك استخدام </w:t>
      </w:r>
      <w:r w:rsidR="00455D60">
        <w:rPr>
          <w:rFonts w:hint="cs"/>
          <w:rtl/>
          <w:lang w:bidi="ar"/>
        </w:rPr>
        <w:t>التكنولوجيا الرقمية</w:t>
      </w:r>
      <w:r w:rsidR="00C0675D">
        <w:rPr>
          <w:rFonts w:hint="cs"/>
          <w:rtl/>
          <w:lang w:val="en-US" w:bidi="ar"/>
        </w:rPr>
        <w:t xml:space="preserve"> </w:t>
      </w:r>
      <w:r w:rsidR="009145C9">
        <w:rPr>
          <w:rFonts w:hint="cs"/>
          <w:rtl/>
          <w:lang w:val="fr-CH" w:bidi="ar"/>
        </w:rPr>
        <w:t>في سلسلة</w:t>
      </w:r>
      <w:r w:rsidR="00296F73">
        <w:rPr>
          <w:rFonts w:hint="cs"/>
          <w:rtl/>
          <w:lang w:val="fr-CH" w:bidi="ar"/>
        </w:rPr>
        <w:t xml:space="preserve"> الرعاية المتواصلة، والاستجابة بفعالية لاحتياجات الأشخاص المتضررين المتنوعة.</w:t>
      </w:r>
    </w:p>
    <w:p w:rsidR="0051141F" w:rsidRPr="00ED24E4" w:rsidRDefault="0051141F" w:rsidP="0051141F">
      <w:pPr>
        <w:bidi/>
        <w:rPr>
          <w:lang w:val="en-US" w:bidi="ar"/>
        </w:rPr>
      </w:pPr>
    </w:p>
    <w:p w:rsidR="00C61EB8" w:rsidRDefault="00ED1664" w:rsidP="00C61EB8">
      <w:pPr>
        <w:pStyle w:val="ListParagraph"/>
        <w:numPr>
          <w:ilvl w:val="0"/>
          <w:numId w:val="7"/>
        </w:numPr>
        <w:bidi/>
        <w:rPr>
          <w:lang w:bidi="ar"/>
        </w:rPr>
      </w:pPr>
      <w:r>
        <w:rPr>
          <w:rFonts w:hint="cs"/>
          <w:rtl/>
          <w:lang w:bidi="ar"/>
        </w:rPr>
        <w:t>خطة العمل</w:t>
      </w:r>
    </w:p>
    <w:p w:rsidR="00D53F86" w:rsidRDefault="00D53F86" w:rsidP="00D53F86">
      <w:pPr>
        <w:bidi/>
        <w:rPr>
          <w:lang w:bidi="ar"/>
        </w:rPr>
      </w:pPr>
    </w:p>
    <w:p w:rsidR="00D53F86" w:rsidRPr="00291D61" w:rsidRDefault="001A2AAD" w:rsidP="00D53F86">
      <w:pPr>
        <w:bidi/>
        <w:rPr>
          <w:lang w:val="en-US"/>
        </w:rPr>
      </w:pPr>
      <w:r>
        <w:rPr>
          <w:rFonts w:hint="cs"/>
          <w:rtl/>
          <w:lang w:val="fr-CH"/>
        </w:rPr>
        <w:t>يمكن</w:t>
      </w:r>
      <w:r w:rsidR="00291D61">
        <w:rPr>
          <w:rFonts w:hint="cs"/>
          <w:rtl/>
          <w:lang w:val="fr-CH"/>
        </w:rPr>
        <w:t xml:space="preserve"> أن يتعهد المشارك في المؤتمر </w:t>
      </w:r>
      <w:r w:rsidR="00D53F86">
        <w:rPr>
          <w:rFonts w:hint="cs"/>
          <w:rtl/>
          <w:lang w:val="fr-CH"/>
        </w:rPr>
        <w:t xml:space="preserve">باتخاذ </w:t>
      </w:r>
      <w:r w:rsidR="00F475ED">
        <w:rPr>
          <w:rFonts w:hint="cs"/>
          <w:rtl/>
          <w:lang w:val="fr-CH"/>
        </w:rPr>
        <w:t xml:space="preserve">الخطوات </w:t>
      </w:r>
      <w:r w:rsidR="00D53F86">
        <w:rPr>
          <w:rFonts w:hint="cs"/>
          <w:rtl/>
          <w:lang w:val="fr-CH"/>
        </w:rPr>
        <w:t>التالية:</w:t>
      </w:r>
    </w:p>
    <w:p w:rsidR="001A2AAD" w:rsidRDefault="001A2AAD" w:rsidP="001A2AAD">
      <w:pPr>
        <w:bidi/>
        <w:rPr>
          <w:lang w:val="fr-CH"/>
        </w:rPr>
      </w:pPr>
    </w:p>
    <w:p w:rsidR="00CF55A2" w:rsidRPr="00CF55A2" w:rsidRDefault="001A2AAD" w:rsidP="00DD3D2D">
      <w:pPr>
        <w:pStyle w:val="ListParagraph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lang w:val="fr-CH"/>
        </w:rPr>
      </w:pPr>
      <w:r>
        <w:rPr>
          <w:rFonts w:hint="cs"/>
          <w:rtl/>
          <w:lang w:val="fr-CH"/>
        </w:rPr>
        <w:t>ت</w:t>
      </w:r>
      <w:r w:rsidR="00E778B6">
        <w:rPr>
          <w:rFonts w:hint="cs"/>
          <w:rtl/>
          <w:lang w:val="fr-CH"/>
        </w:rPr>
        <w:t>نفيذ</w:t>
      </w:r>
      <w:r>
        <w:rPr>
          <w:rFonts w:hint="cs"/>
          <w:rtl/>
          <w:lang w:val="fr-CH"/>
        </w:rPr>
        <w:t xml:space="preserve"> الدول، بالتعاون مع</w:t>
      </w:r>
      <w:r>
        <w:rPr>
          <w:rFonts w:hint="cs"/>
          <w:rtl/>
          <w:lang w:bidi="ar"/>
        </w:rPr>
        <w:t xml:space="preserve"> جمعياتها الوطنية، عملية استقصائية في بلدانها مع كافة الأطراف </w:t>
      </w:r>
      <w:r w:rsidR="006E15B4">
        <w:rPr>
          <w:rFonts w:hint="cs"/>
          <w:rtl/>
          <w:lang w:bidi="ar"/>
        </w:rPr>
        <w:t>المعنية</w:t>
      </w:r>
      <w:r w:rsidR="00CA2759">
        <w:rPr>
          <w:rFonts w:hint="cs"/>
          <w:rtl/>
          <w:lang w:bidi="ar"/>
        </w:rPr>
        <w:t xml:space="preserve"> </w:t>
      </w:r>
      <w:r w:rsidR="00A5257F">
        <w:rPr>
          <w:rFonts w:hint="cs"/>
          <w:rtl/>
          <w:lang w:val="fr-CH"/>
        </w:rPr>
        <w:t>لمعرفة</w:t>
      </w:r>
      <w:r w:rsidR="00A5257F">
        <w:rPr>
          <w:lang w:val="fr-CH"/>
        </w:rPr>
        <w:t xml:space="preserve"> </w:t>
      </w:r>
      <w:r w:rsidR="00A5257F">
        <w:rPr>
          <w:rFonts w:hint="cs"/>
          <w:rtl/>
          <w:lang w:val="fr-CH"/>
        </w:rPr>
        <w:t xml:space="preserve">طبيعة </w:t>
      </w:r>
      <w:r w:rsidR="002874E3">
        <w:rPr>
          <w:rFonts w:hint="cs"/>
          <w:rtl/>
          <w:lang w:val="fr-CH"/>
        </w:rPr>
        <w:t>ال</w:t>
      </w:r>
      <w:r w:rsidR="0022196C">
        <w:rPr>
          <w:rFonts w:hint="cs"/>
          <w:rtl/>
          <w:lang w:val="fr-CH"/>
        </w:rPr>
        <w:t>خدمات</w:t>
      </w:r>
      <w:r w:rsidR="002874E3">
        <w:rPr>
          <w:rFonts w:hint="cs"/>
          <w:rtl/>
          <w:lang w:val="fr-CH"/>
        </w:rPr>
        <w:t xml:space="preserve"> المتاحة حالياً </w:t>
      </w:r>
      <w:r w:rsidR="002874E3">
        <w:rPr>
          <w:rFonts w:hint="cs"/>
          <w:rtl/>
          <w:lang w:bidi="ar"/>
        </w:rPr>
        <w:t>ل</w:t>
      </w:r>
      <w:r w:rsidR="002874E3" w:rsidRPr="00E37FEC">
        <w:rPr>
          <w:rtl/>
          <w:lang w:bidi="ar"/>
        </w:rPr>
        <w:t>لأشخاص المتضررين من النزاعا</w:t>
      </w:r>
      <w:r w:rsidR="002874E3">
        <w:rPr>
          <w:rtl/>
          <w:lang w:bidi="ar"/>
        </w:rPr>
        <w:t>ت المسلحة والكوارث الطبيعية و</w:t>
      </w:r>
      <w:r w:rsidR="002874E3" w:rsidRPr="00E37FEC">
        <w:rPr>
          <w:rtl/>
          <w:lang w:bidi="ar"/>
        </w:rPr>
        <w:t>حالات</w:t>
      </w:r>
      <w:r w:rsidR="002874E3">
        <w:rPr>
          <w:rFonts w:hint="cs"/>
          <w:rtl/>
          <w:lang w:bidi="ar"/>
        </w:rPr>
        <w:t xml:space="preserve"> الطوارئ</w:t>
      </w:r>
      <w:r w:rsidR="0022196C">
        <w:rPr>
          <w:rFonts w:hint="cs"/>
          <w:rtl/>
          <w:lang w:bidi="ar"/>
        </w:rPr>
        <w:t xml:space="preserve"> </w:t>
      </w:r>
      <w:r w:rsidR="002874E3">
        <w:rPr>
          <w:rFonts w:hint="cs"/>
          <w:rtl/>
          <w:lang w:bidi="ar"/>
        </w:rPr>
        <w:t xml:space="preserve">في مجال </w:t>
      </w:r>
      <w:r w:rsidR="00071F66">
        <w:rPr>
          <w:rFonts w:hint="cs"/>
          <w:rtl/>
          <w:lang w:bidi="ar"/>
        </w:rPr>
        <w:t xml:space="preserve">رعاية </w:t>
      </w:r>
      <w:r w:rsidR="0022196C">
        <w:rPr>
          <w:rFonts w:hint="cs"/>
          <w:rtl/>
          <w:lang w:bidi="ar"/>
        </w:rPr>
        <w:t>الصحة النفسية</w:t>
      </w:r>
      <w:r w:rsidR="00E37FEC">
        <w:rPr>
          <w:rFonts w:hint="cs"/>
          <w:rtl/>
          <w:lang w:bidi="ar"/>
        </w:rPr>
        <w:t xml:space="preserve"> و</w:t>
      </w:r>
      <w:r w:rsidR="0022196C" w:rsidRPr="0022196C">
        <w:rPr>
          <w:rtl/>
          <w:lang w:bidi="ar"/>
        </w:rPr>
        <w:t xml:space="preserve">الدعم النفسي </w:t>
      </w:r>
      <w:r w:rsidR="002874E3">
        <w:rPr>
          <w:rFonts w:hint="cs"/>
          <w:rtl/>
          <w:lang w:bidi="ar"/>
        </w:rPr>
        <w:t xml:space="preserve">والاجتماعي </w:t>
      </w:r>
      <w:r w:rsidR="00E37FEC">
        <w:rPr>
          <w:rFonts w:hint="cs"/>
          <w:rtl/>
          <w:lang w:bidi="ar"/>
        </w:rPr>
        <w:t>(</w:t>
      </w:r>
      <w:r w:rsidR="00D200BC">
        <w:rPr>
          <w:rFonts w:hint="cs"/>
          <w:rtl/>
          <w:lang w:bidi="ar"/>
        </w:rPr>
        <w:t xml:space="preserve">بدءاً </w:t>
      </w:r>
      <w:r w:rsidR="006E15B4">
        <w:rPr>
          <w:rFonts w:hint="cs"/>
          <w:rtl/>
          <w:lang w:bidi="ar"/>
        </w:rPr>
        <w:t>ب</w:t>
      </w:r>
      <w:r w:rsidR="00E37FEC">
        <w:rPr>
          <w:rFonts w:hint="cs"/>
          <w:rtl/>
          <w:lang w:bidi="ar"/>
        </w:rPr>
        <w:t>خدمات الدع</w:t>
      </w:r>
      <w:r w:rsidR="0098114C">
        <w:rPr>
          <w:rFonts w:hint="cs"/>
          <w:rtl/>
          <w:lang w:bidi="ar"/>
        </w:rPr>
        <w:t>م النفسي والاجتماعي الأساسية</w:t>
      </w:r>
      <w:r w:rsidR="00D200BC">
        <w:rPr>
          <w:rFonts w:hint="cs"/>
          <w:rtl/>
          <w:lang w:bidi="ar"/>
        </w:rPr>
        <w:t xml:space="preserve"> وصولاً إلى</w:t>
      </w:r>
      <w:r w:rsidR="002874E3">
        <w:rPr>
          <w:rFonts w:hint="cs"/>
          <w:rtl/>
          <w:lang w:bidi="ar"/>
        </w:rPr>
        <w:t xml:space="preserve"> </w:t>
      </w:r>
      <w:r w:rsidR="00E37FEC">
        <w:rPr>
          <w:rFonts w:hint="cs"/>
          <w:rtl/>
          <w:lang w:bidi="ar"/>
        </w:rPr>
        <w:t>الرعاية المتخصصة في الصحة النفسية).</w:t>
      </w:r>
    </w:p>
    <w:p w:rsidR="00D53F86" w:rsidRPr="0098782B" w:rsidRDefault="00E37FEC" w:rsidP="00DD3D2D">
      <w:pPr>
        <w:pStyle w:val="ListParagraph"/>
        <w:numPr>
          <w:ilvl w:val="0"/>
          <w:numId w:val="6"/>
        </w:numPr>
        <w:bidi/>
        <w:spacing w:before="120" w:after="120"/>
        <w:ind w:left="714" w:hanging="357"/>
        <w:contextualSpacing w:val="0"/>
        <w:jc w:val="both"/>
        <w:rPr>
          <w:lang w:val="fr-CH"/>
        </w:rPr>
      </w:pPr>
      <w:r w:rsidRPr="0098782B">
        <w:rPr>
          <w:rFonts w:hint="cs"/>
          <w:rtl/>
          <w:lang w:val="fr-CH"/>
        </w:rPr>
        <w:t>الاستثما</w:t>
      </w:r>
      <w:r w:rsidR="00772504" w:rsidRPr="0098782B">
        <w:rPr>
          <w:rFonts w:hint="cs"/>
          <w:rtl/>
          <w:lang w:val="fr-CH"/>
        </w:rPr>
        <w:t>ر</w:t>
      </w:r>
      <w:r w:rsidR="00CF55A2">
        <w:rPr>
          <w:rFonts w:hint="cs"/>
          <w:rtl/>
          <w:lang w:val="fr-CH"/>
        </w:rPr>
        <w:t xml:space="preserve"> في و</w:t>
      </w:r>
      <w:r w:rsidR="003A1449" w:rsidRPr="0098782B">
        <w:rPr>
          <w:rFonts w:hint="cs"/>
          <w:rtl/>
          <w:lang w:val="fr-CH"/>
        </w:rPr>
        <w:t>/أو إجراء</w:t>
      </w:r>
      <w:r w:rsidR="00CF55A2">
        <w:rPr>
          <w:rFonts w:hint="cs"/>
          <w:rtl/>
          <w:lang w:val="fr-CH"/>
        </w:rPr>
        <w:t xml:space="preserve"> عملية</w:t>
      </w:r>
      <w:r w:rsidR="003A1449" w:rsidRPr="0098782B">
        <w:rPr>
          <w:rFonts w:hint="cs"/>
          <w:rtl/>
          <w:lang w:val="fr-CH"/>
        </w:rPr>
        <w:t xml:space="preserve"> جمع البيانات الوطنية ودراسات من أجل تقييم </w:t>
      </w:r>
      <w:r w:rsidR="0098782B">
        <w:rPr>
          <w:rtl/>
          <w:lang w:val="en-US" w:bidi="ar"/>
        </w:rPr>
        <w:t>احتياجات</w:t>
      </w:r>
      <w:r w:rsidR="0098782B">
        <w:rPr>
          <w:rFonts w:hint="cs"/>
          <w:rtl/>
          <w:lang w:val="en-US" w:bidi="ar"/>
        </w:rPr>
        <w:t xml:space="preserve"> </w:t>
      </w:r>
      <w:r w:rsidR="0098782B" w:rsidRPr="00EE3039">
        <w:rPr>
          <w:rtl/>
          <w:lang w:val="en-US" w:bidi="ar"/>
        </w:rPr>
        <w:t>الأشخاص المتضررين من النز</w:t>
      </w:r>
      <w:r w:rsidR="0098782B">
        <w:rPr>
          <w:rtl/>
          <w:lang w:val="en-US" w:bidi="ar"/>
        </w:rPr>
        <w:t xml:space="preserve">اعات المسلحة والكوارث الطبيعية </w:t>
      </w:r>
      <w:r w:rsidR="0098782B">
        <w:rPr>
          <w:rFonts w:hint="cs"/>
          <w:rtl/>
          <w:lang w:val="en-US" w:bidi="ar"/>
        </w:rPr>
        <w:t>و</w:t>
      </w:r>
      <w:r w:rsidR="0098782B" w:rsidRPr="00EE3039">
        <w:rPr>
          <w:rtl/>
          <w:lang w:val="en-US" w:bidi="ar"/>
        </w:rPr>
        <w:t>غيرها من حالا</w:t>
      </w:r>
      <w:r w:rsidR="0098782B">
        <w:rPr>
          <w:rtl/>
          <w:lang w:val="en-US" w:bidi="ar"/>
        </w:rPr>
        <w:t>ت الطوارئ في مجال الصحة النفسية</w:t>
      </w:r>
      <w:r w:rsidR="0098782B">
        <w:rPr>
          <w:rFonts w:hint="cs"/>
          <w:rtl/>
          <w:lang w:val="en-US" w:bidi="ar"/>
        </w:rPr>
        <w:t xml:space="preserve"> </w:t>
      </w:r>
      <w:r w:rsidR="0098782B" w:rsidRPr="00EE3039">
        <w:rPr>
          <w:rtl/>
          <w:lang w:val="en-US" w:bidi="ar"/>
        </w:rPr>
        <w:t>والدعم</w:t>
      </w:r>
      <w:r w:rsidR="0098782B">
        <w:rPr>
          <w:rFonts w:hint="cs"/>
          <w:rtl/>
          <w:lang w:val="en-US" w:bidi="ar"/>
        </w:rPr>
        <w:t xml:space="preserve"> النفسي والاجتماعي.</w:t>
      </w:r>
    </w:p>
    <w:p w:rsidR="0098782B" w:rsidRDefault="008A1B80" w:rsidP="00E36238">
      <w:pPr>
        <w:pStyle w:val="ListParagraph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lang w:val="fr-CH"/>
        </w:rPr>
      </w:pPr>
      <w:r>
        <w:rPr>
          <w:rFonts w:hint="cs"/>
          <w:rtl/>
          <w:lang w:val="en-US"/>
        </w:rPr>
        <w:t>الشروع في إجراء دراسات على الصعيد الوطني و</w:t>
      </w:r>
      <w:r w:rsidR="00842F5F">
        <w:rPr>
          <w:rFonts w:hint="cs"/>
          <w:rtl/>
          <w:lang w:val="en-US"/>
        </w:rPr>
        <w:t xml:space="preserve">بين عدة بلدان من أجل تقييم </w:t>
      </w:r>
      <w:r w:rsidR="00842F5F">
        <w:rPr>
          <w:rtl/>
          <w:lang w:val="en-US" w:bidi="ar"/>
        </w:rPr>
        <w:t>احتياجات</w:t>
      </w:r>
      <w:r w:rsidR="00842F5F">
        <w:rPr>
          <w:rFonts w:hint="cs"/>
          <w:rtl/>
          <w:lang w:val="en-US" w:bidi="ar"/>
        </w:rPr>
        <w:t xml:space="preserve"> </w:t>
      </w:r>
      <w:r w:rsidR="00842F5F" w:rsidRPr="00EE3039">
        <w:rPr>
          <w:rtl/>
          <w:lang w:val="en-US" w:bidi="ar"/>
        </w:rPr>
        <w:t>الأشخاص</w:t>
      </w:r>
      <w:r w:rsidR="00842F5F" w:rsidRPr="00842F5F">
        <w:rPr>
          <w:rtl/>
          <w:lang w:val="en-US" w:bidi="ar"/>
        </w:rPr>
        <w:t xml:space="preserve"> </w:t>
      </w:r>
      <w:r w:rsidR="00842F5F">
        <w:rPr>
          <w:rtl/>
          <w:lang w:val="en-US" w:bidi="ar"/>
        </w:rPr>
        <w:t>في مجال الصحة النفسية</w:t>
      </w:r>
      <w:r w:rsidR="00842F5F">
        <w:rPr>
          <w:rFonts w:hint="cs"/>
          <w:rtl/>
          <w:lang w:val="en-US" w:bidi="ar"/>
        </w:rPr>
        <w:t xml:space="preserve"> </w:t>
      </w:r>
      <w:r w:rsidR="00842F5F" w:rsidRPr="00EE3039">
        <w:rPr>
          <w:rtl/>
          <w:lang w:val="en-US" w:bidi="ar"/>
        </w:rPr>
        <w:t>والدعم</w:t>
      </w:r>
      <w:r w:rsidR="00842F5F">
        <w:rPr>
          <w:rFonts w:hint="cs"/>
          <w:rtl/>
          <w:lang w:val="en-US" w:bidi="ar"/>
        </w:rPr>
        <w:t xml:space="preserve"> النفسي والاجتماعي</w:t>
      </w:r>
      <w:r w:rsidR="00842F5F">
        <w:rPr>
          <w:lang w:val="en-US" w:bidi="ar"/>
        </w:rPr>
        <w:t xml:space="preserve"> </w:t>
      </w:r>
      <w:r w:rsidR="00842F5F">
        <w:rPr>
          <w:rFonts w:hint="cs"/>
          <w:rtl/>
          <w:lang w:val="en-US"/>
        </w:rPr>
        <w:t>عقب</w:t>
      </w:r>
      <w:r w:rsidR="0028669B">
        <w:rPr>
          <w:rFonts w:hint="cs"/>
          <w:rtl/>
          <w:lang w:val="en-US"/>
        </w:rPr>
        <w:t xml:space="preserve"> الكوارث</w:t>
      </w:r>
      <w:r w:rsidR="0028669B">
        <w:rPr>
          <w:rFonts w:hint="cs"/>
          <w:rtl/>
          <w:lang w:val="fr-CH"/>
        </w:rPr>
        <w:t xml:space="preserve">، </w:t>
      </w:r>
      <w:r w:rsidR="00DA3232">
        <w:rPr>
          <w:rFonts w:hint="cs"/>
          <w:rtl/>
          <w:lang w:val="fr-CH"/>
        </w:rPr>
        <w:t xml:space="preserve">خاصة أن هناك نقصاً في البحوث </w:t>
      </w:r>
      <w:r w:rsidR="00E36238">
        <w:rPr>
          <w:rFonts w:hint="cs"/>
          <w:rtl/>
          <w:lang w:val="fr-CH"/>
        </w:rPr>
        <w:t>الخاصة</w:t>
      </w:r>
      <w:r w:rsidR="00DA3232">
        <w:rPr>
          <w:rFonts w:hint="cs"/>
          <w:rtl/>
          <w:lang w:val="fr-CH"/>
        </w:rPr>
        <w:t xml:space="preserve"> </w:t>
      </w:r>
      <w:r w:rsidR="00E36238">
        <w:rPr>
          <w:rFonts w:hint="cs"/>
          <w:rtl/>
          <w:lang w:val="fr-CH"/>
        </w:rPr>
        <w:t>ب</w:t>
      </w:r>
      <w:r w:rsidR="00DA3232">
        <w:rPr>
          <w:rFonts w:hint="cs"/>
          <w:rtl/>
          <w:lang w:val="fr-CH"/>
        </w:rPr>
        <w:t>هذا المجال.</w:t>
      </w:r>
    </w:p>
    <w:p w:rsidR="009471EE" w:rsidRDefault="009471EE" w:rsidP="00DD3D2D">
      <w:pPr>
        <w:pStyle w:val="ListParagraph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lang w:val="fr-CH"/>
        </w:rPr>
      </w:pPr>
      <w:r>
        <w:rPr>
          <w:rFonts w:hint="cs"/>
          <w:rtl/>
          <w:lang w:val="fr-CH"/>
        </w:rPr>
        <w:t xml:space="preserve">إنشاء منصات لبناء شراكات </w:t>
      </w:r>
      <w:r w:rsidR="006E15B4">
        <w:rPr>
          <w:rFonts w:hint="cs"/>
          <w:rtl/>
          <w:lang w:val="fr-CH"/>
        </w:rPr>
        <w:t>تشمل</w:t>
      </w:r>
      <w:r>
        <w:rPr>
          <w:rFonts w:hint="cs"/>
          <w:rtl/>
          <w:lang w:val="fr-CH"/>
        </w:rPr>
        <w:t xml:space="preserve"> البحث والابتكار في مجال الصحة النفسية والدعم النفسي والاجتماعي، وتعزيز التعاون بين مكونات الحركة و</w:t>
      </w:r>
      <w:r w:rsidR="00EA33EE">
        <w:rPr>
          <w:rFonts w:hint="cs"/>
          <w:rtl/>
          <w:lang w:val="fr-CH"/>
        </w:rPr>
        <w:t>الحكومات والمنظمات الأكاديمية والأطراف الأخرى.</w:t>
      </w:r>
    </w:p>
    <w:p w:rsidR="00BE56F7" w:rsidRPr="0098782B" w:rsidRDefault="002452A8" w:rsidP="00DD3D2D">
      <w:pPr>
        <w:pStyle w:val="ListParagraph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lang w:val="fr-CH"/>
        </w:rPr>
      </w:pPr>
      <w:r>
        <w:rPr>
          <w:rFonts w:hint="cs"/>
          <w:rtl/>
          <w:lang w:val="fr-CH"/>
        </w:rPr>
        <w:t xml:space="preserve">إذكاء </w:t>
      </w:r>
      <w:r w:rsidR="00987680">
        <w:rPr>
          <w:rFonts w:hint="cs"/>
          <w:rtl/>
          <w:lang w:val="fr-CH"/>
        </w:rPr>
        <w:t>الوعي بأ</w:t>
      </w:r>
      <w:r w:rsidR="001F18BE">
        <w:rPr>
          <w:rFonts w:hint="cs"/>
          <w:rtl/>
          <w:lang w:val="fr-CH"/>
        </w:rPr>
        <w:t>همية إجراء البحوث والتشجيع على استيعاب نتائج</w:t>
      </w:r>
      <w:r w:rsidR="00BE56F7">
        <w:rPr>
          <w:rFonts w:hint="cs"/>
          <w:rtl/>
          <w:lang w:val="fr-CH"/>
        </w:rPr>
        <w:t xml:space="preserve">ها وتحديد </w:t>
      </w:r>
      <w:r w:rsidR="00BE56F7">
        <w:rPr>
          <w:rtl/>
          <w:lang w:val="en-US" w:bidi="ar"/>
        </w:rPr>
        <w:t>احتياجات</w:t>
      </w:r>
      <w:r w:rsidR="00BE56F7">
        <w:rPr>
          <w:rFonts w:hint="cs"/>
          <w:rtl/>
          <w:lang w:val="en-US" w:bidi="ar"/>
        </w:rPr>
        <w:t xml:space="preserve"> </w:t>
      </w:r>
      <w:r w:rsidR="00BE56F7" w:rsidRPr="00EE3039">
        <w:rPr>
          <w:rtl/>
          <w:lang w:val="en-US" w:bidi="ar"/>
        </w:rPr>
        <w:t>الأشخاص المتضررين من النز</w:t>
      </w:r>
      <w:r w:rsidR="00BE56F7">
        <w:rPr>
          <w:rtl/>
          <w:lang w:val="en-US" w:bidi="ar"/>
        </w:rPr>
        <w:t xml:space="preserve">اعات المسلحة والكوارث الطبيعية </w:t>
      </w:r>
      <w:r w:rsidR="00BE56F7">
        <w:rPr>
          <w:rFonts w:hint="cs"/>
          <w:rtl/>
          <w:lang w:val="en-US" w:bidi="ar"/>
        </w:rPr>
        <w:t>و</w:t>
      </w:r>
      <w:r w:rsidR="00BE56F7" w:rsidRPr="00EE3039">
        <w:rPr>
          <w:rtl/>
          <w:lang w:val="en-US" w:bidi="ar"/>
        </w:rPr>
        <w:t>غيرها من حالا</w:t>
      </w:r>
      <w:r w:rsidR="00BE56F7">
        <w:rPr>
          <w:rtl/>
          <w:lang w:val="en-US" w:bidi="ar"/>
        </w:rPr>
        <w:t>ت الطوارئ في مجال الصحة النفسية</w:t>
      </w:r>
      <w:r w:rsidR="00BE56F7">
        <w:rPr>
          <w:rFonts w:hint="cs"/>
          <w:rtl/>
          <w:lang w:val="en-US" w:bidi="ar"/>
        </w:rPr>
        <w:t xml:space="preserve"> </w:t>
      </w:r>
      <w:r w:rsidR="00BE56F7" w:rsidRPr="00EE3039">
        <w:rPr>
          <w:rtl/>
          <w:lang w:val="en-US" w:bidi="ar"/>
        </w:rPr>
        <w:t>والدعم</w:t>
      </w:r>
      <w:r w:rsidR="00BE56F7">
        <w:rPr>
          <w:rFonts w:hint="cs"/>
          <w:rtl/>
          <w:lang w:val="en-US" w:bidi="ar"/>
        </w:rPr>
        <w:t xml:space="preserve"> النفسي والاجتماعي </w:t>
      </w:r>
      <w:r>
        <w:rPr>
          <w:rFonts w:hint="cs"/>
          <w:rtl/>
          <w:lang w:val="en-US" w:bidi="ar"/>
        </w:rPr>
        <w:t xml:space="preserve">وتصنيفها حسب </w:t>
      </w:r>
      <w:r w:rsidR="00BE56F7">
        <w:rPr>
          <w:rFonts w:hint="cs"/>
          <w:rtl/>
          <w:lang w:val="en-US" w:bidi="ar"/>
        </w:rPr>
        <w:t>الأولوية، و</w:t>
      </w:r>
      <w:r w:rsidR="00D46221">
        <w:rPr>
          <w:rFonts w:hint="cs"/>
          <w:rtl/>
          <w:lang w:val="fr-CH"/>
        </w:rPr>
        <w:t>تقديم استجابة قائمة على الأدلة لهذه الاحتياجات.</w:t>
      </w:r>
      <w:r w:rsidR="00BE56F7">
        <w:rPr>
          <w:rFonts w:hint="cs"/>
          <w:rtl/>
          <w:lang w:val="fr-CH"/>
        </w:rPr>
        <w:t xml:space="preserve"> </w:t>
      </w:r>
    </w:p>
    <w:p w:rsidR="00037031" w:rsidRPr="0098782B" w:rsidRDefault="001F18BE" w:rsidP="00E36238">
      <w:pPr>
        <w:pStyle w:val="ListParagraph"/>
        <w:numPr>
          <w:ilvl w:val="0"/>
          <w:numId w:val="6"/>
        </w:numPr>
        <w:bidi/>
        <w:jc w:val="both"/>
        <w:rPr>
          <w:rtl/>
          <w:lang w:val="fr-CH"/>
        </w:rPr>
      </w:pPr>
      <w:r>
        <w:rPr>
          <w:rFonts w:hint="cs"/>
          <w:rtl/>
          <w:lang w:val="fr-CH"/>
        </w:rPr>
        <w:t xml:space="preserve"> </w:t>
      </w:r>
      <w:r w:rsidR="007858AA">
        <w:rPr>
          <w:rFonts w:hint="cs"/>
          <w:rtl/>
          <w:lang w:val="fr-CH"/>
        </w:rPr>
        <w:t xml:space="preserve">زيادة </w:t>
      </w:r>
      <w:r w:rsidR="008650AC">
        <w:rPr>
          <w:rFonts w:hint="cs"/>
          <w:rtl/>
          <w:lang w:val="fr-CH"/>
        </w:rPr>
        <w:t>نسبة</w:t>
      </w:r>
      <w:r w:rsidR="005563C5">
        <w:rPr>
          <w:rFonts w:hint="cs"/>
          <w:rtl/>
          <w:lang w:val="fr-CH"/>
        </w:rPr>
        <w:t xml:space="preserve"> </w:t>
      </w:r>
      <w:r w:rsidR="007858AA">
        <w:rPr>
          <w:rFonts w:hint="cs"/>
          <w:rtl/>
          <w:lang w:val="fr-CH"/>
        </w:rPr>
        <w:t xml:space="preserve">تمويل البحوث </w:t>
      </w:r>
      <w:r w:rsidR="008650AC">
        <w:rPr>
          <w:rFonts w:hint="cs"/>
          <w:rtl/>
          <w:lang w:val="fr-CH"/>
        </w:rPr>
        <w:t>التي تتعلق</w:t>
      </w:r>
      <w:r w:rsidR="008650AC">
        <w:rPr>
          <w:rFonts w:hint="cs"/>
          <w:rtl/>
          <w:lang w:val="en-US"/>
        </w:rPr>
        <w:t xml:space="preserve"> ب</w:t>
      </w:r>
      <w:r w:rsidR="005563C5">
        <w:rPr>
          <w:rFonts w:hint="cs"/>
          <w:rtl/>
          <w:lang w:val="en-US"/>
        </w:rPr>
        <w:t>الصحة والرفاه الاجتماعي، المخصص</w:t>
      </w:r>
      <w:r w:rsidR="008650AC">
        <w:rPr>
          <w:rFonts w:hint="cs"/>
          <w:rtl/>
          <w:lang w:val="en-US"/>
        </w:rPr>
        <w:t>ة</w:t>
      </w:r>
      <w:r w:rsidR="005563C5">
        <w:rPr>
          <w:rFonts w:hint="cs"/>
          <w:rtl/>
          <w:lang w:val="en-US"/>
        </w:rPr>
        <w:t xml:space="preserve"> لمجال الصحة النفسية والدعم النفسي والاجتماعي، بما في ذلك </w:t>
      </w:r>
      <w:r w:rsidR="00310654">
        <w:rPr>
          <w:rFonts w:hint="cs"/>
          <w:rtl/>
          <w:lang w:val="en-US"/>
        </w:rPr>
        <w:t>التمويل الم</w:t>
      </w:r>
      <w:r w:rsidR="005A223D">
        <w:rPr>
          <w:rFonts w:hint="cs"/>
          <w:rtl/>
          <w:lang w:val="en-US"/>
        </w:rPr>
        <w:t>تاح لمبادرات الابتك</w:t>
      </w:r>
      <w:r w:rsidR="005A223D">
        <w:rPr>
          <w:rFonts w:hint="cs"/>
          <w:rtl/>
          <w:lang w:val="fr-CH"/>
        </w:rPr>
        <w:t>ار</w:t>
      </w:r>
      <w:r w:rsidR="00310654">
        <w:rPr>
          <w:rFonts w:hint="cs"/>
          <w:rtl/>
          <w:lang w:val="en-US"/>
        </w:rPr>
        <w:t xml:space="preserve">، من أجل </w:t>
      </w:r>
      <w:r w:rsidR="00E36238">
        <w:rPr>
          <w:rFonts w:hint="cs"/>
          <w:rtl/>
          <w:lang w:val="en-US"/>
        </w:rPr>
        <w:t xml:space="preserve">تحسين </w:t>
      </w:r>
      <w:r w:rsidR="00310654">
        <w:rPr>
          <w:rFonts w:hint="cs"/>
          <w:rtl/>
          <w:lang w:val="en-US"/>
        </w:rPr>
        <w:t xml:space="preserve">جودة </w:t>
      </w:r>
      <w:r w:rsidR="00384F53">
        <w:rPr>
          <w:rFonts w:hint="cs"/>
          <w:rtl/>
          <w:lang w:val="fr-CH"/>
        </w:rPr>
        <w:t>ال</w:t>
      </w:r>
      <w:r w:rsidR="00310654">
        <w:rPr>
          <w:rFonts w:hint="cs"/>
          <w:rtl/>
          <w:lang w:val="en-US"/>
        </w:rPr>
        <w:t>خدمات</w:t>
      </w:r>
      <w:r w:rsidR="00384F53">
        <w:rPr>
          <w:rFonts w:hint="cs"/>
          <w:rtl/>
          <w:lang w:val="en-US"/>
        </w:rPr>
        <w:t xml:space="preserve"> المقدمة ل</w:t>
      </w:r>
      <w:r w:rsidR="00384F53" w:rsidRPr="00EE3039">
        <w:rPr>
          <w:rtl/>
          <w:lang w:val="en-US" w:bidi="ar"/>
        </w:rPr>
        <w:t>لأشخاص المتضررين من النز</w:t>
      </w:r>
      <w:r w:rsidR="00384F53">
        <w:rPr>
          <w:rtl/>
          <w:lang w:val="en-US" w:bidi="ar"/>
        </w:rPr>
        <w:t xml:space="preserve">اعات المسلحة والكوارث الطبيعية </w:t>
      </w:r>
      <w:r w:rsidR="00384F53">
        <w:rPr>
          <w:rFonts w:hint="cs"/>
          <w:rtl/>
          <w:lang w:val="en-US" w:bidi="ar"/>
        </w:rPr>
        <w:t>و</w:t>
      </w:r>
      <w:r w:rsidR="00384F53" w:rsidRPr="00EE3039">
        <w:rPr>
          <w:rtl/>
          <w:lang w:val="en-US" w:bidi="ar"/>
        </w:rPr>
        <w:t>غيرها من حالا</w:t>
      </w:r>
      <w:r w:rsidR="00384F53">
        <w:rPr>
          <w:rtl/>
          <w:lang w:val="en-US" w:bidi="ar"/>
        </w:rPr>
        <w:t>ت الطوارئ في مجال الصحة النفسية</w:t>
      </w:r>
      <w:r w:rsidR="00384F53">
        <w:rPr>
          <w:rFonts w:hint="cs"/>
          <w:rtl/>
          <w:lang w:val="en-US" w:bidi="ar"/>
        </w:rPr>
        <w:t xml:space="preserve"> </w:t>
      </w:r>
      <w:r w:rsidR="00384F53" w:rsidRPr="00EE3039">
        <w:rPr>
          <w:rtl/>
          <w:lang w:val="en-US" w:bidi="ar"/>
        </w:rPr>
        <w:t>والدعم</w:t>
      </w:r>
      <w:r w:rsidR="00384F53">
        <w:rPr>
          <w:rFonts w:hint="cs"/>
          <w:rtl/>
          <w:lang w:val="en-US" w:bidi="ar"/>
        </w:rPr>
        <w:t xml:space="preserve"> النفسي والاجتماعي.</w:t>
      </w:r>
    </w:p>
    <w:p w:rsidR="00C61EB8" w:rsidRDefault="00C61EB8" w:rsidP="00C61EB8">
      <w:pPr>
        <w:bidi/>
        <w:rPr>
          <w:rtl/>
          <w:lang w:bidi="ar"/>
        </w:rPr>
      </w:pPr>
    </w:p>
    <w:p w:rsidR="008570BC" w:rsidRDefault="00C61EB8" w:rsidP="00C61EB8">
      <w:pPr>
        <w:pStyle w:val="ListParagraph"/>
        <w:numPr>
          <w:ilvl w:val="0"/>
          <w:numId w:val="9"/>
        </w:numPr>
        <w:bidi/>
        <w:rPr>
          <w:rtl/>
          <w:lang w:bidi="ar"/>
        </w:rPr>
      </w:pPr>
      <w:r>
        <w:rPr>
          <w:rtl/>
          <w:lang w:bidi="ar"/>
        </w:rPr>
        <w:lastRenderedPageBreak/>
        <w:t xml:space="preserve"> </w:t>
      </w:r>
      <w:r w:rsidR="008570BC">
        <w:rPr>
          <w:rtl/>
          <w:lang w:bidi="ar"/>
        </w:rPr>
        <w:t xml:space="preserve">أمثلة على </w:t>
      </w:r>
      <w:r w:rsidR="008570BC">
        <w:rPr>
          <w:rFonts w:hint="cs"/>
          <w:rtl/>
          <w:lang w:bidi="ar"/>
        </w:rPr>
        <w:t>مؤشرات قياس التقدم المحرز:</w:t>
      </w:r>
    </w:p>
    <w:p w:rsidR="008570BC" w:rsidRDefault="008570BC" w:rsidP="008570BC">
      <w:pPr>
        <w:bidi/>
        <w:rPr>
          <w:rtl/>
          <w:lang w:bidi="ar"/>
        </w:rPr>
      </w:pPr>
    </w:p>
    <w:p w:rsidR="00705172" w:rsidRPr="0098782B" w:rsidRDefault="00D9756F" w:rsidP="00DD3D2D">
      <w:pPr>
        <w:pStyle w:val="ListParagraph"/>
        <w:numPr>
          <w:ilvl w:val="0"/>
          <w:numId w:val="6"/>
        </w:numPr>
        <w:bidi/>
        <w:spacing w:after="120"/>
        <w:ind w:left="714" w:hanging="357"/>
        <w:contextualSpacing w:val="0"/>
        <w:jc w:val="both"/>
        <w:rPr>
          <w:rtl/>
          <w:lang w:val="fr-CH"/>
        </w:rPr>
      </w:pPr>
      <w:r>
        <w:rPr>
          <w:rFonts w:hint="cs"/>
          <w:rtl/>
          <w:lang w:bidi="ar"/>
        </w:rPr>
        <w:t xml:space="preserve">توفر بيانات </w:t>
      </w:r>
      <w:r w:rsidR="001D08DF">
        <w:rPr>
          <w:rFonts w:hint="cs"/>
          <w:rtl/>
          <w:lang w:bidi="ar"/>
        </w:rPr>
        <w:t xml:space="preserve">عن </w:t>
      </w:r>
      <w:r w:rsidR="00705172">
        <w:rPr>
          <w:rFonts w:hint="cs"/>
          <w:rtl/>
          <w:lang w:val="fr-CH"/>
        </w:rPr>
        <w:t>ال</w:t>
      </w:r>
      <w:r w:rsidR="00705172">
        <w:rPr>
          <w:rFonts w:hint="cs"/>
          <w:rtl/>
          <w:lang w:val="en-US"/>
        </w:rPr>
        <w:t>خدمات المقدمة ل</w:t>
      </w:r>
      <w:r w:rsidR="00705172" w:rsidRPr="00EE3039">
        <w:rPr>
          <w:rtl/>
          <w:lang w:val="en-US" w:bidi="ar"/>
        </w:rPr>
        <w:t>لأشخاص المتضررين من النز</w:t>
      </w:r>
      <w:r w:rsidR="00705172">
        <w:rPr>
          <w:rtl/>
          <w:lang w:val="en-US" w:bidi="ar"/>
        </w:rPr>
        <w:t xml:space="preserve">اعات المسلحة والكوارث الطبيعية </w:t>
      </w:r>
      <w:r w:rsidR="00705172">
        <w:rPr>
          <w:rFonts w:hint="cs"/>
          <w:rtl/>
          <w:lang w:val="en-US" w:bidi="ar"/>
        </w:rPr>
        <w:t>و</w:t>
      </w:r>
      <w:r w:rsidR="00705172" w:rsidRPr="00EE3039">
        <w:rPr>
          <w:rtl/>
          <w:lang w:val="en-US" w:bidi="ar"/>
        </w:rPr>
        <w:t>غيرها من حالا</w:t>
      </w:r>
      <w:r w:rsidR="00705172">
        <w:rPr>
          <w:rtl/>
          <w:lang w:val="en-US" w:bidi="ar"/>
        </w:rPr>
        <w:t>ت الطوارئ في مجال</w:t>
      </w:r>
      <w:r w:rsidR="00705172">
        <w:rPr>
          <w:rFonts w:hint="cs"/>
          <w:rtl/>
          <w:lang w:val="en-US" w:bidi="ar"/>
        </w:rPr>
        <w:t xml:space="preserve"> رعاية</w:t>
      </w:r>
      <w:r w:rsidR="00705172">
        <w:rPr>
          <w:rtl/>
          <w:lang w:val="en-US" w:bidi="ar"/>
        </w:rPr>
        <w:t xml:space="preserve"> الصحة النفسية</w:t>
      </w:r>
      <w:r w:rsidR="00705172">
        <w:rPr>
          <w:rFonts w:hint="cs"/>
          <w:rtl/>
          <w:lang w:val="en-US" w:bidi="ar"/>
        </w:rPr>
        <w:t xml:space="preserve"> </w:t>
      </w:r>
      <w:r w:rsidR="00705172" w:rsidRPr="00EE3039">
        <w:rPr>
          <w:rtl/>
          <w:lang w:val="en-US" w:bidi="ar"/>
        </w:rPr>
        <w:t>والدعم</w:t>
      </w:r>
      <w:r w:rsidR="00705172">
        <w:rPr>
          <w:rFonts w:hint="cs"/>
          <w:rtl/>
          <w:lang w:val="en-US" w:bidi="ar"/>
        </w:rPr>
        <w:t xml:space="preserve"> النفسي والاجتماعي</w:t>
      </w:r>
      <w:r w:rsidR="00C831FF">
        <w:rPr>
          <w:rFonts w:hint="cs"/>
          <w:rtl/>
          <w:lang w:val="en-US" w:bidi="ar"/>
        </w:rPr>
        <w:t xml:space="preserve"> </w:t>
      </w:r>
      <w:r w:rsidR="00C831FF">
        <w:rPr>
          <w:rFonts w:hint="cs"/>
          <w:rtl/>
          <w:lang w:bidi="ar"/>
        </w:rPr>
        <w:t>(</w:t>
      </w:r>
      <w:r w:rsidR="00DC55CB">
        <w:rPr>
          <w:rFonts w:hint="cs"/>
          <w:rtl/>
          <w:lang w:bidi="ar"/>
        </w:rPr>
        <w:t xml:space="preserve">بدءاً </w:t>
      </w:r>
      <w:r w:rsidR="001D08DF">
        <w:rPr>
          <w:rFonts w:hint="cs"/>
          <w:rtl/>
          <w:lang w:bidi="ar"/>
        </w:rPr>
        <w:t>ب</w:t>
      </w:r>
      <w:r w:rsidR="00DC55CB">
        <w:rPr>
          <w:rFonts w:hint="cs"/>
          <w:rtl/>
          <w:lang w:bidi="ar"/>
        </w:rPr>
        <w:t>خدمات الدعم النفسي والاجتماعي الأساسية وصولاً إلى الرعاية المتخصصة في الصحة النفسية</w:t>
      </w:r>
      <w:r w:rsidR="00C831FF">
        <w:rPr>
          <w:rFonts w:hint="cs"/>
          <w:rtl/>
          <w:lang w:bidi="ar"/>
        </w:rPr>
        <w:t>).</w:t>
      </w:r>
    </w:p>
    <w:p w:rsidR="008570BC" w:rsidRPr="007A0FD4" w:rsidRDefault="00305836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bidi="ar"/>
        </w:rPr>
        <w:t xml:space="preserve">توفر </w:t>
      </w:r>
      <w:r w:rsidR="00DC18D6">
        <w:rPr>
          <w:rFonts w:hint="cs"/>
          <w:rtl/>
          <w:lang w:bidi="ar"/>
        </w:rPr>
        <w:t>بيانات</w:t>
      </w:r>
      <w:r w:rsidR="00084CCF">
        <w:rPr>
          <w:rFonts w:hint="cs"/>
          <w:rtl/>
          <w:lang w:val="fr-CH"/>
        </w:rPr>
        <w:t xml:space="preserve"> ذات جودة</w:t>
      </w:r>
      <w:r w:rsidR="00DC18D6">
        <w:rPr>
          <w:rFonts w:hint="cs"/>
          <w:rtl/>
        </w:rPr>
        <w:t xml:space="preserve"> على الصعيد الوطني</w:t>
      </w:r>
      <w:r w:rsidR="00DC18D6">
        <w:rPr>
          <w:rFonts w:hint="cs"/>
          <w:rtl/>
          <w:lang w:bidi="ar"/>
        </w:rPr>
        <w:t xml:space="preserve"> بشأن </w:t>
      </w:r>
      <w:r w:rsidR="00084CCF">
        <w:rPr>
          <w:rtl/>
          <w:lang w:val="en-US" w:bidi="ar"/>
        </w:rPr>
        <w:t>احتياجات</w:t>
      </w:r>
      <w:r w:rsidR="00084CCF">
        <w:rPr>
          <w:rFonts w:hint="cs"/>
          <w:rtl/>
          <w:lang w:val="en-US" w:bidi="ar"/>
        </w:rPr>
        <w:t xml:space="preserve"> </w:t>
      </w:r>
      <w:r w:rsidR="00084CCF" w:rsidRPr="00EE3039">
        <w:rPr>
          <w:rtl/>
          <w:lang w:val="en-US" w:bidi="ar"/>
        </w:rPr>
        <w:t>الأشخاص المتضررين من النز</w:t>
      </w:r>
      <w:r w:rsidR="00084CCF">
        <w:rPr>
          <w:rtl/>
          <w:lang w:val="en-US" w:bidi="ar"/>
        </w:rPr>
        <w:t xml:space="preserve">اعات المسلحة والكوارث الطبيعية </w:t>
      </w:r>
      <w:r w:rsidR="00084CCF">
        <w:rPr>
          <w:rFonts w:hint="cs"/>
          <w:rtl/>
          <w:lang w:val="en-US" w:bidi="ar"/>
        </w:rPr>
        <w:t>و</w:t>
      </w:r>
      <w:r w:rsidR="00084CCF" w:rsidRPr="00EE3039">
        <w:rPr>
          <w:rtl/>
          <w:lang w:val="en-US" w:bidi="ar"/>
        </w:rPr>
        <w:t>غيرها من حالا</w:t>
      </w:r>
      <w:r w:rsidR="00084CCF">
        <w:rPr>
          <w:rtl/>
          <w:lang w:val="en-US" w:bidi="ar"/>
        </w:rPr>
        <w:t>ت الطوارئ في مجال الصحة النفسية</w:t>
      </w:r>
      <w:r w:rsidR="00084CCF">
        <w:rPr>
          <w:rFonts w:hint="cs"/>
          <w:rtl/>
          <w:lang w:val="en-US" w:bidi="ar"/>
        </w:rPr>
        <w:t xml:space="preserve"> </w:t>
      </w:r>
      <w:r w:rsidR="00084CCF" w:rsidRPr="00EE3039">
        <w:rPr>
          <w:rtl/>
          <w:lang w:val="en-US" w:bidi="ar"/>
        </w:rPr>
        <w:t>والدعم</w:t>
      </w:r>
      <w:r w:rsidR="00084CCF">
        <w:rPr>
          <w:rFonts w:hint="cs"/>
          <w:rtl/>
          <w:lang w:val="en-US" w:bidi="ar"/>
        </w:rPr>
        <w:t xml:space="preserve"> النفسي والاجتماعي.</w:t>
      </w:r>
    </w:p>
    <w:p w:rsidR="007A0FD4" w:rsidRDefault="007A0FD4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bidi="ar"/>
        </w:rPr>
        <w:t xml:space="preserve">إنشاء منصات بحث وابتكار </w:t>
      </w:r>
      <w:r w:rsidR="00DC55CB">
        <w:rPr>
          <w:rFonts w:hint="cs"/>
          <w:rtl/>
          <w:lang w:bidi="ar"/>
        </w:rPr>
        <w:t>بشأن</w:t>
      </w:r>
      <w:r>
        <w:rPr>
          <w:rFonts w:hint="cs"/>
          <w:rtl/>
          <w:lang w:bidi="ar"/>
        </w:rPr>
        <w:t xml:space="preserve"> الصحة النفسية والدعم النفسي والاجتماعي.</w:t>
      </w:r>
    </w:p>
    <w:p w:rsidR="007A0FD4" w:rsidRDefault="0015496E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val="fr-CH"/>
        </w:rPr>
        <w:t>ارتف</w:t>
      </w:r>
      <w:r w:rsidR="001D08DF">
        <w:rPr>
          <w:rFonts w:hint="cs"/>
          <w:rtl/>
          <w:lang w:val="fr-CH"/>
        </w:rPr>
        <w:t>ا</w:t>
      </w:r>
      <w:r>
        <w:rPr>
          <w:rFonts w:hint="cs"/>
          <w:rtl/>
          <w:lang w:val="fr-CH"/>
        </w:rPr>
        <w:t xml:space="preserve">ع </w:t>
      </w:r>
      <w:r w:rsidR="007A0FD4">
        <w:rPr>
          <w:rFonts w:hint="cs"/>
          <w:rtl/>
          <w:lang w:val="fr-CH"/>
        </w:rPr>
        <w:t xml:space="preserve">عدد </w:t>
      </w:r>
      <w:r w:rsidR="00D430B0">
        <w:rPr>
          <w:rFonts w:hint="cs"/>
          <w:rtl/>
          <w:lang w:val="fr-CH"/>
        </w:rPr>
        <w:t>ال</w:t>
      </w:r>
      <w:r w:rsidR="007A0FD4">
        <w:rPr>
          <w:rFonts w:hint="cs"/>
          <w:rtl/>
          <w:lang w:val="fr-CH"/>
        </w:rPr>
        <w:t>شراكات</w:t>
      </w:r>
      <w:r w:rsidR="00D430B0">
        <w:rPr>
          <w:rFonts w:hint="cs"/>
          <w:rtl/>
          <w:lang w:val="fr-CH"/>
        </w:rPr>
        <w:t xml:space="preserve"> في مجالي</w:t>
      </w:r>
      <w:r w:rsidR="007A0FD4">
        <w:rPr>
          <w:rFonts w:hint="cs"/>
          <w:rtl/>
          <w:lang w:val="fr-CH"/>
        </w:rPr>
        <w:t xml:space="preserve"> </w:t>
      </w:r>
      <w:r w:rsidR="00D430B0">
        <w:rPr>
          <w:rFonts w:hint="cs"/>
          <w:rtl/>
          <w:lang w:val="fr-CH"/>
        </w:rPr>
        <w:t>البح</w:t>
      </w:r>
      <w:r>
        <w:rPr>
          <w:rFonts w:hint="cs"/>
          <w:rtl/>
          <w:lang w:val="fr-CH"/>
        </w:rPr>
        <w:t xml:space="preserve">ث والابتكار </w:t>
      </w:r>
      <w:r w:rsidR="00AC2FF3">
        <w:rPr>
          <w:rFonts w:hint="cs"/>
          <w:rtl/>
          <w:lang w:val="fr-CH"/>
        </w:rPr>
        <w:t xml:space="preserve">من أجل </w:t>
      </w:r>
      <w:r w:rsidR="00AC2FF3">
        <w:rPr>
          <w:rFonts w:hint="cs"/>
          <w:rtl/>
          <w:lang w:bidi="ar"/>
        </w:rPr>
        <w:t>الصحة النفسية والدعم النفسي والاجتماعي.</w:t>
      </w:r>
    </w:p>
    <w:p w:rsidR="00AC2FF3" w:rsidRDefault="001D08DF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val="fr-CH"/>
        </w:rPr>
        <w:t xml:space="preserve">اضطلاع </w:t>
      </w:r>
      <w:r w:rsidR="00B26EBD">
        <w:rPr>
          <w:rFonts w:hint="cs"/>
          <w:rtl/>
          <w:lang w:val="fr-CH"/>
        </w:rPr>
        <w:t xml:space="preserve">الدول و/أو مكونات الحركة ببحوث </w:t>
      </w:r>
      <w:r w:rsidR="006441F4">
        <w:rPr>
          <w:rFonts w:hint="cs"/>
          <w:rtl/>
          <w:lang w:val="fr-CH"/>
        </w:rPr>
        <w:t>في مجال</w:t>
      </w:r>
      <w:r w:rsidR="00B26EBD">
        <w:rPr>
          <w:rFonts w:hint="cs"/>
          <w:rtl/>
          <w:lang w:val="fr-CH"/>
        </w:rPr>
        <w:t xml:space="preserve"> </w:t>
      </w:r>
      <w:r w:rsidR="00B26EBD">
        <w:rPr>
          <w:rFonts w:hint="cs"/>
          <w:rtl/>
          <w:lang w:bidi="ar"/>
        </w:rPr>
        <w:t>الصحة النفسية والدعم النفسي والاجتماعي.</w:t>
      </w:r>
    </w:p>
    <w:p w:rsidR="008662C1" w:rsidRDefault="00B26EBD" w:rsidP="00554608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bidi="ar"/>
        </w:rPr>
        <w:t>ارتف</w:t>
      </w:r>
      <w:r w:rsidR="001D08DF">
        <w:rPr>
          <w:rFonts w:hint="cs"/>
          <w:rtl/>
          <w:lang w:bidi="ar"/>
        </w:rPr>
        <w:t>ا</w:t>
      </w:r>
      <w:r>
        <w:rPr>
          <w:rFonts w:hint="cs"/>
          <w:rtl/>
          <w:lang w:bidi="ar"/>
        </w:rPr>
        <w:t xml:space="preserve">ع عدد </w:t>
      </w:r>
      <w:r w:rsidR="006441F4">
        <w:rPr>
          <w:rFonts w:hint="cs"/>
          <w:rtl/>
          <w:lang w:bidi="ar"/>
        </w:rPr>
        <w:t>المنظمات الأكاديمي</w:t>
      </w:r>
      <w:r w:rsidR="006441F4">
        <w:rPr>
          <w:rFonts w:hint="eastAsia"/>
          <w:rtl/>
          <w:lang w:bidi="ar"/>
        </w:rPr>
        <w:t>ة</w:t>
      </w:r>
      <w:r w:rsidR="006441F4">
        <w:rPr>
          <w:rFonts w:hint="cs"/>
          <w:rtl/>
          <w:lang w:bidi="ar"/>
        </w:rPr>
        <w:t xml:space="preserve"> </w:t>
      </w:r>
      <w:r w:rsidR="00554608">
        <w:rPr>
          <w:rFonts w:hint="cs"/>
          <w:rtl/>
          <w:lang w:bidi="ar"/>
        </w:rPr>
        <w:t>المشاركة</w:t>
      </w:r>
      <w:r w:rsidR="006441F4">
        <w:rPr>
          <w:rFonts w:hint="cs"/>
          <w:rtl/>
          <w:lang w:bidi="ar"/>
        </w:rPr>
        <w:t xml:space="preserve"> في البحوث بشأن الصحة النفسية والدعم النفسي والاجتماعي، </w:t>
      </w:r>
      <w:r w:rsidR="001D08DF">
        <w:rPr>
          <w:rFonts w:hint="cs"/>
          <w:rtl/>
          <w:lang w:bidi="ar"/>
        </w:rPr>
        <w:t xml:space="preserve">وتوسيع أشكال </w:t>
      </w:r>
      <w:r w:rsidR="0026485D">
        <w:rPr>
          <w:rFonts w:hint="cs"/>
          <w:rtl/>
          <w:lang w:bidi="ar"/>
        </w:rPr>
        <w:t xml:space="preserve">هذه </w:t>
      </w:r>
      <w:r w:rsidR="00554608">
        <w:rPr>
          <w:rFonts w:hint="cs"/>
          <w:rtl/>
          <w:lang w:bidi="ar"/>
        </w:rPr>
        <w:t xml:space="preserve">المنظمات </w:t>
      </w:r>
      <w:r w:rsidR="00554608">
        <w:rPr>
          <w:rFonts w:hint="cs"/>
          <w:rtl/>
          <w:lang w:bidi="ar"/>
        </w:rPr>
        <w:t>المشاركة</w:t>
      </w:r>
      <w:r w:rsidR="008662C1">
        <w:rPr>
          <w:rFonts w:hint="cs"/>
          <w:rtl/>
          <w:lang w:bidi="ar"/>
        </w:rPr>
        <w:t>.</w:t>
      </w:r>
    </w:p>
    <w:p w:rsidR="00B26EBD" w:rsidRDefault="0026485D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bidi="ar"/>
        </w:rPr>
        <w:t xml:space="preserve">تنفيذ </w:t>
      </w:r>
      <w:r w:rsidR="00923074">
        <w:rPr>
          <w:rFonts w:hint="cs"/>
          <w:rtl/>
          <w:lang w:bidi="ar"/>
        </w:rPr>
        <w:t>أنشطة توعية بشأن البح</w:t>
      </w:r>
      <w:r w:rsidR="0056377E">
        <w:rPr>
          <w:rFonts w:hint="cs"/>
          <w:rtl/>
          <w:lang w:bidi="ar"/>
        </w:rPr>
        <w:t>و</w:t>
      </w:r>
      <w:r w:rsidR="00923074">
        <w:rPr>
          <w:rFonts w:hint="cs"/>
          <w:rtl/>
          <w:lang w:bidi="ar"/>
        </w:rPr>
        <w:t>ث في مجال الصحة النفسية والدعم النفسي والاجتماعي و</w:t>
      </w:r>
      <w:r w:rsidR="0056377E">
        <w:rPr>
          <w:rFonts w:hint="cs"/>
          <w:rtl/>
          <w:lang w:bidi="ar"/>
        </w:rPr>
        <w:t>تبادلها</w:t>
      </w:r>
      <w:r w:rsidR="00923074">
        <w:rPr>
          <w:rFonts w:hint="cs"/>
          <w:rtl/>
          <w:lang w:bidi="ar"/>
        </w:rPr>
        <w:t>.</w:t>
      </w:r>
    </w:p>
    <w:p w:rsidR="00923074" w:rsidRPr="00923074" w:rsidRDefault="00923074" w:rsidP="00DD3D2D">
      <w:pPr>
        <w:pStyle w:val="ListParagraph"/>
        <w:numPr>
          <w:ilvl w:val="0"/>
          <w:numId w:val="5"/>
        </w:numPr>
        <w:bidi/>
        <w:spacing w:after="120"/>
        <w:ind w:left="714" w:hanging="357"/>
        <w:contextualSpacing w:val="0"/>
        <w:jc w:val="both"/>
        <w:rPr>
          <w:lang w:bidi="ar"/>
        </w:rPr>
      </w:pPr>
      <w:r>
        <w:rPr>
          <w:rFonts w:hint="cs"/>
          <w:rtl/>
          <w:lang w:bidi="ar"/>
        </w:rPr>
        <w:t>توفر بيانات شامل</w:t>
      </w:r>
      <w:r w:rsidR="00173641">
        <w:rPr>
          <w:rFonts w:hint="cs"/>
          <w:rtl/>
          <w:lang w:bidi="ar"/>
        </w:rPr>
        <w:t>ة</w:t>
      </w:r>
      <w:r>
        <w:rPr>
          <w:rFonts w:hint="cs"/>
          <w:rtl/>
          <w:lang w:bidi="ar"/>
        </w:rPr>
        <w:t xml:space="preserve"> عن </w:t>
      </w:r>
      <w:r>
        <w:rPr>
          <w:rtl/>
          <w:lang w:val="en-US" w:bidi="ar"/>
        </w:rPr>
        <w:t>احتياجات</w:t>
      </w:r>
      <w:r>
        <w:rPr>
          <w:rFonts w:hint="cs"/>
          <w:rtl/>
          <w:lang w:val="en-US" w:bidi="ar"/>
        </w:rPr>
        <w:t xml:space="preserve"> </w:t>
      </w:r>
      <w:r w:rsidRPr="00EE3039">
        <w:rPr>
          <w:rtl/>
          <w:lang w:val="en-US" w:bidi="ar"/>
        </w:rPr>
        <w:t>الأشخاص المتضررين من النز</w:t>
      </w:r>
      <w:r>
        <w:rPr>
          <w:rtl/>
          <w:lang w:val="en-US" w:bidi="ar"/>
        </w:rPr>
        <w:t xml:space="preserve">اعات المسلحة والكوارث الطبيعية </w:t>
      </w:r>
      <w:r>
        <w:rPr>
          <w:rFonts w:hint="cs"/>
          <w:rtl/>
          <w:lang w:val="en-US" w:bidi="ar"/>
        </w:rPr>
        <w:t>و</w:t>
      </w:r>
      <w:r w:rsidRPr="00EE3039">
        <w:rPr>
          <w:rtl/>
          <w:lang w:val="en-US" w:bidi="ar"/>
        </w:rPr>
        <w:t>غيرها من حالا</w:t>
      </w:r>
      <w:r>
        <w:rPr>
          <w:rtl/>
          <w:lang w:val="en-US" w:bidi="ar"/>
        </w:rPr>
        <w:t>ت الطوارئ في مجال الصحة النفسية</w:t>
      </w:r>
      <w:r>
        <w:rPr>
          <w:rFonts w:hint="cs"/>
          <w:rtl/>
          <w:lang w:val="en-US" w:bidi="ar"/>
        </w:rPr>
        <w:t xml:space="preserve"> </w:t>
      </w:r>
      <w:r w:rsidRPr="00EE3039">
        <w:rPr>
          <w:rtl/>
          <w:lang w:val="en-US" w:bidi="ar"/>
        </w:rPr>
        <w:t>والدعم</w:t>
      </w:r>
      <w:r>
        <w:rPr>
          <w:rFonts w:hint="cs"/>
          <w:rtl/>
          <w:lang w:val="en-US" w:bidi="ar"/>
        </w:rPr>
        <w:t xml:space="preserve"> النفسي والاجتماعي.</w:t>
      </w:r>
    </w:p>
    <w:p w:rsidR="006631D1" w:rsidRDefault="00EA77E3" w:rsidP="00DD3D2D">
      <w:pPr>
        <w:pStyle w:val="ListParagraph"/>
        <w:numPr>
          <w:ilvl w:val="0"/>
          <w:numId w:val="5"/>
        </w:numPr>
        <w:bidi/>
        <w:jc w:val="both"/>
        <w:rPr>
          <w:rtl/>
          <w:lang w:bidi="ar"/>
        </w:rPr>
      </w:pPr>
      <w:r>
        <w:rPr>
          <w:rFonts w:hint="cs"/>
          <w:rtl/>
          <w:lang w:val="fr-CH"/>
        </w:rPr>
        <w:t xml:space="preserve">قياس </w:t>
      </w:r>
      <w:r w:rsidR="00923074">
        <w:rPr>
          <w:rFonts w:hint="cs"/>
          <w:rtl/>
          <w:lang w:val="fr-CH"/>
        </w:rPr>
        <w:t>نسبة</w:t>
      </w:r>
      <w:r>
        <w:rPr>
          <w:rFonts w:hint="cs"/>
          <w:rtl/>
          <w:lang w:val="fr-CH"/>
        </w:rPr>
        <w:t xml:space="preserve"> تمويل البحوث</w:t>
      </w:r>
      <w:r w:rsidRPr="00EA77E3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بشأن خدمات </w:t>
      </w:r>
      <w:r>
        <w:rPr>
          <w:rFonts w:hint="cs"/>
          <w:rtl/>
          <w:lang w:val="en-US"/>
        </w:rPr>
        <w:t xml:space="preserve">الصحة والرفاه الاجتماعي، التي تخصّص للبحوث في مجال </w:t>
      </w:r>
      <w:r>
        <w:rPr>
          <w:rtl/>
          <w:lang w:val="en-US" w:bidi="ar"/>
        </w:rPr>
        <w:t>الصحة النفسية</w:t>
      </w:r>
      <w:r>
        <w:rPr>
          <w:rFonts w:hint="cs"/>
          <w:rtl/>
          <w:lang w:val="en-US" w:bidi="ar"/>
        </w:rPr>
        <w:t xml:space="preserve"> </w:t>
      </w:r>
      <w:r w:rsidRPr="00EE3039">
        <w:rPr>
          <w:rtl/>
          <w:lang w:val="en-US" w:bidi="ar"/>
        </w:rPr>
        <w:t>والدعم</w:t>
      </w:r>
      <w:r>
        <w:rPr>
          <w:rFonts w:hint="cs"/>
          <w:rtl/>
          <w:lang w:val="en-US" w:bidi="ar"/>
        </w:rPr>
        <w:t xml:space="preserve"> النفسي والاجتماعي.</w:t>
      </w:r>
    </w:p>
    <w:p w:rsidR="00B8619C" w:rsidRDefault="00B8619C" w:rsidP="00B8619C">
      <w:pPr>
        <w:bidi/>
        <w:rPr>
          <w:rtl/>
          <w:lang w:bidi="ar"/>
        </w:rPr>
      </w:pPr>
    </w:p>
    <w:p w:rsidR="00B8619C" w:rsidRDefault="00B8619C" w:rsidP="0011580F">
      <w:pPr>
        <w:pStyle w:val="ListParagraph"/>
        <w:numPr>
          <w:ilvl w:val="0"/>
          <w:numId w:val="12"/>
        </w:numPr>
        <w:bidi/>
        <w:rPr>
          <w:rtl/>
          <w:lang w:bidi="ar"/>
        </w:rPr>
      </w:pPr>
      <w:r>
        <w:rPr>
          <w:rFonts w:hint="cs"/>
          <w:rtl/>
          <w:lang w:bidi="ar"/>
        </w:rPr>
        <w:t>الآثار المترتبة على الموارد</w:t>
      </w:r>
    </w:p>
    <w:p w:rsidR="008570BC" w:rsidRPr="008570BC" w:rsidRDefault="008570BC" w:rsidP="008570BC">
      <w:pPr>
        <w:bidi/>
        <w:rPr>
          <w:lang w:val="en-US" w:bidi="ar"/>
        </w:rPr>
      </w:pPr>
    </w:p>
    <w:p w:rsidR="00F05D45" w:rsidRPr="00F05D45" w:rsidRDefault="00F05D45" w:rsidP="00F05D45">
      <w:pPr>
        <w:pStyle w:val="Indent1"/>
        <w:bidi/>
        <w:spacing w:after="240"/>
        <w:ind w:left="397" w:hanging="397"/>
        <w:rPr>
          <w:rFonts w:ascii="Arial" w:hAnsi="Arial" w:cs="Arial"/>
          <w:b/>
          <w:bCs/>
          <w:sz w:val="22"/>
          <w:szCs w:val="22"/>
          <w:rtl/>
          <w:lang w:val="en-US"/>
        </w:rPr>
      </w:pPr>
      <w:r>
        <w:rPr>
          <w:rFonts w:hint="cs"/>
          <w:rtl/>
          <w:lang w:bidi="ar"/>
        </w:rPr>
        <w:t>الدولة/الجمعية الوطنية: ___</w:t>
      </w:r>
      <w:bookmarkStart w:id="0" w:name="_GoBack"/>
      <w:bookmarkEnd w:id="0"/>
      <w:r>
        <w:rPr>
          <w:rFonts w:hint="cs"/>
          <w:rtl/>
          <w:lang w:bidi="ar"/>
        </w:rPr>
        <w:t>_________________________________________________</w:t>
      </w:r>
    </w:p>
    <w:p w:rsidR="00ED1664" w:rsidRDefault="00ED1664" w:rsidP="00F05D45">
      <w:pPr>
        <w:bidi/>
        <w:spacing w:after="240"/>
        <w:rPr>
          <w:rtl/>
          <w:lang w:bidi="ar"/>
        </w:rPr>
      </w:pPr>
      <w:r>
        <w:rPr>
          <w:rFonts w:hint="cs"/>
          <w:rtl/>
          <w:lang w:bidi="ar"/>
        </w:rPr>
        <w:t>ا</w:t>
      </w:r>
      <w:r w:rsidR="00F05D45">
        <w:rPr>
          <w:rFonts w:hint="cs"/>
          <w:rtl/>
          <w:lang w:bidi="ar"/>
        </w:rPr>
        <w:t>سم الدائرة ومسؤول التنسيق:</w:t>
      </w:r>
      <w:r w:rsidR="00F05D45" w:rsidRPr="00F05D45">
        <w:rPr>
          <w:rFonts w:hint="cs"/>
          <w:rtl/>
          <w:lang w:bidi="ar"/>
        </w:rPr>
        <w:t xml:space="preserve"> </w:t>
      </w:r>
      <w:r w:rsidR="00F05D45">
        <w:rPr>
          <w:rFonts w:hint="cs"/>
          <w:rtl/>
          <w:lang w:bidi="ar"/>
        </w:rPr>
        <w:t>____________________________________________________</w:t>
      </w:r>
    </w:p>
    <w:p w:rsidR="00ED1664" w:rsidRDefault="00ED1664" w:rsidP="00F05D45">
      <w:pPr>
        <w:bidi/>
        <w:spacing w:after="480"/>
        <w:rPr>
          <w:lang w:bidi="ar"/>
        </w:rPr>
      </w:pPr>
      <w:r>
        <w:rPr>
          <w:rFonts w:hint="cs"/>
          <w:rtl/>
          <w:lang w:bidi="ar"/>
        </w:rPr>
        <w:t xml:space="preserve">البريد </w:t>
      </w:r>
      <w:r w:rsidR="00F05D45">
        <w:rPr>
          <w:rFonts w:hint="cs"/>
          <w:rtl/>
          <w:lang w:bidi="ar"/>
        </w:rPr>
        <w:t>الإلكتروني ورقم الهاتف الداخلي:</w:t>
      </w:r>
      <w:r w:rsidR="00F05D45">
        <w:rPr>
          <w:rFonts w:ascii="Arial" w:hAnsi="Arial" w:cs="Arial" w:hint="cs"/>
          <w:sz w:val="22"/>
          <w:szCs w:val="22"/>
          <w:rtl/>
          <w:lang w:val="en-US" w:bidi="ar"/>
        </w:rPr>
        <w:t xml:space="preserve"> </w:t>
      </w:r>
      <w:r w:rsidR="00F05D45">
        <w:rPr>
          <w:rFonts w:hint="cs"/>
          <w:rtl/>
          <w:lang w:bidi="ar"/>
        </w:rPr>
        <w:t>____________________________________________________</w:t>
      </w:r>
    </w:p>
    <w:p w:rsidR="00ED1664" w:rsidRDefault="00ED1664" w:rsidP="00ED1664">
      <w:pPr>
        <w:bidi/>
      </w:pPr>
      <w:r>
        <w:rPr>
          <w:rFonts w:hint="cs"/>
          <w:rtl/>
          <w:lang w:bidi="ar"/>
        </w:rPr>
        <w:t>اقتراح التعهد النموذجي مقدم من:</w:t>
      </w:r>
      <w:r w:rsidR="005446E5">
        <w:rPr>
          <w:lang w:bidi="ar"/>
        </w:rPr>
        <w:t xml:space="preserve"> </w:t>
      </w:r>
      <w:r w:rsidR="005446E5">
        <w:rPr>
          <w:rFonts w:hint="cs"/>
          <w:rtl/>
        </w:rPr>
        <w:t xml:space="preserve">مشروع </w:t>
      </w:r>
      <w:r>
        <w:rPr>
          <w:rFonts w:hint="cs"/>
          <w:rtl/>
        </w:rPr>
        <w:t>الحركة الدو</w:t>
      </w:r>
      <w:r w:rsidR="002B43B2">
        <w:rPr>
          <w:rFonts w:hint="cs"/>
          <w:rtl/>
        </w:rPr>
        <w:t xml:space="preserve">لية للصليب الأحمر والهلال الأحمر </w:t>
      </w:r>
      <w:r w:rsidR="002B43B2">
        <w:rPr>
          <w:rtl/>
        </w:rPr>
        <w:t>بشأن معالجة آثا</w:t>
      </w:r>
      <w:r w:rsidR="002B43B2">
        <w:rPr>
          <w:rFonts w:hint="cs"/>
          <w:rtl/>
        </w:rPr>
        <w:t xml:space="preserve">ر </w:t>
      </w:r>
      <w:r w:rsidR="002B43B2">
        <w:rPr>
          <w:rtl/>
        </w:rPr>
        <w:t>النزاعات</w:t>
      </w:r>
      <w:r w:rsidR="002B43B2">
        <w:rPr>
          <w:rFonts w:hint="cs"/>
          <w:rtl/>
        </w:rPr>
        <w:t xml:space="preserve"> </w:t>
      </w:r>
      <w:r w:rsidR="002B43B2" w:rsidRPr="002B43B2">
        <w:rPr>
          <w:rtl/>
        </w:rPr>
        <w:t>المسلحة</w:t>
      </w:r>
      <w:r w:rsidR="002B43B2">
        <w:rPr>
          <w:rFonts w:hint="cs"/>
          <w:rtl/>
        </w:rPr>
        <w:t xml:space="preserve"> والكوارث الطبيعية وغيرها من حالات الطوارئ على الصحة النفسية والحالة النفسية والاجتماعية.</w:t>
      </w:r>
    </w:p>
    <w:p w:rsidR="005B3118" w:rsidRPr="00ED1664" w:rsidRDefault="005B3118" w:rsidP="005B3118">
      <w:pPr>
        <w:bidi/>
        <w:rPr>
          <w:rtl/>
        </w:rPr>
      </w:pPr>
      <w:r>
        <w:rPr>
          <w:rFonts w:hint="cs"/>
          <w:rtl/>
          <w:lang w:bidi="ar"/>
        </w:rPr>
        <w:t>جهة الاتصال:</w:t>
      </w:r>
      <w:r w:rsidR="00D86163">
        <w:rPr>
          <w:rFonts w:hint="cs"/>
          <w:rtl/>
          <w:lang w:bidi="ar"/>
        </w:rPr>
        <w:t xml:space="preserve"> </w:t>
      </w:r>
      <w:r w:rsidR="00D86163" w:rsidRPr="003C236C">
        <w:rPr>
          <w:rFonts w:ascii="Arial" w:hAnsi="Arial" w:cs="Arial"/>
          <w:sz w:val="22"/>
          <w:szCs w:val="22"/>
          <w:lang w:val="en-US"/>
        </w:rPr>
        <w:t xml:space="preserve">Dick </w:t>
      </w:r>
      <w:proofErr w:type="spellStart"/>
      <w:r w:rsidR="00D86163" w:rsidRPr="003C236C">
        <w:rPr>
          <w:rFonts w:ascii="Arial" w:hAnsi="Arial" w:cs="Arial"/>
          <w:sz w:val="22"/>
          <w:szCs w:val="22"/>
          <w:lang w:val="en-US"/>
        </w:rPr>
        <w:t>Clomén</w:t>
      </w:r>
      <w:proofErr w:type="spellEnd"/>
      <w:r w:rsidR="002B43B2">
        <w:rPr>
          <w:rFonts w:ascii="Arial" w:hAnsi="Arial" w:cs="Arial" w:hint="cs"/>
          <w:sz w:val="22"/>
          <w:szCs w:val="22"/>
          <w:rtl/>
          <w:lang w:val="en-US"/>
        </w:rPr>
        <w:t>،</w:t>
      </w:r>
      <w:r w:rsidR="00D86163">
        <w:rPr>
          <w:rFonts w:ascii="Arial" w:hAnsi="Arial" w:cs="Arial" w:hint="cs"/>
          <w:sz w:val="22"/>
          <w:szCs w:val="22"/>
          <w:rtl/>
          <w:lang w:val="en-US"/>
        </w:rPr>
        <w:t xml:space="preserve"> البريد الإلكتروني: </w:t>
      </w:r>
      <w:hyperlink r:id="rId6" w:history="1">
        <w:r w:rsidR="002B43B2" w:rsidRPr="008E2D6A">
          <w:rPr>
            <w:rStyle w:val="Hyperlink"/>
            <w:rFonts w:ascii="Arial" w:hAnsi="Arial" w:cs="Arial"/>
            <w:sz w:val="22"/>
            <w:szCs w:val="22"/>
            <w:lang w:val="en-US"/>
          </w:rPr>
          <w:t>dick.clomen@redcross.se</w:t>
        </w:r>
      </w:hyperlink>
      <w:r w:rsidR="002B43B2">
        <w:rPr>
          <w:rFonts w:ascii="Arial" w:hAnsi="Arial" w:cs="Arial" w:hint="cs"/>
          <w:sz w:val="22"/>
          <w:szCs w:val="22"/>
          <w:rtl/>
          <w:lang w:val="en-US"/>
        </w:rPr>
        <w:t xml:space="preserve"> </w:t>
      </w:r>
    </w:p>
    <w:sectPr w:rsidR="005B3118" w:rsidRPr="00ED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3F59"/>
    <w:multiLevelType w:val="hybridMultilevel"/>
    <w:tmpl w:val="ABFEA06A"/>
    <w:lvl w:ilvl="0" w:tplc="3802F3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2AD"/>
    <w:multiLevelType w:val="hybridMultilevel"/>
    <w:tmpl w:val="CB2028D4"/>
    <w:lvl w:ilvl="0" w:tplc="924037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67E3"/>
    <w:multiLevelType w:val="hybridMultilevel"/>
    <w:tmpl w:val="D10C4A16"/>
    <w:lvl w:ilvl="0" w:tplc="1B5049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FE9"/>
    <w:multiLevelType w:val="hybridMultilevel"/>
    <w:tmpl w:val="327E6DEE"/>
    <w:lvl w:ilvl="0" w:tplc="2FD0CF9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788E"/>
    <w:multiLevelType w:val="hybridMultilevel"/>
    <w:tmpl w:val="4DD44A34"/>
    <w:lvl w:ilvl="0" w:tplc="48D456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3E39"/>
    <w:multiLevelType w:val="hybridMultilevel"/>
    <w:tmpl w:val="F9D8632C"/>
    <w:lvl w:ilvl="0" w:tplc="ED3EE7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834A0"/>
    <w:multiLevelType w:val="hybridMultilevel"/>
    <w:tmpl w:val="3E1AD466"/>
    <w:lvl w:ilvl="0" w:tplc="8B863F78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F7203"/>
    <w:multiLevelType w:val="hybridMultilevel"/>
    <w:tmpl w:val="76181C78"/>
    <w:lvl w:ilvl="0" w:tplc="2FD0CF9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4A0"/>
    <w:multiLevelType w:val="hybridMultilevel"/>
    <w:tmpl w:val="1B1ECD0E"/>
    <w:lvl w:ilvl="0" w:tplc="2DB043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C31A9"/>
    <w:multiLevelType w:val="hybridMultilevel"/>
    <w:tmpl w:val="153C214E"/>
    <w:lvl w:ilvl="0" w:tplc="38CAF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435D"/>
    <w:multiLevelType w:val="hybridMultilevel"/>
    <w:tmpl w:val="A838FC2A"/>
    <w:lvl w:ilvl="0" w:tplc="92403756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B259F"/>
    <w:multiLevelType w:val="hybridMultilevel"/>
    <w:tmpl w:val="D9368F5A"/>
    <w:lvl w:ilvl="0" w:tplc="924037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5"/>
    <w:rsid w:val="000301CD"/>
    <w:rsid w:val="000323F8"/>
    <w:rsid w:val="00037031"/>
    <w:rsid w:val="0005439B"/>
    <w:rsid w:val="00071F66"/>
    <w:rsid w:val="00084CCF"/>
    <w:rsid w:val="000B040B"/>
    <w:rsid w:val="000D7104"/>
    <w:rsid w:val="000E2136"/>
    <w:rsid w:val="00111EA7"/>
    <w:rsid w:val="0011580F"/>
    <w:rsid w:val="00146DA5"/>
    <w:rsid w:val="0015496E"/>
    <w:rsid w:val="00173641"/>
    <w:rsid w:val="00176E60"/>
    <w:rsid w:val="001A2AAD"/>
    <w:rsid w:val="001B4EBB"/>
    <w:rsid w:val="001C03DA"/>
    <w:rsid w:val="001D03AC"/>
    <w:rsid w:val="001D08DF"/>
    <w:rsid w:val="001F18BE"/>
    <w:rsid w:val="002066B5"/>
    <w:rsid w:val="0022196C"/>
    <w:rsid w:val="00222FC7"/>
    <w:rsid w:val="002452A8"/>
    <w:rsid w:val="0026485D"/>
    <w:rsid w:val="0028669B"/>
    <w:rsid w:val="002874E3"/>
    <w:rsid w:val="00291D61"/>
    <w:rsid w:val="00296F73"/>
    <w:rsid w:val="002B43B2"/>
    <w:rsid w:val="002D45B8"/>
    <w:rsid w:val="002E3076"/>
    <w:rsid w:val="002F506F"/>
    <w:rsid w:val="002F78FF"/>
    <w:rsid w:val="00302B97"/>
    <w:rsid w:val="003039C9"/>
    <w:rsid w:val="00305836"/>
    <w:rsid w:val="00310654"/>
    <w:rsid w:val="00324F17"/>
    <w:rsid w:val="00351B4F"/>
    <w:rsid w:val="003555A4"/>
    <w:rsid w:val="00381F47"/>
    <w:rsid w:val="00384F53"/>
    <w:rsid w:val="00387666"/>
    <w:rsid w:val="003A1449"/>
    <w:rsid w:val="003E35AD"/>
    <w:rsid w:val="004328F5"/>
    <w:rsid w:val="004547B7"/>
    <w:rsid w:val="00455D60"/>
    <w:rsid w:val="004E5DA7"/>
    <w:rsid w:val="004E7FD9"/>
    <w:rsid w:val="00502D21"/>
    <w:rsid w:val="0051141F"/>
    <w:rsid w:val="005446E5"/>
    <w:rsid w:val="00554608"/>
    <w:rsid w:val="005563C5"/>
    <w:rsid w:val="0056377E"/>
    <w:rsid w:val="005A07DC"/>
    <w:rsid w:val="005A223D"/>
    <w:rsid w:val="005B3118"/>
    <w:rsid w:val="005B505D"/>
    <w:rsid w:val="006262D1"/>
    <w:rsid w:val="00633AD7"/>
    <w:rsid w:val="006441F4"/>
    <w:rsid w:val="00653D1A"/>
    <w:rsid w:val="00661E12"/>
    <w:rsid w:val="006631D1"/>
    <w:rsid w:val="00696FF3"/>
    <w:rsid w:val="006E15B4"/>
    <w:rsid w:val="006F25A3"/>
    <w:rsid w:val="006F2E1B"/>
    <w:rsid w:val="00705172"/>
    <w:rsid w:val="00706E1A"/>
    <w:rsid w:val="0072766A"/>
    <w:rsid w:val="00734588"/>
    <w:rsid w:val="00742F91"/>
    <w:rsid w:val="007461D4"/>
    <w:rsid w:val="00764864"/>
    <w:rsid w:val="00772504"/>
    <w:rsid w:val="00775D54"/>
    <w:rsid w:val="007858AA"/>
    <w:rsid w:val="007902AE"/>
    <w:rsid w:val="007A0FD4"/>
    <w:rsid w:val="007D1E5E"/>
    <w:rsid w:val="008105F9"/>
    <w:rsid w:val="00815754"/>
    <w:rsid w:val="00821061"/>
    <w:rsid w:val="00842F5F"/>
    <w:rsid w:val="008527CE"/>
    <w:rsid w:val="00855742"/>
    <w:rsid w:val="008570BC"/>
    <w:rsid w:val="00860F5D"/>
    <w:rsid w:val="008650AC"/>
    <w:rsid w:val="008662C1"/>
    <w:rsid w:val="00891320"/>
    <w:rsid w:val="008928E2"/>
    <w:rsid w:val="008A1B80"/>
    <w:rsid w:val="008B787A"/>
    <w:rsid w:val="008D5E1A"/>
    <w:rsid w:val="009145C9"/>
    <w:rsid w:val="00923074"/>
    <w:rsid w:val="009471EE"/>
    <w:rsid w:val="009500C6"/>
    <w:rsid w:val="00957F21"/>
    <w:rsid w:val="00967B2E"/>
    <w:rsid w:val="00972F3F"/>
    <w:rsid w:val="0098114C"/>
    <w:rsid w:val="00981BEB"/>
    <w:rsid w:val="00987680"/>
    <w:rsid w:val="0098782B"/>
    <w:rsid w:val="009A6F12"/>
    <w:rsid w:val="00A0083D"/>
    <w:rsid w:val="00A316AF"/>
    <w:rsid w:val="00A33C8F"/>
    <w:rsid w:val="00A35B4F"/>
    <w:rsid w:val="00A46E5D"/>
    <w:rsid w:val="00A5257F"/>
    <w:rsid w:val="00AC2FF3"/>
    <w:rsid w:val="00AD687D"/>
    <w:rsid w:val="00AF4E33"/>
    <w:rsid w:val="00B25BEC"/>
    <w:rsid w:val="00B26EBD"/>
    <w:rsid w:val="00B70085"/>
    <w:rsid w:val="00B8619C"/>
    <w:rsid w:val="00BC4CB6"/>
    <w:rsid w:val="00BE56F7"/>
    <w:rsid w:val="00C01494"/>
    <w:rsid w:val="00C0675D"/>
    <w:rsid w:val="00C074C8"/>
    <w:rsid w:val="00C143EB"/>
    <w:rsid w:val="00C26B77"/>
    <w:rsid w:val="00C61EB8"/>
    <w:rsid w:val="00C831FF"/>
    <w:rsid w:val="00CA2759"/>
    <w:rsid w:val="00CB27A2"/>
    <w:rsid w:val="00CC1DBE"/>
    <w:rsid w:val="00CC6973"/>
    <w:rsid w:val="00CD01FA"/>
    <w:rsid w:val="00CE40D4"/>
    <w:rsid w:val="00CF55A2"/>
    <w:rsid w:val="00D145FD"/>
    <w:rsid w:val="00D200BC"/>
    <w:rsid w:val="00D430B0"/>
    <w:rsid w:val="00D46221"/>
    <w:rsid w:val="00D4722E"/>
    <w:rsid w:val="00D47A81"/>
    <w:rsid w:val="00D53F86"/>
    <w:rsid w:val="00D62B1F"/>
    <w:rsid w:val="00D64CB3"/>
    <w:rsid w:val="00D86163"/>
    <w:rsid w:val="00D95C85"/>
    <w:rsid w:val="00D9756F"/>
    <w:rsid w:val="00DA3232"/>
    <w:rsid w:val="00DA3C8E"/>
    <w:rsid w:val="00DC18D6"/>
    <w:rsid w:val="00DC55CB"/>
    <w:rsid w:val="00DD3D2D"/>
    <w:rsid w:val="00E140F8"/>
    <w:rsid w:val="00E1468C"/>
    <w:rsid w:val="00E36238"/>
    <w:rsid w:val="00E37FEC"/>
    <w:rsid w:val="00E429D6"/>
    <w:rsid w:val="00E43ADC"/>
    <w:rsid w:val="00E778B6"/>
    <w:rsid w:val="00E91ACB"/>
    <w:rsid w:val="00EA33EE"/>
    <w:rsid w:val="00EA7330"/>
    <w:rsid w:val="00EA77E3"/>
    <w:rsid w:val="00ED1664"/>
    <w:rsid w:val="00ED24E4"/>
    <w:rsid w:val="00EE3039"/>
    <w:rsid w:val="00F05D45"/>
    <w:rsid w:val="00F34359"/>
    <w:rsid w:val="00F475ED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A417-C2F5-4948-9AFB-D1E47E46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3076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076"/>
    <w:rPr>
      <w:rFonts w:ascii="Arial" w:eastAsia="Times New Roman" w:hAnsi="Arial" w:cs="Times New Roman"/>
      <w:b/>
      <w:bCs/>
      <w:szCs w:val="24"/>
    </w:rPr>
  </w:style>
  <w:style w:type="paragraph" w:customStyle="1" w:styleId="BodySingle">
    <w:name w:val="Body Single"/>
    <w:basedOn w:val="Normal"/>
    <w:rsid w:val="002E3076"/>
    <w:pPr>
      <w:jc w:val="both"/>
    </w:pPr>
    <w:rPr>
      <w:rFonts w:ascii="Arial" w:hAnsi="Arial"/>
    </w:rPr>
  </w:style>
  <w:style w:type="paragraph" w:customStyle="1" w:styleId="Indent1">
    <w:name w:val="Indent 1"/>
    <w:basedOn w:val="Normal"/>
    <w:rsid w:val="002E3076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DefaultText">
    <w:name w:val="Default Text"/>
    <w:basedOn w:val="Normal"/>
    <w:rsid w:val="002E3076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57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3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43B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1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ck.clomen@redcross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 IMHARI</dc:creator>
  <cp:keywords/>
  <dc:description/>
  <cp:lastModifiedBy>Sabah El Dann Awada</cp:lastModifiedBy>
  <cp:revision>5</cp:revision>
  <dcterms:created xsi:type="dcterms:W3CDTF">2019-11-22T15:46:00Z</dcterms:created>
  <dcterms:modified xsi:type="dcterms:W3CDTF">2019-11-22T15:59:00Z</dcterms:modified>
</cp:coreProperties>
</file>