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E1" w:rsidRDefault="00DD3CE1">
      <w:pPr>
        <w:rPr>
          <w:rFonts w:ascii="Arial" w:eastAsia="Arial" w:hAnsi="Arial" w:cs="Arial"/>
          <w:sz w:val="22"/>
          <w:szCs w:val="22"/>
        </w:rPr>
      </w:pPr>
    </w:p>
    <w:p w:rsidR="00DD3CE1" w:rsidRDefault="00DD3CE1">
      <w:pPr>
        <w:rPr>
          <w:rFonts w:ascii="Arial" w:eastAsia="Arial" w:hAnsi="Arial" w:cs="Arial"/>
        </w:rPr>
      </w:pPr>
    </w:p>
    <w:tbl>
      <w:tblPr>
        <w:tblStyle w:val="a5"/>
        <w:tblW w:w="2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7"/>
      </w:tblGrid>
      <w:tr w:rsidR="00DD3CE1">
        <w:trPr>
          <w:trHeight w:val="240"/>
        </w:trPr>
        <w:tc>
          <w:tcPr>
            <w:tcW w:w="2627" w:type="dxa"/>
          </w:tcPr>
          <w:p w:rsidR="00DD3CE1" w:rsidRDefault="00791AD9">
            <w:pPr>
              <w:jc w:val="right"/>
              <w:rPr>
                <w:rFonts w:ascii="Arial" w:eastAsia="Arial" w:hAnsi="Arial" w:cs="Arial"/>
                <w:b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sz w:val="72"/>
                <w:szCs w:val="72"/>
              </w:rPr>
              <w:t>РУС</w:t>
            </w:r>
          </w:p>
          <w:p w:rsidR="00DD3CE1" w:rsidRDefault="00791AD9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CD/17/9</w:t>
            </w:r>
          </w:p>
        </w:tc>
      </w:tr>
      <w:tr w:rsidR="00DD3CE1" w:rsidRPr="0082451E">
        <w:trPr>
          <w:trHeight w:val="240"/>
        </w:trPr>
        <w:tc>
          <w:tcPr>
            <w:tcW w:w="2627" w:type="dxa"/>
          </w:tcPr>
          <w:p w:rsidR="00DD3CE1" w:rsidRPr="0082451E" w:rsidRDefault="00791AD9">
            <w:pPr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82451E">
              <w:rPr>
                <w:rFonts w:ascii="Arial" w:eastAsia="Arial" w:hAnsi="Arial" w:cs="Arial"/>
                <w:b/>
                <w:lang w:val="ru-RU"/>
              </w:rPr>
              <w:t>Оригинал</w:t>
            </w:r>
            <w:r w:rsidRPr="0082451E">
              <w:rPr>
                <w:rFonts w:ascii="Arial" w:eastAsia="Arial" w:hAnsi="Arial" w:cs="Arial"/>
                <w:b/>
                <w:lang w:val="ru-RU"/>
              </w:rPr>
              <w:t xml:space="preserve">: </w:t>
            </w:r>
            <w:r w:rsidRPr="0082451E">
              <w:rPr>
                <w:rFonts w:ascii="Arial" w:eastAsia="Arial" w:hAnsi="Arial" w:cs="Arial"/>
                <w:b/>
                <w:lang w:val="ru-RU"/>
              </w:rPr>
              <w:t>на английском языке</w:t>
            </w:r>
          </w:p>
          <w:p w:rsidR="00DD3CE1" w:rsidRPr="0082451E" w:rsidRDefault="00791AD9">
            <w:pPr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82451E">
              <w:rPr>
                <w:rFonts w:ascii="Arial" w:eastAsia="Arial" w:hAnsi="Arial" w:cs="Arial"/>
                <w:b/>
                <w:lang w:val="ru-RU"/>
              </w:rPr>
              <w:t>Для информации</w:t>
            </w:r>
          </w:p>
        </w:tc>
      </w:tr>
    </w:tbl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791AD9">
      <w:pPr>
        <w:jc w:val="center"/>
        <w:rPr>
          <w:rFonts w:ascii="Arial" w:eastAsia="Arial" w:hAnsi="Arial" w:cs="Arial"/>
          <w:b/>
          <w:smallCaps/>
          <w:sz w:val="28"/>
          <w:szCs w:val="28"/>
          <w:lang w:val="ru-RU"/>
        </w:rPr>
      </w:pPr>
      <w:r w:rsidRPr="0082451E">
        <w:rPr>
          <w:rFonts w:ascii="Arial" w:eastAsia="Arial" w:hAnsi="Arial" w:cs="Arial"/>
          <w:b/>
          <w:smallCaps/>
          <w:sz w:val="28"/>
          <w:szCs w:val="28"/>
          <w:lang w:val="ru-RU"/>
        </w:rPr>
        <w:t>СОВЕТ ДЕЛЕГАТОВ</w:t>
      </w:r>
    </w:p>
    <w:p w:rsidR="00DD3CE1" w:rsidRPr="0082451E" w:rsidRDefault="00DD3CE1">
      <w:pPr>
        <w:jc w:val="center"/>
        <w:rPr>
          <w:rFonts w:ascii="Arial" w:eastAsia="Arial" w:hAnsi="Arial" w:cs="Arial"/>
          <w:sz w:val="22"/>
          <w:szCs w:val="22"/>
          <w:lang w:val="ru-RU"/>
        </w:rPr>
      </w:pPr>
    </w:p>
    <w:p w:rsidR="00DD3CE1" w:rsidRPr="0082451E" w:rsidRDefault="00791AD9">
      <w:pPr>
        <w:jc w:val="center"/>
        <w:rPr>
          <w:rFonts w:ascii="Arial" w:eastAsia="Arial" w:hAnsi="Arial" w:cs="Arial"/>
          <w:b/>
          <w:smallCaps/>
          <w:sz w:val="28"/>
          <w:szCs w:val="28"/>
          <w:lang w:val="ru-RU"/>
        </w:rPr>
      </w:pPr>
      <w:r w:rsidRPr="0082451E">
        <w:rPr>
          <w:rFonts w:ascii="Arial" w:eastAsia="Arial" w:hAnsi="Arial" w:cs="Arial"/>
          <w:b/>
          <w:smallCaps/>
          <w:sz w:val="28"/>
          <w:szCs w:val="28"/>
          <w:lang w:val="ru-RU"/>
        </w:rPr>
        <w:t>МЕЖДУНАРОДНОГО ДВИЖЕНИЯ КРАСНОГО КРЕСТА И КРАСНОГО ПОЛУМЕСЯЦА</w:t>
      </w:r>
    </w:p>
    <w:p w:rsidR="00DD3CE1" w:rsidRPr="0082451E" w:rsidRDefault="00DD3CE1">
      <w:pPr>
        <w:rPr>
          <w:rFonts w:ascii="Arial" w:eastAsia="Arial" w:hAnsi="Arial" w:cs="Arial"/>
          <w:sz w:val="22"/>
          <w:szCs w:val="22"/>
          <w:lang w:val="ru-RU"/>
        </w:rPr>
      </w:pPr>
    </w:p>
    <w:p w:rsidR="00DD3CE1" w:rsidRPr="0082451E" w:rsidRDefault="00DD3CE1">
      <w:pPr>
        <w:rPr>
          <w:rFonts w:ascii="Arial" w:eastAsia="Arial" w:hAnsi="Arial" w:cs="Arial"/>
          <w:b/>
          <w:lang w:val="ru-RU"/>
        </w:rPr>
      </w:pPr>
    </w:p>
    <w:p w:rsidR="00DD3CE1" w:rsidRPr="0082451E" w:rsidRDefault="00791AD9">
      <w:pPr>
        <w:jc w:val="center"/>
        <w:rPr>
          <w:rFonts w:ascii="Arial" w:eastAsia="Arial" w:hAnsi="Arial" w:cs="Arial"/>
          <w:lang w:val="ru-RU"/>
        </w:rPr>
      </w:pPr>
      <w:r w:rsidRPr="0082451E">
        <w:rPr>
          <w:rFonts w:ascii="Arial" w:eastAsia="Arial" w:hAnsi="Arial" w:cs="Arial"/>
          <w:lang w:val="ru-RU"/>
        </w:rPr>
        <w:t>Анталья</w:t>
      </w:r>
      <w:r w:rsidRPr="0082451E">
        <w:rPr>
          <w:rFonts w:ascii="Arial" w:eastAsia="Arial" w:hAnsi="Arial" w:cs="Arial"/>
          <w:lang w:val="ru-RU"/>
        </w:rPr>
        <w:t xml:space="preserve">, </w:t>
      </w:r>
      <w:r w:rsidRPr="0082451E">
        <w:rPr>
          <w:rFonts w:ascii="Arial" w:eastAsia="Arial" w:hAnsi="Arial" w:cs="Arial"/>
          <w:lang w:val="ru-RU"/>
        </w:rPr>
        <w:t>Турция</w:t>
      </w:r>
    </w:p>
    <w:p w:rsidR="00DD3CE1" w:rsidRPr="0082451E" w:rsidRDefault="00791AD9">
      <w:pPr>
        <w:jc w:val="center"/>
        <w:rPr>
          <w:rFonts w:ascii="Arial" w:eastAsia="Arial" w:hAnsi="Arial" w:cs="Arial"/>
          <w:lang w:val="ru-RU"/>
        </w:rPr>
      </w:pPr>
      <w:r w:rsidRPr="0082451E">
        <w:rPr>
          <w:rFonts w:ascii="Arial" w:eastAsia="Arial" w:hAnsi="Arial" w:cs="Arial"/>
          <w:lang w:val="ru-RU"/>
        </w:rPr>
        <w:t xml:space="preserve">10–11 </w:t>
      </w:r>
      <w:r w:rsidRPr="0082451E">
        <w:rPr>
          <w:rFonts w:ascii="Arial" w:eastAsia="Arial" w:hAnsi="Arial" w:cs="Arial"/>
          <w:lang w:val="ru-RU"/>
        </w:rPr>
        <w:t xml:space="preserve">ноября </w:t>
      </w:r>
      <w:r w:rsidRPr="0082451E">
        <w:rPr>
          <w:rFonts w:ascii="Arial" w:eastAsia="Arial" w:hAnsi="Arial" w:cs="Arial"/>
          <w:lang w:val="ru-RU"/>
        </w:rPr>
        <w:t>2017 года</w:t>
      </w:r>
    </w:p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791AD9">
      <w:pPr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82451E">
        <w:rPr>
          <w:rFonts w:ascii="Arial" w:eastAsia="Arial" w:hAnsi="Arial" w:cs="Arial"/>
          <w:b/>
          <w:sz w:val="28"/>
          <w:szCs w:val="28"/>
          <w:lang w:val="ru-RU"/>
        </w:rPr>
        <w:t>Образование и связанные с образованием гуманитарные потребности</w:t>
      </w:r>
    </w:p>
    <w:p w:rsidR="00DD3CE1" w:rsidRPr="0082451E" w:rsidRDefault="00DD3CE1">
      <w:pPr>
        <w:rPr>
          <w:rFonts w:ascii="Arial" w:eastAsia="Arial" w:hAnsi="Arial" w:cs="Arial"/>
          <w:smallCaps/>
          <w:lang w:val="ru-RU"/>
        </w:rPr>
      </w:pPr>
    </w:p>
    <w:p w:rsidR="00DD3CE1" w:rsidRPr="0082451E" w:rsidRDefault="00DD3CE1">
      <w:pPr>
        <w:rPr>
          <w:rFonts w:ascii="Arial" w:eastAsia="Arial" w:hAnsi="Arial" w:cs="Arial"/>
          <w:smallCaps/>
          <w:lang w:val="ru-RU"/>
        </w:rPr>
      </w:pPr>
    </w:p>
    <w:p w:rsidR="00DD3CE1" w:rsidRPr="0082451E" w:rsidRDefault="00791AD9">
      <w:pPr>
        <w:jc w:val="center"/>
        <w:rPr>
          <w:rFonts w:ascii="Arial" w:eastAsia="Arial" w:hAnsi="Arial" w:cs="Arial"/>
          <w:b/>
          <w:smallCaps/>
          <w:lang w:val="ru-RU"/>
        </w:rPr>
      </w:pPr>
      <w:r w:rsidRPr="0082451E">
        <w:rPr>
          <w:rFonts w:ascii="Arial" w:eastAsia="Arial" w:hAnsi="Arial" w:cs="Arial"/>
          <w:b/>
          <w:smallCaps/>
          <w:lang w:val="ru-RU"/>
        </w:rPr>
        <w:t>ИНФОРМАЦИОННЫЙ ОТЧЁТ</w:t>
      </w:r>
    </w:p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791AD9">
      <w:pPr>
        <w:jc w:val="center"/>
        <w:rPr>
          <w:rFonts w:ascii="Arial" w:eastAsia="Arial" w:hAnsi="Arial" w:cs="Arial"/>
          <w:b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z w:val="22"/>
          <w:szCs w:val="22"/>
          <w:lang w:val="ru-RU"/>
        </w:rPr>
        <w:t>Документ подготовлен совместно Международным Комитетом Красного Креста и Международной Федерацией Обществ Красного Креста и Красного Полумесяца</w:t>
      </w:r>
    </w:p>
    <w:p w:rsidR="00DD3CE1" w:rsidRPr="0082451E" w:rsidRDefault="00DD3CE1">
      <w:pPr>
        <w:rPr>
          <w:rFonts w:ascii="Arial" w:eastAsia="Arial" w:hAnsi="Arial" w:cs="Arial"/>
          <w:lang w:val="ru-RU"/>
        </w:rPr>
      </w:pPr>
    </w:p>
    <w:p w:rsidR="00DD3CE1" w:rsidRPr="0082451E" w:rsidRDefault="00791AD9">
      <w:pPr>
        <w:jc w:val="center"/>
        <w:rPr>
          <w:rFonts w:ascii="Arial" w:eastAsia="Arial" w:hAnsi="Arial" w:cs="Arial"/>
          <w:lang w:val="ru-RU"/>
        </w:rPr>
        <w:sectPr w:rsidR="00DD3CE1" w:rsidRPr="0082451E">
          <w:headerReference w:type="even" r:id="rId7"/>
          <w:head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0" w:footer="720" w:gutter="0"/>
          <w:pgNumType w:start="1"/>
          <w:cols w:space="720"/>
          <w:titlePg/>
        </w:sectPr>
      </w:pPr>
      <w:r w:rsidRPr="0082451E">
        <w:rPr>
          <w:rFonts w:ascii="Arial" w:eastAsia="Arial" w:hAnsi="Arial" w:cs="Arial"/>
          <w:sz w:val="22"/>
          <w:szCs w:val="22"/>
          <w:lang w:val="ru-RU"/>
        </w:rPr>
        <w:t>Женева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сентябрь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2017 года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r w:rsidRPr="0082451E">
        <w:rPr>
          <w:rFonts w:ascii="Arial" w:eastAsia="Arial" w:hAnsi="Arial" w:cs="Arial"/>
          <w:b/>
          <w:smallCaps/>
          <w:lang w:val="ru-RU"/>
        </w:rPr>
        <w:lastRenderedPageBreak/>
        <w:t>КРАТКИЕ ОСНОВНЫЕ ВЫВОДЫ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0" w:name="_hgaxjal5lpli" w:colFirst="0" w:colLast="0"/>
      <w:bookmarkEnd w:id="0"/>
      <w:r w:rsidRPr="0082451E">
        <w:rPr>
          <w:rFonts w:ascii="Arial" w:eastAsia="Arial" w:hAnsi="Arial" w:cs="Arial"/>
          <w:sz w:val="22"/>
          <w:szCs w:val="22"/>
          <w:lang w:val="ru-RU"/>
        </w:rPr>
        <w:t>Образование является основной общественной услугой, при этом оно наиболее уязвимо перед внешними ударами.  Образование одним из первых ощущает на себе воздействие и нарушается в ситуациях, в которых работают участники Международного Движения Красного Крест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а и Красного Полумесяца (Движение), включая вооружённые конфликты, бедствия и другие чрезвычайные ситуации.  Прерывание процесса образование наносит вред </w:t>
      </w:r>
      <w:proofErr w:type="gramStart"/>
      <w:r w:rsidRPr="0082451E">
        <w:rPr>
          <w:rFonts w:ascii="Arial" w:eastAsia="Arial" w:hAnsi="Arial" w:cs="Arial"/>
          <w:sz w:val="22"/>
          <w:szCs w:val="22"/>
          <w:lang w:val="ru-RU"/>
        </w:rPr>
        <w:t>и  имеет</w:t>
      </w:r>
      <w:proofErr w:type="gramEnd"/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гуманитарные последствия для многих людей во всём мире, в особенности, для молодых людей.  В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настоящее время более 264 миллионов детей, подростков и молодых людей не посещают школу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 w:rsidRPr="0082451E">
        <w:rPr>
          <w:rFonts w:ascii="Arial" w:eastAsia="Arial" w:hAnsi="Arial" w:cs="Arial"/>
          <w:sz w:val="22"/>
          <w:szCs w:val="22"/>
          <w:lang w:val="ru-RU"/>
        </w:rPr>
        <w:t>, при этом четверть из них проживает в странах, пострадавших от таких кризисов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 w:rsidRPr="0082451E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1" w:name="_gjdgxs" w:colFirst="0" w:colLast="0"/>
      <w:bookmarkEnd w:id="1"/>
      <w:r w:rsidRPr="0082451E">
        <w:rPr>
          <w:rFonts w:ascii="Arial" w:eastAsia="Arial" w:hAnsi="Arial" w:cs="Arial"/>
          <w:sz w:val="22"/>
          <w:szCs w:val="22"/>
          <w:lang w:val="ru-RU"/>
        </w:rPr>
        <w:t>Невозможность обеспечить безопасный и непрерывный доступ к максимально качественному об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разованию всё сильнее подрывает способность государств поддержать уровень жизни и сохранить источники средств к существованию, определить пути решения проблем или выйти из крайне неблагоприятных условий, в которые их ставят такие явления как вооружённые ко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нфликты, бедствия и другие чрезвычайные ситуации.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Образование играет основную роль в предоставлении знаний, ценностей и навыков, необходимых для развития жизнестойких индивидуумов, семей и сообществ.  Таким образом, оно выступает защитником человеческого д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остоинства, способствует экономическому развитию и укреплению социальных связей и помогает строить мир во всём мире.  Кроме того, именно за образованием обращаются люди, как только удовлетворены их наиболее насущные основные потребности.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Несмотря на растущ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ее внимание и увеличение доли гуманитарного финансирования образование остаётся наименее поддерживаемой из всех публичных услуг в гуманитарном контексте.  Налицо критический и растущий пробел - в особенности что касается наиболее уязвимых групп населения.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Учитывая значительное и растущее число детей и молодых людей, которые не имеют возможности получить образование, либо чьё образование прервано или ограничено ввиду таких ситуаций, как вооружённые конфликты, стихийные бедствия или другие чрезвычайные ситуац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ии, а также гуманитарных последствий таких ситуаций, Движению следует продолжать работать для обеспечения безопасности пострадавших людей, для обеспечения доступа к образованию и непрерывности образования, а также для укрепления жизнестойкости образователь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ного сектора.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Участники Движения являются членами крупнейшей и самой взаимосвязанной гуманитарной сети, и поэтому каждый участник Движения, в соответствии со своим мандатом, играет уникальную роль в подготовке к возникновению потребностей, относящихся к об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разованию, и в реагировании на них.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lastRenderedPageBreak/>
        <w:t>В резолюции, представленной Совету Делегатов 2017 года, участников Движения призывают использовать свои характерные особенности и сильные стороны и разрабатывать соответствующие планы и междисциплинарные подходы, как кра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тко-, так и долгосрочные, эмпирические и дополняющие работу других (гуманитарных) организаций.  Основой для резолюции послужили текущие методы работы различных участников в отношении потребностей, связанных с образованием.  Хотя основной фокус сделан на ну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ждах детей, подростков и молодёжи в формальной системе образования, резолюция не исключает и </w:t>
      </w:r>
      <w:proofErr w:type="gramStart"/>
      <w:r w:rsidRPr="0082451E">
        <w:rPr>
          <w:rFonts w:ascii="Arial" w:eastAsia="Arial" w:hAnsi="Arial" w:cs="Arial"/>
          <w:sz w:val="22"/>
          <w:szCs w:val="22"/>
          <w:lang w:val="ru-RU"/>
        </w:rPr>
        <w:t>другие целевые аудитории</w:t>
      </w:r>
      <w:proofErr w:type="gramEnd"/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и условия образования.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В основе данного отчёта и резолюции лежит признание ценности образования для сообществ в ситуациях, в которых работ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ают участники Движения, включая вооружённые конфликты, стихийные бедствия и другие чрезвычайные ситуации.  В них закреплено обязательство участников Движения работать вместе в сотрудничестве с другими организациями, чтобы создать (лучшее) будущее для постр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адавших сообществ, в особенности для молодого поколения.</w:t>
      </w:r>
    </w:p>
    <w:p w:rsidR="00DD3CE1" w:rsidRDefault="00791AD9">
      <w:pPr>
        <w:keepNext/>
        <w:keepLines/>
        <w:numPr>
          <w:ilvl w:val="0"/>
          <w:numId w:val="3"/>
        </w:numPr>
        <w:spacing w:before="360"/>
        <w:ind w:left="360"/>
        <w:jc w:val="both"/>
      </w:pPr>
      <w:proofErr w:type="spellStart"/>
      <w:r>
        <w:rPr>
          <w:rFonts w:ascii="Arial" w:eastAsia="Arial" w:hAnsi="Arial" w:cs="Arial"/>
          <w:b/>
          <w:smallCaps/>
          <w:sz w:val="22"/>
          <w:szCs w:val="22"/>
        </w:rPr>
        <w:t>Введение</w:t>
      </w:r>
      <w:proofErr w:type="spellEnd"/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Образование, основная общественная услуга, систематически прерывается в условиях вооружённого конфликта, стихийных бедствий и других чрезвычайных ситуаций.  Это проявляется в затруднённом до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ступе детей, подростков и молодёжи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к образовательным учреждениям; потере учителей и учёных, бегства семей (иногда в поиске возможности для получения образования детьми); в более высоком риске насилия, в особенности в отношении детей, а также в приостановл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ении инвестиций и выделения ресурсов для этого сектора.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Согласно оценкам, 462 миллиона молодых людей в возрасте от 3 до 18 лет проживают в странах, пострадавших от вооружённых конфликтов, стихийных бедствий и других чрезвычайных ситуаций.  Из них 75 миллио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нов не получают надлежащего образования.  В этих странах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4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37 миллионов детей младшего школьного возраста не посещают школу, а многие из тех, кто (остался) в школе, рискуют получить образование плохого качества, также есть риск, что их образование будет пре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рвано, а число детей, бросивших школу, в таких странах выше.  Такие ситуации усугубляют уязвимость этих детей, а также вероятность того, что они будут перемещены, разлучены со своими семьями, присоединятся к вооружённым силам или негосударственным вооружён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ным группам, а также станут жертвами других форм насилия.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vertAlign w:val="superscript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Из примерно 14 миллионов беженцев в возрасте от 3 до 15 лет в странах, пострадавших от таких ситуаций, как вооружённые конфликты, стихийные бедствия и </w:t>
      </w:r>
      <w:r w:rsidRPr="0082451E">
        <w:rPr>
          <w:rFonts w:ascii="Arial" w:eastAsia="Arial" w:hAnsi="Arial" w:cs="Arial"/>
          <w:sz w:val="22"/>
          <w:szCs w:val="22"/>
          <w:lang w:val="ru-RU"/>
        </w:rPr>
        <w:lastRenderedPageBreak/>
        <w:t>другие чрезвычайные ситуации, очень небольшое ч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исло посещают детские сады, половина посещает начальную школу и лишь четверть начинает посещать среднюю </w:t>
      </w:r>
      <w:proofErr w:type="spellStart"/>
      <w:r>
        <w:rPr>
          <w:rFonts w:ascii="Arial" w:eastAsia="Arial" w:hAnsi="Arial" w:cs="Arial"/>
          <w:sz w:val="22"/>
          <w:szCs w:val="22"/>
        </w:rPr>
        <w:t>школу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Более того, 90% из 27 миллионов молодых людей, пострадавших от вооружённых конфликтов и не имеющих доступа к формальному образованию, являются в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нутренне перемещёнными лицами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5"/>
      </w:r>
      <w:r w:rsidRPr="0082451E">
        <w:rPr>
          <w:rFonts w:ascii="Arial" w:eastAsia="Arial" w:hAnsi="Arial" w:cs="Arial"/>
          <w:sz w:val="22"/>
          <w:szCs w:val="22"/>
          <w:lang w:val="ru-RU"/>
        </w:rPr>
        <w:t>.  В странах, страдающих от вооружённых конфликтов, вероятность не посещать школу для девочек в 2,5 раза выше, чем для мальчиков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6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.  В развивающихся странах более 90% детей с инвалидностью не посещают школу, причём вероятность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не посещать школу для самых бедных в мире детей в четыре раза выше, чем для самых богатых в мире детей, а вероятность не закончить начальной школы - в пять раз выше.  В условиях вооружённых конфликтов, стихийных бедствий и других чрезвычайных ситуаций эти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проценты ещё более возрастают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7"/>
      </w:r>
      <w:r w:rsidRPr="0082451E">
        <w:rPr>
          <w:rFonts w:ascii="Arial" w:eastAsia="Arial" w:hAnsi="Arial" w:cs="Arial"/>
          <w:sz w:val="22"/>
          <w:szCs w:val="22"/>
          <w:lang w:val="ru-RU"/>
        </w:rPr>
        <w:t>.  Среди более чем 1,2 миллиарда учеников, зачисленных в начальные и средние школы во всём мире, примерно 875 миллионов находятся в зонах высокой сейсмической опасности, а сотни миллионов постоянно сталкиваются с потопами, што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рмами, оползнями, засухами, угрозами пожаров, а также с угрозами в области здоровья и социальными угрозами.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8"/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Кроме того, разрушение, повреждение, использование или захват образовательных учреждений - будь то государственными вооружёнными силами или негосуд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арственными вооружёнными группами в вооружённом конфликте, либо для временного размещения людей, пострадавших от чрезвычайной ситуации (что может произойти, если имеется нехватка устойчивых альтернатив для убежища) - может оставить учеников без образования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на длительный период времени.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Например, землетрясение и сильные повторные сейсмические толчки, поразившие Непал в 2015 году, разрушили более 36 000 классных комнат и повредили ещё 17 000, что привело к прерыванию образования более чем 1 миллиона детей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9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. 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В результате вспышки лихорадки Эбола в 2014-2015 гг. в Гвинее, Сьерра-Леоне и в Либерии школы были закрыты более семи месяцев, что повлияло на 11 миллионов детей и молодёжи младше 20 лет.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0"/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2" w:name="_bwwtu5sr3ewf" w:colFirst="0" w:colLast="0"/>
      <w:bookmarkEnd w:id="2"/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Более того, как сообщалось, в 70 странах, пострадавших от конфликта, в которых проводились исследования между 2005 и 2013 годом, ученики и учителя были целенаправленно выбраны жертвами государственных вооружённых сил и негосударственных вооружённых групп,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и в 30 странах наблюдалась схема атак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1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.  “Загрязнение” оружием, т.е. наличие неразорвавшихся снарядов в образовательных учреждениях и вдоль дорог к ним представляет дополнительный повод для </w:t>
      </w:r>
      <w:r w:rsidRPr="0082451E">
        <w:rPr>
          <w:rFonts w:ascii="Arial" w:eastAsia="Arial" w:hAnsi="Arial" w:cs="Arial"/>
          <w:sz w:val="22"/>
          <w:szCs w:val="22"/>
          <w:lang w:val="ru-RU"/>
        </w:rPr>
        <w:lastRenderedPageBreak/>
        <w:t>беспокойства.  Например, по крайней мере 1188 школ испытывают возд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ействие продолжающегося вооружённого конфликта в Южном Судане, причём 95 из них заняты вооружёнными людьми или перемещёнными лицами, а с декабря 2013 года более 9000 детей, как сообщается, были связаны с вооружёнными силами или негосударственными вооружённ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ыми группами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2"/>
      </w:r>
      <w:r w:rsidRPr="0082451E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3" w:name="_30j0zll" w:colFirst="0" w:colLast="0"/>
      <w:bookmarkEnd w:id="3"/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Без сомнения, образование является гуманитарной потребностью.  Люди, пострадавшие от таких ситуаций, как вооружённые конфликты, стихийные бедствия и другие чрезвычайные ситуации, называют образование своей главной заботой, и в опросах дети,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подростки и молодёжь систематически называют образование своим главным приоритетом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3"/>
      </w:r>
      <w:r w:rsidRPr="0082451E">
        <w:rPr>
          <w:rFonts w:ascii="Arial" w:eastAsia="Arial" w:hAnsi="Arial" w:cs="Arial"/>
          <w:sz w:val="22"/>
          <w:szCs w:val="22"/>
          <w:lang w:val="ru-RU"/>
        </w:rPr>
        <w:t>.  Работа с вопросами образования поддерживает жизнь и защищает, в особенности, для молодёжи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4"/>
      </w:r>
      <w:r w:rsidRPr="0082451E">
        <w:rPr>
          <w:rFonts w:ascii="Arial" w:eastAsia="Arial" w:hAnsi="Arial" w:cs="Arial"/>
          <w:sz w:val="22"/>
          <w:szCs w:val="22"/>
          <w:lang w:val="ru-RU"/>
        </w:rPr>
        <w:t>.  Из этого следует, что невозможность обеспечить безопасный и непрерывный досту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п к максимально качественному образованию всё больше снижает возможность сообществ поддерживать свою жизнь и источники средств к существованию, вырабатывать решения или выходить из крайне неблагоприятных ситуаций после таких явлений, как вооружённые конфли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кты, стихийные бедствия и другие чрезвычайные ситуации.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Сегодня образование играет критическую роль и предоставляет знания, ценности и навыки, необходимые для развития жизнестойких индивидуумов, семей и сообществ, а значит, и для вывода сообществ из беднос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ти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5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и формирования более мирных и процветающих обществ.  Каждый год образования не только снижает риск вооружённого конфликта на примерно 20%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6"/>
      </w:r>
      <w:r w:rsidRPr="0082451E">
        <w:rPr>
          <w:rFonts w:ascii="Arial" w:eastAsia="Arial" w:hAnsi="Arial" w:cs="Arial"/>
          <w:sz w:val="22"/>
          <w:szCs w:val="22"/>
          <w:lang w:val="ru-RU"/>
        </w:rPr>
        <w:t>, но каждый дополнительный год образования повышает заработок человека на величину до 10%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7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и повышает средний годовой валовый внутренний продукт на 0,37%.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8"/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Учитывая эти признанные преимущества образования, четвёртой целью устойчивого развития является “обеспечить инклюзивное и равное качественное образование и пропагандировать возможность всю ж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изнь получать образование для всех”, причём широко признано, что достижение этой цели является ключевым для достижения многих других целей устойчивого развития.  Важность образования была признана, например, в резолюции 64/290 Генеральной Ассамблеи ООН “Пр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аво на образование в условиях чрезвычайной ситуации” (2010 г.)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lastRenderedPageBreak/>
        <w:t>Несмотря на эти усилия, некоторые аналитические данные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9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показывают масштаб проблем, с которыми гуманитарные организации сталкиваются в своей работе по удовлетворению потребностей в образовании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в условиях ЧС.  В Инициативе ООН “Глобальное образование прежде всего” заявлена скромная цель направить на финансирование образования 4% от общего объёма гуманитарной помощи, а реальная сумма, запрашиваемая в Плане гуманитарного реагирования </w:t>
      </w:r>
      <w:proofErr w:type="gramStart"/>
      <w:r w:rsidRPr="0082451E">
        <w:rPr>
          <w:rFonts w:ascii="Arial" w:eastAsia="Arial" w:hAnsi="Arial" w:cs="Arial"/>
          <w:sz w:val="22"/>
          <w:szCs w:val="22"/>
          <w:lang w:val="ru-RU"/>
        </w:rPr>
        <w:t>ООН</w:t>
      </w:r>
      <w:proofErr w:type="gramEnd"/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составила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очень скромные 2,9%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0"/>
      </w:r>
      <w:r w:rsidRPr="0082451E">
        <w:rPr>
          <w:rFonts w:ascii="Arial" w:eastAsia="Arial" w:hAnsi="Arial" w:cs="Arial"/>
          <w:sz w:val="22"/>
          <w:szCs w:val="22"/>
          <w:lang w:val="ru-RU"/>
        </w:rPr>
        <w:t>.  За период с 2000 по 2014 г. из почти 350 заявок Программы гуманитарного реагирования 15 составили почти 50% всего финансирования образования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1"/>
      </w:r>
      <w:r w:rsidRPr="0082451E">
        <w:rPr>
          <w:rFonts w:ascii="Arial" w:eastAsia="Arial" w:hAnsi="Arial" w:cs="Arial"/>
          <w:sz w:val="22"/>
          <w:szCs w:val="22"/>
          <w:lang w:val="ru-RU"/>
        </w:rPr>
        <w:t>.  Большая часть этого финансирования была израсходована на ограниченное число внезапных сти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хийных </w:t>
      </w:r>
      <w:proofErr w:type="gramStart"/>
      <w:r w:rsidRPr="0082451E">
        <w:rPr>
          <w:rFonts w:ascii="Arial" w:eastAsia="Arial" w:hAnsi="Arial" w:cs="Arial"/>
          <w:sz w:val="22"/>
          <w:szCs w:val="22"/>
          <w:lang w:val="ru-RU"/>
        </w:rPr>
        <w:t>бедствий</w:t>
      </w:r>
      <w:proofErr w:type="gramEnd"/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а также на программы школьного питания в Судане, в то время как 50% всех детей младшего школьного возраста в мире, не посещающих школу, живут в странах, пострадавших от конфликтов.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2"/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Несмотря на растущее внимание доноров к вопросам образован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ия в условиях ЧС, поддержка образовательных услуг остаётся эпизодической и нестабильной во всём гуманитарном секторе.  Существующие программы гуманитарного реагирования нацелены, в основном, на сообщества и семьи, которые либо размещены где-либо, например,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в лагерях, либо находятся под контролем государства в безопасных условиях, тем самым образовательные потребности целых групп остаются необеспеченными.  Наконец, образовательные потребности являются как кратко-, так и долгосрочными и требуют согласованного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гуманитарного реагирования и внимания.  Именно здесь Международное Движение Красного Креста и Красного Полумесяца (Движение) имеет наилучшее положение как крупнейшее и наиболее взаимосвязанное гуманитарное движение.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Широко признано, что многие международн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ые, региональные и местные организации имеют конкретный опыт работы в этой области, и что организация образования и ответственность за образование лежит, в основном, на государствах.  Одновременно явно присутствует потребность участникам Движения поддержат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ь усилия по обеспечению доступа к образованию и его непрерывности.  Уникальная роль, которую они должны сыграть в этих условиях, основана на их соответствующих сильных сторонах, включая близость к пострадавшему населению, доступ к государственным властям и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негосударственным вооружённым группам, а также их потенциал в области создания сообщества, неравнодушного к гуманитарным проблемам.</w:t>
      </w:r>
    </w:p>
    <w:p w:rsidR="00DD3CE1" w:rsidRDefault="00791AD9">
      <w:pPr>
        <w:keepNext/>
        <w:keepLines/>
        <w:numPr>
          <w:ilvl w:val="0"/>
          <w:numId w:val="3"/>
        </w:numPr>
        <w:spacing w:before="360"/>
        <w:ind w:left="357" w:hanging="357"/>
        <w:jc w:val="both"/>
      </w:pPr>
      <w:proofErr w:type="spellStart"/>
      <w:r>
        <w:rPr>
          <w:rFonts w:ascii="Arial" w:eastAsia="Arial" w:hAnsi="Arial" w:cs="Arial"/>
          <w:b/>
          <w:smallCaps/>
          <w:sz w:val="22"/>
          <w:szCs w:val="22"/>
        </w:rPr>
        <w:t>Общая</w:t>
      </w:r>
      <w:proofErr w:type="spellEnd"/>
      <w:r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mallCaps/>
          <w:sz w:val="22"/>
          <w:szCs w:val="22"/>
        </w:rPr>
        <w:t>информация</w:t>
      </w:r>
      <w:proofErr w:type="spellEnd"/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В основе отчёта и резолюции лежит Резолюция 2 31-й Международной Конференции Красного Креста и Красного По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лумесяца (Международная Конференция), “</w:t>
      </w:r>
      <w:hyperlink r:id="rId11"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4-летний план исполнения международного гуманитарного права</w:t>
        </w:r>
      </w:hyperlink>
      <w:r w:rsidRPr="0082451E">
        <w:rPr>
          <w:rFonts w:ascii="Arial" w:eastAsia="Arial" w:hAnsi="Arial" w:cs="Arial"/>
          <w:sz w:val="22"/>
          <w:szCs w:val="22"/>
          <w:lang w:val="ru-RU"/>
        </w:rPr>
        <w:t>”, а также обязательства 2011 год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а “Образование, основанное на навыках и ценностях” и “</w:t>
      </w:r>
      <w:hyperlink r:id="rId12"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Предотвращение, снижение уровня насилия и реагирован</w:t>
        </w:r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ие на насилие</w:t>
        </w:r>
      </w:hyperlink>
      <w:r w:rsidRPr="0082451E">
        <w:rPr>
          <w:rFonts w:ascii="Arial" w:eastAsia="Arial" w:hAnsi="Arial" w:cs="Arial"/>
          <w:sz w:val="22"/>
          <w:szCs w:val="22"/>
          <w:lang w:val="ru-RU"/>
        </w:rPr>
        <w:t>”, семинар Платформы гуманитарного образования, проведённый в рамках Совета делегатов в 2013 г., а также внепрограммное мероприятие 32-й Международной Конференции “Претворение фундаментальных принципов и гуманитарных ценностей в жизнь:  укрепл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ение и объединение восприятия принципов системой гуманитарного образования” и обязательства 2015 г. “</w:t>
      </w:r>
      <w:hyperlink r:id="rId13"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Изменяя мышление, спасая жи</w:t>
        </w:r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 xml:space="preserve">зни и укрепляя жизнестойкость с </w:t>
        </w:r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lastRenderedPageBreak/>
          <w:t>помощью всеобщего образования, основанного на ценностях</w:t>
        </w:r>
      </w:hyperlink>
      <w:r w:rsidRPr="0082451E">
        <w:rPr>
          <w:rFonts w:ascii="Arial" w:eastAsia="Arial" w:hAnsi="Arial" w:cs="Arial"/>
          <w:sz w:val="22"/>
          <w:szCs w:val="22"/>
          <w:lang w:val="ru-RU"/>
        </w:rPr>
        <w:t>”, “</w:t>
      </w:r>
      <w:hyperlink r:id="rId14"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 xml:space="preserve">Более эффективная защита образования в ходе </w:t>
        </w:r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вооружённого конфликта</w:t>
        </w:r>
      </w:hyperlink>
      <w:r w:rsidRPr="0082451E">
        <w:rPr>
          <w:rFonts w:ascii="Arial" w:eastAsia="Arial" w:hAnsi="Arial" w:cs="Arial"/>
          <w:sz w:val="22"/>
          <w:szCs w:val="22"/>
          <w:lang w:val="ru-RU"/>
        </w:rPr>
        <w:t>”, “</w:t>
      </w:r>
      <w:hyperlink r:id="rId15"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Пропаганда образования в области готовности к бедствиям</w:t>
        </w:r>
      </w:hyperlink>
      <w:r w:rsidRPr="0082451E">
        <w:rPr>
          <w:rFonts w:ascii="Arial" w:eastAsia="Arial" w:hAnsi="Arial" w:cs="Arial"/>
          <w:sz w:val="22"/>
          <w:szCs w:val="22"/>
          <w:lang w:val="ru-RU"/>
        </w:rPr>
        <w:t>” и “</w:t>
      </w:r>
      <w:hyperlink r:id="rId16"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Претворение гуманитарных принципов в жизнь - инновации в гуманитарном образовании</w:t>
        </w:r>
      </w:hyperlink>
      <w:r w:rsidRPr="0082451E">
        <w:rPr>
          <w:rFonts w:ascii="Arial" w:eastAsia="Arial" w:hAnsi="Arial" w:cs="Arial"/>
          <w:sz w:val="22"/>
          <w:szCs w:val="22"/>
          <w:lang w:val="ru-RU"/>
        </w:rPr>
        <w:t>”.  Стоит подчеркнуть, что вместе эти обязательства, относящиеся к образов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анию, были подписаны 90 национальными обществами Красного Креста и Красного Полумесяца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3"/>
      </w:r>
      <w:r w:rsidRPr="0082451E">
        <w:rPr>
          <w:rFonts w:ascii="Arial" w:eastAsia="Arial" w:hAnsi="Arial" w:cs="Arial"/>
          <w:sz w:val="22"/>
          <w:szCs w:val="22"/>
          <w:lang w:val="ru-RU"/>
        </w:rPr>
        <w:t>, 21 правительством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4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и 7 сторонними организациями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5"/>
      </w:r>
      <w:r w:rsidRPr="0082451E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Также основой для отчёта и резолюции послужил обширный практический опыт, накопленный различными участниками Движения, работающими над повышением уровня жизнестойкости сообщества и в образовательной отрасли.</w:t>
      </w:r>
    </w:p>
    <w:p w:rsidR="00DD3CE1" w:rsidRDefault="00791AD9">
      <w:pPr>
        <w:keepNext/>
        <w:keepLines/>
        <w:numPr>
          <w:ilvl w:val="0"/>
          <w:numId w:val="3"/>
        </w:numPr>
        <w:spacing w:before="360"/>
        <w:ind w:left="357" w:hanging="357"/>
        <w:jc w:val="both"/>
      </w:pPr>
      <w:proofErr w:type="spellStart"/>
      <w:r>
        <w:rPr>
          <w:rFonts w:ascii="Arial" w:eastAsia="Arial" w:hAnsi="Arial" w:cs="Arial"/>
          <w:b/>
          <w:smallCaps/>
          <w:sz w:val="22"/>
          <w:szCs w:val="22"/>
        </w:rPr>
        <w:t>Анализ</w:t>
      </w:r>
      <w:proofErr w:type="spellEnd"/>
      <w:r>
        <w:rPr>
          <w:rFonts w:ascii="Arial" w:eastAsia="Arial" w:hAnsi="Arial" w:cs="Arial"/>
          <w:b/>
          <w:smallCaps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b/>
          <w:smallCaps/>
          <w:sz w:val="22"/>
          <w:szCs w:val="22"/>
        </w:rPr>
        <w:t>Прогресс</w:t>
      </w:r>
      <w:proofErr w:type="spellEnd"/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z w:val="22"/>
          <w:szCs w:val="22"/>
          <w:lang w:val="ru-RU"/>
        </w:rPr>
        <w:t>Национальные общества Красного</w:t>
      </w:r>
      <w:r w:rsidRPr="0082451E">
        <w:rPr>
          <w:rFonts w:ascii="Arial" w:eastAsia="Arial" w:hAnsi="Arial" w:cs="Arial"/>
          <w:b/>
          <w:sz w:val="22"/>
          <w:szCs w:val="22"/>
          <w:lang w:val="ru-RU"/>
        </w:rPr>
        <w:t xml:space="preserve"> Креста и Красного Полумесяца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Пользуясь своей вспомогательной ролью, национальные общества Красного Креста и Красного Полумесяца (национальные общества) уже осуществляют ряд мероприятий, которые способствуют: возможности доступа к образованию и планировани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ю непрерывности образования перед лицом всех ожидаемых опасностей и угроз; защите учеников и работников сферы образования от смерти, травм и опасностей в школах; сохранению инвестиций в образование.  Среди примеров такой работы можно назвать меры по подгот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овке к бедствиям в школах (например, учебные тревоги и системы раннего оповещения, стандартные методы работы и планирование на случай непредвиденной ситуации), создание мест, удобных для детей, строительство или ремонт образовательных зданий, поставки обуч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ающих материалов, программы школьного питания, оплата обучения с помощью денежных переводов, а также инициативы по повышению уровня безопасности на дорогах, в рамках которых осуществляется сопровождение детей до школы.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Национальные общества пропагандируют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и поддерживают усилия государственных властей, нацеленные на интегрирование вопросов вовлечения сообществ, снижения риска, защиты, безопасности, гендерных вопросов, разнообразия, </w:t>
      </w:r>
      <w:proofErr w:type="spellStart"/>
      <w:r w:rsidRPr="0082451E">
        <w:rPr>
          <w:rFonts w:ascii="Arial" w:eastAsia="Arial" w:hAnsi="Arial" w:cs="Arial"/>
          <w:sz w:val="22"/>
          <w:szCs w:val="22"/>
          <w:lang w:val="ru-RU"/>
        </w:rPr>
        <w:t>инклюзивности</w:t>
      </w:r>
      <w:proofErr w:type="spellEnd"/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и вопросов, связанных с укреплением жизнестойкости, в программу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и практику в области подготовки к бедствиям и ЧС, реагирования и восстановления в образовательном секторе на местном, национальном, региональном и международном уровнях.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lastRenderedPageBreak/>
        <w:t>Они также активно участвуют в разработке учебных планов и материалов, а также предост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авляют услуги в области профессионального образования и образования, основанного на ценностях (гуманитарного), в формальных и неформальных условиях, включая подход “равный равному”, по самым различным темам, от здравоохранения, водоснабжения, санитарии, ги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гиены, питания, укрытия и поселений, безопасности на дорогах и снижения риска до миграции, международного гуманитарного права и принципов, гендерных вопросов, уважения к разнообразию, межкультурного диалога, социальной инклюзии и предотвращения насилия.  Ц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елью этих профилактических мероприятий, часто организуемых добровольцами, является предоставление людям информации, обучение их ценностям и навыкам, что способствует укреплению их способностей к гуманитарной работе и к строительству мирных, инклюзивных, жи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знестойких сообществ.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На сегодняшний день 73 из 190 национальных обществ сообщили, что формально и неформально сотрудничают с образовательными учреждениями, причём 31 из них сообщили, что подписали официальные соглашения с министерством образования в своей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стране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6"/>
      </w:r>
      <w:r w:rsidRPr="0082451E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z w:val="22"/>
          <w:szCs w:val="22"/>
          <w:lang w:val="ru-RU"/>
        </w:rPr>
        <w:t>Международная Федерация Обществ Красного Креста и Красного Полумесяца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Международная Федерация Обществ Красного Креста и Красного Полумесяца (МФОККиКП) поддерживает укрепление потенциала национальных обществ и государственных властей в работе с по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требностями в области образования как в условиях ЧС, так и вне чрезвычайных ситуаций, уделяя особое внимание наиболее уязвимым группам населения (например, сироты, дети без сопровождения взрослых, дети, разлучённые с родственниками, перемещённые лица, инва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лиды, домохозяйства с единственным родителем, молодёжь, не посещающая школу, а также бросившие учёбу).  Например, МФОККиКП сотрудничает с организациями в области образования для создания безопасных мест для учёбы и управления ими, направляет делегации на м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еста и координирует разработку многочисленных глобальных планов, стратегий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7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и инструментов, включая образовательные материалы и инициативы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8"/>
      </w:r>
      <w:r w:rsidRPr="0082451E">
        <w:rPr>
          <w:rFonts w:ascii="Arial" w:eastAsia="Arial" w:hAnsi="Arial" w:cs="Arial"/>
          <w:sz w:val="22"/>
          <w:szCs w:val="22"/>
          <w:lang w:val="ru-RU"/>
        </w:rPr>
        <w:t>.  На сегодняшний день Федерация подписала 22 соглашения о глобальном партнёрстве, включающих все аспекты образования</w:t>
      </w:r>
      <w:r w:rsidRPr="0082451E">
        <w:rPr>
          <w:rFonts w:ascii="Arial" w:eastAsia="Arial" w:hAnsi="Arial" w:cs="Arial"/>
          <w:sz w:val="22"/>
          <w:szCs w:val="22"/>
          <w:lang w:val="ru-RU"/>
        </w:rPr>
        <w:t>, с межправительственными организациями, агентствами ООН, (международными) неправительственными организациями, научными учреждениями и частными компаниями.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МФОККиКП пропагандирует и поддерживает интеграцию в систему образования </w:t>
      </w:r>
      <w:proofErr w:type="spellStart"/>
      <w:r w:rsidRPr="0082451E">
        <w:rPr>
          <w:rFonts w:ascii="Arial" w:eastAsia="Arial" w:hAnsi="Arial" w:cs="Arial"/>
          <w:sz w:val="22"/>
          <w:szCs w:val="22"/>
          <w:lang w:val="ru-RU"/>
        </w:rPr>
        <w:t>инклюзивности</w:t>
      </w:r>
      <w:proofErr w:type="spellEnd"/>
      <w:r w:rsidRPr="0082451E">
        <w:rPr>
          <w:rFonts w:ascii="Arial" w:eastAsia="Arial" w:hAnsi="Arial" w:cs="Arial"/>
          <w:sz w:val="22"/>
          <w:szCs w:val="22"/>
          <w:lang w:val="ru-RU"/>
        </w:rPr>
        <w:t>, а также подхо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дов, учитывающих гендерные вопросы и вопросы разнообразия, а также включение образования, основанного на навыках и основанного на ценностях (гуманитарного) в соответствующие национальные политики, стратегии и планы действий, а также в формальные и неформал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ьные учебные планы с как можно более раннего возраста.  МФОККиКП также поддерживает глобальные согласованные, эффективные, межведомственные мероприятия, нацеленные на повышение уровня готовности и реагирования в области образования, в особенности в отношен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ии </w:t>
      </w:r>
      <w:r w:rsidRPr="0082451E">
        <w:rPr>
          <w:rFonts w:ascii="Arial" w:eastAsia="Arial" w:hAnsi="Arial" w:cs="Arial"/>
          <w:sz w:val="22"/>
          <w:szCs w:val="22"/>
          <w:lang w:val="ru-RU"/>
        </w:rPr>
        <w:lastRenderedPageBreak/>
        <w:t>доступности, непрерывности, снижения риска, защиты и безопасности, на соответствующих международных и региональных площадках, таких как Всемирный гуманитарный саммит, форум “Мир образования” и всемирная конференция ООН по снижению риска бедствий.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Помимо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этого, МФОККиКП является активным участником ряда глобальных альянсов и сетей, работающих с вопросами образования, таких как Альянс по защите детей в условиях гуманитарной работы и </w:t>
      </w:r>
      <w:hyperlink r:id="rId17"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Всемирный альянс по снижению риска</w:t>
        </w:r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 xml:space="preserve"> бедствий и жизнестойкости в образовательной отрасли</w:t>
        </w:r>
      </w:hyperlink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.  В качестве активного члена последней организации МФОККиКП участвует в </w:t>
      </w:r>
      <w:proofErr w:type="spellStart"/>
      <w:r w:rsidRPr="0082451E">
        <w:rPr>
          <w:rFonts w:ascii="Arial" w:eastAsia="Arial" w:hAnsi="Arial" w:cs="Arial"/>
          <w:sz w:val="22"/>
          <w:szCs w:val="22"/>
          <w:lang w:val="ru-RU"/>
        </w:rPr>
        <w:t>операционализации</w:t>
      </w:r>
      <w:proofErr w:type="spellEnd"/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hyperlink r:id="rId18"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Комплексной программы по обеспечению безопасности в школах</w:t>
        </w:r>
      </w:hyperlink>
      <w:r>
        <w:rPr>
          <w:rFonts w:ascii="Arial" w:eastAsia="Arial" w:hAnsi="Arial" w:cs="Arial"/>
          <w:sz w:val="22"/>
          <w:szCs w:val="22"/>
          <w:vertAlign w:val="superscript"/>
        </w:rPr>
        <w:footnoteReference w:id="29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, а также в реализации </w:t>
      </w:r>
      <w:hyperlink r:id="rId19"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Всемирной инициативы за безопасные школы</w:t>
        </w:r>
      </w:hyperlink>
      <w:r w:rsidRPr="0082451E">
        <w:rPr>
          <w:rFonts w:ascii="Arial" w:eastAsia="Arial" w:hAnsi="Arial" w:cs="Arial"/>
          <w:sz w:val="22"/>
          <w:szCs w:val="22"/>
          <w:lang w:val="ru-RU"/>
        </w:rPr>
        <w:t>.  Федерация поддерживает правительства в разработке национальных стратегий безопасности для учебных заведений, управления работой школ в условиях ЧС, а также образовательных курсов по снижению риска и укреплению жизнестойкости как части существующих нацио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нальных планов по снижению риска бедствий или образовательных планов.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Более того, МФОККиКП координирует реализацию глобальной инициативы в области гуманитарного образования, поддерживаемой сетью национальных обществ, которые в апреле 2016 года разработали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трёхлетний план подготовки к 33-й Международной Конференции в 2019 году.  Целью данного плана является задокументировать вклад Красного Креста и Красного Полумесяца в работу образовательного сектора, а также составить полную картину его деятельности, укреп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ить партнёрские отношения со всеми соответствующими организациями в области образования, гуманитарной деятельности или развития, а также способствовать обмену информацией, опытом и инструментами в области образования.  Результаты исполнения этого плана пос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лужат основой для разработки стратегической концепции по вопросам образования в тесном сотрудничестве с национальными обществами, включая пути работы для дальнейшего включения вопросов образования в инструменты и мероприятия реагирования на ЧС.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z w:val="22"/>
          <w:szCs w:val="22"/>
          <w:lang w:val="ru-RU"/>
        </w:rPr>
        <w:t>Международн</w:t>
      </w:r>
      <w:r w:rsidRPr="0082451E">
        <w:rPr>
          <w:rFonts w:ascii="Arial" w:eastAsia="Arial" w:hAnsi="Arial" w:cs="Arial"/>
          <w:b/>
          <w:sz w:val="22"/>
          <w:szCs w:val="22"/>
          <w:lang w:val="ru-RU"/>
        </w:rPr>
        <w:t xml:space="preserve">ый </w:t>
      </w:r>
      <w:r w:rsidRPr="0082451E">
        <w:rPr>
          <w:rFonts w:ascii="Arial" w:eastAsia="Arial" w:hAnsi="Arial" w:cs="Arial"/>
          <w:b/>
          <w:sz w:val="22"/>
          <w:szCs w:val="22"/>
          <w:lang w:val="ru-RU"/>
        </w:rPr>
        <w:t>Комитет Красного Креста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В международном гуманитарном праве (МГП) не прописано право на образование как таковое.  МГП, однако, содержит нормы, целью которых является гарантировать, что в условиях вооружённого конфликта образование может продолжаться.  В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таких ситуациях в некоторых из этих норм особо оговаривается роль Международного Комитета Красного Креста (МККК).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0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Ученики, работники сферы образования и школы (как гражданские лица и гражданские объекты) также защищены в рамках МГП.  Другие международные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правовые документы, в зависимости от ситуации, также содержат положения, касающиеся образования.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1"/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Что касается оперативного участия, в настоящее время МККК сосредоточен на четырёх основных областях.  Во-первых, это развитие защитного диалога со сторонами в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ооружённого конфликта, включающего государственные власти, вооружённые формирования и других влиятельных участников конфликта, с целью предотвратить нарушение МГП, включая нормы, касающиеся образования, или другим образом обеспечить непрерывный доступ к об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разованию и его защиту.  Во-вторых, мероприятия, нацеленные на повышение уровня защиты школ в областях, где они подвергаются особой опасности (например, находятся близко от линии фронта).  В-третьих, оказание экономической и материальной поддержки опекунам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и детям </w:t>
      </w:r>
      <w:r w:rsidRPr="0082451E">
        <w:rPr>
          <w:rFonts w:ascii="Arial" w:eastAsia="Arial" w:hAnsi="Arial" w:cs="Arial"/>
          <w:sz w:val="22"/>
          <w:szCs w:val="22"/>
          <w:lang w:val="ru-RU"/>
        </w:rPr>
        <w:lastRenderedPageBreak/>
        <w:t xml:space="preserve">школьного возраста, такой как раздача школьных материалов, предоставление возможности заработка, чтобы семьи могли заплатить за образование, либо восстановление разрушенных школ.  И в-четвёртых, мероприятия, нацеленные на конкретные группы людей,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находящихся в уязвимом положении (включая заключённых, детей, связанных с вооружёнными силами или негосударственными вооружёнными группами, детей без сопровождения взрослых и </w:t>
      </w:r>
      <w:proofErr w:type="gramStart"/>
      <w:r w:rsidRPr="0082451E">
        <w:rPr>
          <w:rFonts w:ascii="Arial" w:eastAsia="Arial" w:hAnsi="Arial" w:cs="Arial"/>
          <w:sz w:val="22"/>
          <w:szCs w:val="22"/>
          <w:lang w:val="ru-RU"/>
        </w:rPr>
        <w:t>детей</w:t>
      </w:r>
      <w:proofErr w:type="gramEnd"/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пропавших без вести), чтобы позволить им получить доступ к образованию.  За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последние годы мы видели, в частности, хорошо развитые программы в сообществах в Латинской Америке, многие из которых реализуются в сотрудничестве с национальными обществами, которые оказали весьма положительное влияние на детей, молодёжь, семьи и учителе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й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2"/>
      </w:r>
      <w:r w:rsidRPr="0082451E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В стратегии МККК в отношении детей на 2011-2014 гг. доступ к образованию был назван одним из четырёх постоянных приоритетов организации.  В результате была оказана весьма требуемая поддержка и представлено руководство для инициатив на местах, а также п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роведена большая дипломатическая работа.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Что касается дипломатической работы, МККК активно участвовал в широком ряде мероприятий и программных инициатив по вопросам защиты образования.  Например, МККК наблюдал за обсуждениями резолюций Совета Безопасности, касающихся образования, а также следил з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а тем, как в рамках Всемирной коалиции по защите образования от нападений разрабатывалось </w:t>
      </w:r>
      <w:hyperlink r:id="rId20"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Руководство по защите школ и университетов от военного использования</w:t>
        </w:r>
        <w:r w:rsidRPr="0082451E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 xml:space="preserve"> в ходе вооружённых конфликтов</w:t>
        </w:r>
      </w:hyperlink>
      <w:r w:rsidRPr="0082451E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МККК сохраняет ведущую роль в распространении информации о МГП и оказывает соответствующую поддержку национальным обществам.  В период с 2001 по 2015 годы эта деятельность нашла своё отражение в структурированной глобальной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образовательной программе (Изучая гуманитарное право), в рамках которой МККК и национальные общества знакомили молодёжь в школах с ценностями и принципами гуманитарной работы.  В последние годы эта программная деятельность стала частью более широкомасштабн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ых программ гуманитарного образования Красного Креста и Красного Полумесяца во многих странах.</w:t>
      </w:r>
    </w:p>
    <w:p w:rsidR="00DD3CE1" w:rsidRPr="0082451E" w:rsidRDefault="00791AD9">
      <w:pPr>
        <w:spacing w:before="240"/>
        <w:jc w:val="both"/>
        <w:rPr>
          <w:rFonts w:ascii="Helvetica Neue" w:eastAsia="Helvetica Neue" w:hAnsi="Helvetica Neue" w:cs="Helvetica Neue"/>
          <w:sz w:val="22"/>
          <w:szCs w:val="22"/>
          <w:lang w:val="ru-RU"/>
        </w:rPr>
      </w:pPr>
      <w:r w:rsidRPr="0082451E">
        <w:rPr>
          <w:rFonts w:ascii="Helvetica Neue" w:eastAsia="Helvetica Neue" w:hAnsi="Helvetica Neue" w:cs="Helvetica Neue"/>
          <w:sz w:val="22"/>
          <w:szCs w:val="22"/>
          <w:lang w:val="ru-RU"/>
        </w:rPr>
        <w:t>Признавая рост гуманитарных потребностей, вызванный прерыванием образования, а также рост числа запросов от жертв, пострадавших от ситуаций, в которых работает М</w:t>
      </w:r>
      <w:r w:rsidRPr="0082451E">
        <w:rPr>
          <w:rFonts w:ascii="Helvetica Neue" w:eastAsia="Helvetica Neue" w:hAnsi="Helvetica Neue" w:cs="Helvetica Neue"/>
          <w:sz w:val="22"/>
          <w:szCs w:val="22"/>
          <w:lang w:val="ru-RU"/>
        </w:rPr>
        <w:t>ККК, организация начала годовой период консультаций и внутренних дискуссий, чтобы определить, как она может более эффективно отреагировать на эти потребности.  В свете мандата МККК государства и другие партнёры поддержали организацию в её стремлении повыси</w:t>
      </w:r>
      <w:r w:rsidRPr="0082451E">
        <w:rPr>
          <w:rFonts w:ascii="Helvetica Neue" w:eastAsia="Helvetica Neue" w:hAnsi="Helvetica Neue" w:cs="Helvetica Neue"/>
          <w:sz w:val="22"/>
          <w:szCs w:val="22"/>
          <w:lang w:val="ru-RU"/>
        </w:rPr>
        <w:t>ть степень своей вовлечённости в этой области.  Результатом процесса стала разработка и принятие программы работы в области образования, а также трёхлетней стратегии на 2018-2020 гг.  Основным фокусом стратегии является обеспечение доступа к образованию на</w:t>
      </w:r>
      <w:r w:rsidRPr="0082451E">
        <w:rPr>
          <w:rFonts w:ascii="Helvetica Neue" w:eastAsia="Helvetica Neue" w:hAnsi="Helvetica Neue" w:cs="Helvetica Neue"/>
          <w:sz w:val="22"/>
          <w:szCs w:val="22"/>
          <w:lang w:val="ru-RU"/>
        </w:rPr>
        <w:t xml:space="preserve"> всех уровнях, насколько это возможно.  Этого можно достичь, например, путём включения доступа к образованию в оценку МККК оказания государственных услуг в условиях вооружённых конфликтов, а также ведения междисциплинарной программной деятельности и сотруд</w:t>
      </w:r>
      <w:r w:rsidRPr="0082451E">
        <w:rPr>
          <w:rFonts w:ascii="Helvetica Neue" w:eastAsia="Helvetica Neue" w:hAnsi="Helvetica Neue" w:cs="Helvetica Neue"/>
          <w:sz w:val="22"/>
          <w:szCs w:val="22"/>
          <w:lang w:val="ru-RU"/>
        </w:rPr>
        <w:t>ничества с другими организациями.</w:t>
      </w:r>
    </w:p>
    <w:p w:rsidR="00DD3CE1" w:rsidRDefault="00791AD9">
      <w:pPr>
        <w:keepNext/>
        <w:keepLines/>
        <w:numPr>
          <w:ilvl w:val="0"/>
          <w:numId w:val="3"/>
        </w:numPr>
        <w:spacing w:before="360"/>
        <w:ind w:left="357" w:hanging="357"/>
        <w:jc w:val="both"/>
      </w:pPr>
      <w:proofErr w:type="spellStart"/>
      <w:r>
        <w:rPr>
          <w:rFonts w:ascii="Arial" w:eastAsia="Arial" w:hAnsi="Arial" w:cs="Arial"/>
          <w:b/>
          <w:smallCaps/>
          <w:sz w:val="22"/>
          <w:szCs w:val="22"/>
        </w:rPr>
        <w:lastRenderedPageBreak/>
        <w:t>Выводы</w:t>
      </w:r>
      <w:proofErr w:type="spellEnd"/>
      <w:r>
        <w:rPr>
          <w:rFonts w:ascii="Arial" w:eastAsia="Arial" w:hAnsi="Arial" w:cs="Arial"/>
          <w:b/>
          <w:smallCaps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b/>
          <w:smallCaps/>
          <w:sz w:val="22"/>
          <w:szCs w:val="22"/>
        </w:rPr>
        <w:t>рекомендации</w:t>
      </w:r>
      <w:proofErr w:type="spellEnd"/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Несмотря на растущую поддержку программ гуманитарного реагирования, связанных с образованием, на образование выделяется менее 2% гуманитарного финансирования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3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.  Можно сказать, что это наименее поддерживаемая и наиболее прерываемая из всех общественных услуг, и тем не менее, гуманитарные организации обращают на неё внимание в последнюю </w:t>
      </w:r>
      <w:proofErr w:type="spellStart"/>
      <w:r>
        <w:rPr>
          <w:rFonts w:ascii="Arial" w:eastAsia="Arial" w:hAnsi="Arial" w:cs="Arial"/>
          <w:sz w:val="22"/>
          <w:szCs w:val="22"/>
        </w:rPr>
        <w:t>очередь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после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продовольствия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водоснабжения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укрытий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Учитывая значительно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е и растущее число детей и молодёжи, нуждающихся в образовательной поддержке, пробел в оказании услуг является критическим, и ситуация продолжает усугубляться.  Настало время Движению обдумать, как можно наилучшим образом отреагировать на эту чрезвычайную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ситуацию и увеличить масштаб нашей работы.  Мы имеем возможность объединиться и создать эффективный, междисциплинарный, скоординированный подход, устойчивый и соответствующий масштабу проблемы.  Это позволит нам по отдельности или в сотрудничестве друг с д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ругом и/или соответствующими сторонними организациями, в зависимости от ситуации, реагировать, реактивно или превентивно, на образовательные потребности людей, пострадавших от вооружённых конфликтов, бедствий и других чрезвычайных ситуаций, в особенности,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детей, подростков и молодых людей.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4" w:name="_1fob9te" w:colFirst="0" w:colLast="0"/>
      <w:bookmarkEnd w:id="4"/>
      <w:r w:rsidRPr="0082451E">
        <w:rPr>
          <w:rFonts w:ascii="Arial" w:eastAsia="Arial" w:hAnsi="Arial" w:cs="Arial"/>
          <w:sz w:val="22"/>
          <w:szCs w:val="22"/>
          <w:lang w:val="ru-RU"/>
        </w:rPr>
        <w:t>В резолюции, представленной Совету Делегатов 2017 года, признаётся важный вклад всех участников Движения в дело образования.  В резолюции приветствуются инициативы, которые продолжают уделять внимание гуманитарным потребн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остям, связанным с образованием, включая разработку соответствующих планов, учитывающих уникальную точку зрения и опыт каждого участника Движения и дополняющих усилия других (гуманитарных) организаций.  Как таковая, резолюция призывает участников Движения,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в зависимости от условий их работы и </w:t>
      </w:r>
      <w:proofErr w:type="gramStart"/>
      <w:r w:rsidRPr="0082451E">
        <w:rPr>
          <w:rFonts w:ascii="Arial" w:eastAsia="Arial" w:hAnsi="Arial" w:cs="Arial"/>
          <w:sz w:val="22"/>
          <w:szCs w:val="22"/>
          <w:lang w:val="ru-RU"/>
        </w:rPr>
        <w:t>их соответствующих мандатов</w:t>
      </w:r>
      <w:proofErr w:type="gramEnd"/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и институционального фокуса, продолжать работу над обеспечением безопасности образования, доступа к образованию и его непрерывности для пострадавших людей, а также для повышения уровня жизне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стойкости образовательной отрасли.  Особое внимание уделяется соответствующему уровню готовности, а также мерам по реагированию и восстановлению, а также укреплению потенциала для комплексного снижения и удаления риска.</w:t>
      </w:r>
    </w:p>
    <w:p w:rsidR="00DD3CE1" w:rsidRPr="0082451E" w:rsidRDefault="00791AD9">
      <w:pPr>
        <w:jc w:val="both"/>
        <w:rPr>
          <w:sz w:val="22"/>
          <w:szCs w:val="22"/>
          <w:lang w:val="ru-RU"/>
        </w:rPr>
      </w:pPr>
      <w:r w:rsidRPr="0082451E">
        <w:rPr>
          <w:lang w:val="ru-RU"/>
        </w:rPr>
        <w:br w:type="page"/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r w:rsidRPr="0082451E">
        <w:rPr>
          <w:rFonts w:ascii="Arial" w:eastAsia="Arial" w:hAnsi="Arial" w:cs="Arial"/>
          <w:b/>
          <w:smallCaps/>
          <w:lang w:val="ru-RU"/>
        </w:rPr>
        <w:lastRenderedPageBreak/>
        <w:t xml:space="preserve">Приложение </w:t>
      </w:r>
      <w:proofErr w:type="gramStart"/>
      <w:r w:rsidRPr="0082451E">
        <w:rPr>
          <w:rFonts w:ascii="Arial" w:eastAsia="Arial" w:hAnsi="Arial" w:cs="Arial"/>
          <w:b/>
          <w:smallCaps/>
          <w:lang w:val="ru-RU"/>
        </w:rPr>
        <w:t xml:space="preserve">1:  </w:t>
      </w:r>
      <w:r w:rsidRPr="0082451E">
        <w:rPr>
          <w:rFonts w:ascii="Arial" w:eastAsia="Arial" w:hAnsi="Arial" w:cs="Arial"/>
          <w:b/>
          <w:smallCaps/>
          <w:lang w:val="ru-RU"/>
        </w:rPr>
        <w:t>соответствующее</w:t>
      </w:r>
      <w:proofErr w:type="gramEnd"/>
      <w:r w:rsidRPr="0082451E">
        <w:rPr>
          <w:rFonts w:ascii="Arial" w:eastAsia="Arial" w:hAnsi="Arial" w:cs="Arial"/>
          <w:b/>
          <w:smallCaps/>
          <w:lang w:val="ru-RU"/>
        </w:rPr>
        <w:t xml:space="preserve"> зак</w:t>
      </w:r>
      <w:r w:rsidRPr="0082451E">
        <w:rPr>
          <w:rFonts w:ascii="Arial" w:eastAsia="Arial" w:hAnsi="Arial" w:cs="Arial"/>
          <w:b/>
          <w:smallCaps/>
          <w:lang w:val="ru-RU"/>
        </w:rPr>
        <w:t>онодательство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z w:val="22"/>
          <w:szCs w:val="22"/>
          <w:lang w:val="ru-RU"/>
        </w:rPr>
        <w:t>ЗАКОНОДАТЕЛЬНАЯ ЗАЩИТА ОБРАЗОВАНИЯ В ХОДЕ ВООРУЖЁННОГО КОНФЛИКТА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В международном гуманитарном праве (МГП) как таковое право на образование не установлено.  Однако, существует много норм МГП, непосредственно касающихся образования или другим о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бразом способствующих обеспечению защиты образования, включая обязательства по защите гражданских лиц и объектов в ходе боевых действий.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z w:val="22"/>
          <w:szCs w:val="22"/>
          <w:lang w:val="ru-RU"/>
        </w:rPr>
        <w:t>Конкретные нормы МГП, нацеленные на обеспечение образования во время вооружённого конфликта</w:t>
      </w:r>
    </w:p>
    <w:p w:rsidR="00DD3CE1" w:rsidRPr="0082451E" w:rsidRDefault="00791AD9">
      <w:pPr>
        <w:keepNext/>
        <w:keepLines/>
        <w:spacing w:before="24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 w:rsidRPr="0082451E">
        <w:rPr>
          <w:rFonts w:ascii="Arial" w:eastAsia="Arial" w:hAnsi="Arial" w:cs="Arial"/>
          <w:i/>
          <w:sz w:val="22"/>
          <w:szCs w:val="22"/>
          <w:lang w:val="ru-RU"/>
        </w:rPr>
        <w:t>Международный вооружённый к</w:t>
      </w:r>
      <w:r w:rsidRPr="0082451E">
        <w:rPr>
          <w:rFonts w:ascii="Arial" w:eastAsia="Arial" w:hAnsi="Arial" w:cs="Arial"/>
          <w:i/>
          <w:sz w:val="22"/>
          <w:szCs w:val="22"/>
          <w:lang w:val="ru-RU"/>
        </w:rPr>
        <w:t>онфликт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В Женевских конвенциях (ЖК) 1949 года и в Дополнительном протоколе </w:t>
      </w:r>
      <w:r>
        <w:rPr>
          <w:rFonts w:ascii="Arial" w:eastAsia="Arial" w:hAnsi="Arial" w:cs="Arial"/>
          <w:sz w:val="22"/>
          <w:szCs w:val="22"/>
        </w:rPr>
        <w:t>I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(ДП </w:t>
      </w:r>
      <w:r>
        <w:rPr>
          <w:rFonts w:ascii="Arial" w:eastAsia="Arial" w:hAnsi="Arial" w:cs="Arial"/>
          <w:sz w:val="22"/>
          <w:szCs w:val="22"/>
        </w:rPr>
        <w:t>I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) 1977 года конкретно говорится об образовании в следующих ситуациях в ходе международного вооружённого конфликта: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все дети </w:t>
      </w:r>
      <w:r w:rsidR="0082451E">
        <w:rPr>
          <w:rFonts w:ascii="Arial" w:eastAsia="Arial" w:hAnsi="Arial" w:cs="Arial"/>
          <w:sz w:val="22"/>
          <w:szCs w:val="22"/>
          <w:lang w:val="ru-RU"/>
        </w:rPr>
        <w:t xml:space="preserve">до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15 лет, которые осиротели или были разлучены со св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оими семьями в результате войны; гражданские интернированные лица (в особенности дети и подростки); оккупация; обстоятельства, включающие эвакуацию детей; и военнопленные.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u w:val="single"/>
          <w:lang w:val="ru-RU"/>
        </w:rPr>
        <w:t>Все дети до 15 лет, осиротевшие или разлучённые со своими семьями вследствие войны: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стороны вооружённого конфликта должны принять необходимые меры, чтобы гарантировать, что дети до 15 лет, осиротевшие или разлучённые со своими семьями в результате конфликта не были предоставлены сами себе, и что их образование будет поручено людям тех же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культурных традиций (ст. 24, ЖК </w:t>
      </w:r>
      <w:r>
        <w:rPr>
          <w:rFonts w:ascii="Arial" w:eastAsia="Arial" w:hAnsi="Arial" w:cs="Arial"/>
          <w:sz w:val="22"/>
          <w:szCs w:val="22"/>
        </w:rPr>
        <w:t>IV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).  Это обязательство касается всего населения находящихся в конфликте стран без какой-либо дискриминации, в частности, по причинам расы, национальности, религии или политических убеждений (ст. 13, ЖК </w:t>
      </w:r>
      <w:r>
        <w:rPr>
          <w:rFonts w:ascii="Arial" w:eastAsia="Arial" w:hAnsi="Arial" w:cs="Arial"/>
          <w:sz w:val="22"/>
          <w:szCs w:val="22"/>
        </w:rPr>
        <w:t>IV</w:t>
      </w:r>
      <w:r w:rsidRPr="0082451E">
        <w:rPr>
          <w:rFonts w:ascii="Arial" w:eastAsia="Arial" w:hAnsi="Arial" w:cs="Arial"/>
          <w:sz w:val="22"/>
          <w:szCs w:val="22"/>
          <w:lang w:val="ru-RU"/>
        </w:rPr>
        <w:t>).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u w:val="single"/>
          <w:lang w:val="ru-RU"/>
        </w:rPr>
        <w:t>Интернирование г</w:t>
      </w:r>
      <w:r w:rsidRPr="0082451E">
        <w:rPr>
          <w:rFonts w:ascii="Arial" w:eastAsia="Arial" w:hAnsi="Arial" w:cs="Arial"/>
          <w:sz w:val="22"/>
          <w:szCs w:val="22"/>
          <w:u w:val="single"/>
          <w:lang w:val="ru-RU"/>
        </w:rPr>
        <w:t>ражданских лиц: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Держава, во власти которой находятся интернированные, должна, например, поощрять интеллектуальную, просветительскую и спортивную деятельность интернированных, оставляя им свободу выбора, участвовать в этой деятельности или не участвовать. 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Она должна принять все необходимые меры для обеспечения этой деятельности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и, в частности, предоставить в их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распоряжение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соответствующие помещения.  Интернированным должны быть предоставлены все возможные льготы для того, чтобы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они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могли продолжать св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ои учебные занятия или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приступить к новым. Должно бы</w:t>
      </w:r>
      <w:r w:rsidR="0082451E">
        <w:rPr>
          <w:rFonts w:ascii="Arial" w:eastAsia="Arial" w:hAnsi="Arial" w:cs="Arial"/>
          <w:sz w:val="22"/>
          <w:szCs w:val="22"/>
          <w:lang w:val="ru-RU"/>
        </w:rPr>
        <w:t>ть обеспечено обучение детей и п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одростков. Они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смогут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посещать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школы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либо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внутри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мест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интернирования, либо за их пределами. (ст. 94, ЖК </w:t>
      </w:r>
      <w:r>
        <w:rPr>
          <w:rFonts w:ascii="Arial" w:eastAsia="Arial" w:hAnsi="Arial" w:cs="Arial"/>
          <w:sz w:val="22"/>
          <w:szCs w:val="22"/>
        </w:rPr>
        <w:t>IV</w:t>
      </w:r>
      <w:r w:rsidRPr="0082451E">
        <w:rPr>
          <w:rFonts w:ascii="Arial" w:eastAsia="Arial" w:hAnsi="Arial" w:cs="Arial"/>
          <w:sz w:val="22"/>
          <w:szCs w:val="22"/>
          <w:lang w:val="ru-RU"/>
        </w:rPr>
        <w:t>).  Интернированным будет разрешено получать по почте или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всякими иными способами индивидуальные или </w:t>
      </w:r>
      <w:r w:rsidR="0082451E">
        <w:rPr>
          <w:rFonts w:ascii="Arial" w:eastAsia="Arial" w:hAnsi="Arial" w:cs="Arial"/>
          <w:sz w:val="22"/>
          <w:szCs w:val="22"/>
          <w:lang w:val="ru-RU"/>
        </w:rPr>
        <w:t xml:space="preserve">коллективные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посылки,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содержащие, в частности, книги и предметы, предназначенные для их просвещения. Эти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посылки ни в коем случае не освобождают державу, во власти которой находятся интернированные, от обязат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ельств, налагаемых на нее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настоящей Конвенцией (ст. 108, ЖК </w:t>
      </w:r>
      <w:r>
        <w:rPr>
          <w:rFonts w:ascii="Arial" w:eastAsia="Arial" w:hAnsi="Arial" w:cs="Arial"/>
          <w:sz w:val="22"/>
          <w:szCs w:val="22"/>
        </w:rPr>
        <w:t>IV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).  Эти обязательства должны трактоваться совместно с обязательством предоставить обществам помощи, а также другим организациям, в частности, МККК, все возможности для посещения охраняемых лиц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и для распределения посылок и материалов любого происхождения, предназначенных для образования (ст</w:t>
      </w:r>
      <w:r w:rsidR="0082451E">
        <w:rPr>
          <w:rFonts w:ascii="Arial" w:eastAsia="Arial" w:hAnsi="Arial" w:cs="Arial"/>
          <w:sz w:val="22"/>
          <w:szCs w:val="22"/>
          <w:lang w:val="ru-RU"/>
        </w:rPr>
        <w:t>.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142, ЖК </w:t>
      </w:r>
      <w:r>
        <w:rPr>
          <w:rFonts w:ascii="Arial" w:eastAsia="Arial" w:hAnsi="Arial" w:cs="Arial"/>
          <w:sz w:val="22"/>
          <w:szCs w:val="22"/>
        </w:rPr>
        <w:t>IV</w:t>
      </w:r>
      <w:r w:rsidRPr="0082451E">
        <w:rPr>
          <w:rFonts w:ascii="Arial" w:eastAsia="Arial" w:hAnsi="Arial" w:cs="Arial"/>
          <w:sz w:val="22"/>
          <w:szCs w:val="22"/>
          <w:lang w:val="ru-RU"/>
        </w:rPr>
        <w:t>).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Оккупация: Оккупирующая держава должна с</w:t>
      </w:r>
      <w:r w:rsidR="0082451E">
        <w:rPr>
          <w:rFonts w:ascii="Arial" w:eastAsia="Arial" w:hAnsi="Arial" w:cs="Arial"/>
          <w:sz w:val="22"/>
          <w:szCs w:val="22"/>
          <w:lang w:val="ru-RU"/>
        </w:rPr>
        <w:t xml:space="preserve"> помощью национальных и местных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властей оказывать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содействие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учреждениям,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которым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поручено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попечен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ие и </w:t>
      </w:r>
      <w:r w:rsidRPr="0082451E">
        <w:rPr>
          <w:rFonts w:ascii="Arial" w:eastAsia="Arial" w:hAnsi="Arial" w:cs="Arial"/>
          <w:sz w:val="22"/>
          <w:szCs w:val="22"/>
          <w:lang w:val="ru-RU"/>
        </w:rPr>
        <w:lastRenderedPageBreak/>
        <w:t xml:space="preserve">воспитание детей. В том случае, если местные </w:t>
      </w:r>
      <w:r w:rsidR="0082451E">
        <w:rPr>
          <w:rFonts w:ascii="Arial" w:eastAsia="Arial" w:hAnsi="Arial" w:cs="Arial"/>
          <w:sz w:val="22"/>
          <w:szCs w:val="22"/>
          <w:lang w:val="ru-RU"/>
        </w:rPr>
        <w:t>учреждения не будут в состоянии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выполнять эти функции, оккупирующая держава должна будет принимать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меры по содержанию и обучению детей - сирот или детей, разлученных вследствие войны со своими родителями,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если они только не могут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быть обеспечены заботой близких родственников или друзей; обучение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должно производиться по возможности лицами их национальности,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языка и религии (ст. 50, ЖК </w:t>
      </w:r>
      <w:r>
        <w:rPr>
          <w:rFonts w:ascii="Arial" w:eastAsia="Arial" w:hAnsi="Arial" w:cs="Arial"/>
          <w:sz w:val="22"/>
          <w:szCs w:val="22"/>
        </w:rPr>
        <w:t>IV</w:t>
      </w:r>
      <w:r w:rsidRPr="0082451E">
        <w:rPr>
          <w:rFonts w:ascii="Arial" w:eastAsia="Arial" w:hAnsi="Arial" w:cs="Arial"/>
          <w:sz w:val="22"/>
          <w:szCs w:val="22"/>
          <w:lang w:val="ru-RU"/>
        </w:rPr>
        <w:t>).  Это показывает, что оккупирующие державы должны не только избега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ть нарушения работы детских учреждений, но и наоборот, активно им помогать.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u w:val="single"/>
          <w:lang w:val="ru-RU"/>
        </w:rPr>
        <w:t xml:space="preserve">Эвакуация детей: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Стороны вооружённого конфликта не должны “принимать мер по эвакуации детей, кроме как своих собственных граждан, в иностранное государство, за исключением случаев,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когда речь идет о временной эвакуации, необходимой по неотложным причинам, связанным с состоянием здоровья или с лечением детей или, если они не находятся на оккупированной территории, с их безопасностью”. Когда происходит такая эвакуация, образование дет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ей, включая религиозное и нравственное воспитание по желанию их родителей, будет вестись как можно более непрерывно всё время, пока они в эвакуации (ст. 78, ДП </w:t>
      </w:r>
      <w:r>
        <w:rPr>
          <w:rFonts w:ascii="Arial" w:eastAsia="Arial" w:hAnsi="Arial" w:cs="Arial"/>
          <w:sz w:val="22"/>
          <w:szCs w:val="22"/>
        </w:rPr>
        <w:t>I</w:t>
      </w:r>
      <w:r w:rsidRPr="0082451E">
        <w:rPr>
          <w:rFonts w:ascii="Arial" w:eastAsia="Arial" w:hAnsi="Arial" w:cs="Arial"/>
          <w:sz w:val="22"/>
          <w:szCs w:val="22"/>
          <w:lang w:val="ru-RU"/>
        </w:rPr>
        <w:t>).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u w:val="single"/>
          <w:lang w:val="ru-RU"/>
        </w:rPr>
        <w:t>Военнопленные: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Относясь с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уважением к личным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склонностям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каждого военнопленного,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держащ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ая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в плену </w:t>
      </w:r>
      <w:r w:rsidR="0082451E">
        <w:rPr>
          <w:rFonts w:ascii="Arial" w:eastAsia="Arial" w:hAnsi="Arial" w:cs="Arial"/>
          <w:sz w:val="22"/>
          <w:szCs w:val="22"/>
          <w:lang w:val="ru-RU"/>
        </w:rPr>
        <w:t>держава будет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proofErr w:type="gramStart"/>
      <w:r w:rsidRPr="0082451E">
        <w:rPr>
          <w:rFonts w:ascii="Arial" w:eastAsia="Arial" w:hAnsi="Arial" w:cs="Arial"/>
          <w:sz w:val="22"/>
          <w:szCs w:val="22"/>
          <w:lang w:val="ru-RU"/>
        </w:rPr>
        <w:t>поощрять  интеллектуальную</w:t>
      </w:r>
      <w:proofErr w:type="gramEnd"/>
      <w:r w:rsidRPr="0082451E">
        <w:rPr>
          <w:rFonts w:ascii="Arial" w:eastAsia="Arial" w:hAnsi="Arial" w:cs="Arial"/>
          <w:sz w:val="22"/>
          <w:szCs w:val="22"/>
          <w:lang w:val="ru-RU"/>
        </w:rPr>
        <w:t>, просветительскую  и спортивную  активность военнопленных, а также активность по организации развлечений; она  должна принять для этого необходимые меры путем предоставления в  их распоряжение соответ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ствующих помещений  и  необходимого  инвентаря (ст. 38, ЖК </w:t>
      </w:r>
      <w:r>
        <w:rPr>
          <w:rFonts w:ascii="Arial" w:eastAsia="Arial" w:hAnsi="Arial" w:cs="Arial"/>
          <w:sz w:val="22"/>
          <w:szCs w:val="22"/>
        </w:rPr>
        <w:t>III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).  Военнопленным будет разрешено получать по почте или всякими иными способами индивидуальные или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коллективные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посылки,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содержащие, в частности, предметы для их просвещения, включая книги,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аппаратуру для научных работ, экзаменационные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материалы и материалы, позволяющие </w:t>
      </w:r>
      <w:r w:rsidR="0082451E">
        <w:rPr>
          <w:rFonts w:ascii="Arial" w:eastAsia="Arial" w:hAnsi="Arial" w:cs="Arial"/>
          <w:sz w:val="22"/>
          <w:szCs w:val="22"/>
          <w:lang w:val="ru-RU"/>
        </w:rPr>
        <w:t xml:space="preserve">военнопленным продолжать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учиться.  Эти посылки ни в коем случае не освобождают держащую в плену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державу от обязательств, налагаемых на нее настоящей Конвенцией (ст. 72, Ж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К </w:t>
      </w:r>
      <w:r>
        <w:rPr>
          <w:rFonts w:ascii="Arial" w:eastAsia="Arial" w:hAnsi="Arial" w:cs="Arial"/>
          <w:sz w:val="22"/>
          <w:szCs w:val="22"/>
        </w:rPr>
        <w:t>III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).  Как и в случае с интернированными гражданскими лицами в условиях международного вооружённого конфликта, эти обязательства должны исполняться параллельно с обязательством предоставлять обществам помощи, а также другим соответствующим организациям, 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в частности, МККК, все необходимые условия для посещения пленных и для распределения посылок помощи и материалов любого происхождения, предназначенных для образования (ст. 125, ЖК </w:t>
      </w:r>
      <w:r>
        <w:rPr>
          <w:rFonts w:ascii="Arial" w:eastAsia="Arial" w:hAnsi="Arial" w:cs="Arial"/>
          <w:sz w:val="22"/>
          <w:szCs w:val="22"/>
        </w:rPr>
        <w:t>III</w:t>
      </w:r>
      <w:r w:rsidRPr="0082451E">
        <w:rPr>
          <w:rFonts w:ascii="Arial" w:eastAsia="Arial" w:hAnsi="Arial" w:cs="Arial"/>
          <w:sz w:val="22"/>
          <w:szCs w:val="22"/>
          <w:lang w:val="ru-RU"/>
        </w:rPr>
        <w:t>).  Следует отметить, что запрет на вербовку и использование в боевых дей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ствиях детей должен во многих случаях не допускать, чтобы дети становились военнопленными, однако, если в реальности дети тем не менее станут военнопленными, они должны получать не меньшую защиту, чем взрослые военнопленные, включая защиту в отношении обра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зования.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 w:rsidRPr="0082451E">
        <w:rPr>
          <w:rFonts w:ascii="Arial" w:eastAsia="Arial" w:hAnsi="Arial" w:cs="Arial"/>
          <w:i/>
          <w:sz w:val="22"/>
          <w:szCs w:val="22"/>
          <w:lang w:val="ru-RU"/>
        </w:rPr>
        <w:t>Вооружённый конфликт немеждународного характера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Согласно Дополнительному протоколу </w:t>
      </w:r>
      <w:r>
        <w:rPr>
          <w:rFonts w:ascii="Arial" w:eastAsia="Arial" w:hAnsi="Arial" w:cs="Arial"/>
          <w:sz w:val="22"/>
          <w:szCs w:val="22"/>
        </w:rPr>
        <w:t>II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(ДП </w:t>
      </w:r>
      <w:r>
        <w:rPr>
          <w:rFonts w:ascii="Arial" w:eastAsia="Arial" w:hAnsi="Arial" w:cs="Arial"/>
          <w:sz w:val="22"/>
          <w:szCs w:val="22"/>
        </w:rPr>
        <w:t>II</w:t>
      </w:r>
      <w:r w:rsidRPr="0082451E">
        <w:rPr>
          <w:rFonts w:ascii="Arial" w:eastAsia="Arial" w:hAnsi="Arial" w:cs="Arial"/>
          <w:sz w:val="22"/>
          <w:szCs w:val="22"/>
          <w:lang w:val="ru-RU"/>
        </w:rPr>
        <w:t>), стороны вооружённого конфликта немеждународного характера должны предоставлять детям несколько основных гарантий.  Они должны обеспечивать детям необход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имую заботу и помощь.  В частности, дети должны получать образование, включая религиозное и нравственное воспитание, согласно пожеланиям их родителей, или, в случае отсутствия родителей, тех лиц, которые несут ответственность за попечение над ними (ст. 4.3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(а), ДП </w:t>
      </w:r>
      <w:r>
        <w:rPr>
          <w:rFonts w:ascii="Arial" w:eastAsia="Arial" w:hAnsi="Arial" w:cs="Arial"/>
          <w:sz w:val="22"/>
          <w:szCs w:val="22"/>
        </w:rPr>
        <w:t>II</w:t>
      </w:r>
      <w:r w:rsidRPr="0082451E">
        <w:rPr>
          <w:rFonts w:ascii="Arial" w:eastAsia="Arial" w:hAnsi="Arial" w:cs="Arial"/>
          <w:sz w:val="22"/>
          <w:szCs w:val="22"/>
          <w:lang w:val="ru-RU"/>
        </w:rPr>
        <w:t>).</w:t>
      </w:r>
    </w:p>
    <w:p w:rsidR="00DD3CE1" w:rsidRPr="0082451E" w:rsidRDefault="00791AD9">
      <w:pPr>
        <w:keepNext/>
        <w:keepLines/>
        <w:spacing w:before="24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 w:rsidRPr="0082451E">
        <w:rPr>
          <w:rFonts w:ascii="Arial" w:eastAsia="Arial" w:hAnsi="Arial" w:cs="Arial"/>
          <w:i/>
          <w:sz w:val="22"/>
          <w:szCs w:val="22"/>
          <w:lang w:val="ru-RU"/>
        </w:rPr>
        <w:t>Обычное международное гуманитарное право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Во время вооружённых конфликтов международного и немеждународного характера пострадавшие от вооружённого конфликта дети, согласно нормам обычного гуманитарного права, имеют право на особое уважение и за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щиту, что может </w:t>
      </w:r>
      <w:r w:rsidRPr="0082451E">
        <w:rPr>
          <w:rFonts w:ascii="Arial" w:eastAsia="Arial" w:hAnsi="Arial" w:cs="Arial"/>
          <w:sz w:val="22"/>
          <w:szCs w:val="22"/>
          <w:lang w:val="ru-RU"/>
        </w:rPr>
        <w:lastRenderedPageBreak/>
        <w:t>подразумевать образование (норма 135, Обычное международное гуманитарное право).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z w:val="22"/>
          <w:szCs w:val="22"/>
          <w:lang w:val="ru-RU"/>
        </w:rPr>
        <w:t>Защита учащихся, сотрудников образовательных учреждений и зданий в ходе боевых действий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vertAlign w:val="superscript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В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едение боевых действий регулируется международным договорным правом МГП и по большей части эквивалентным ему обычным МГП, применимым в условиях вооружённого конфликта международного и немеждународного характера.  Согласно этому законодательству, учащиеся и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сотрудники учебных заведений обычно являются гражданскими лицами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4"/>
      </w:r>
      <w:r w:rsidRPr="0082451E">
        <w:rPr>
          <w:rFonts w:ascii="Arial" w:eastAsia="Arial" w:hAnsi="Arial" w:cs="Arial"/>
          <w:sz w:val="22"/>
          <w:szCs w:val="22"/>
          <w:lang w:val="ru-RU"/>
        </w:rPr>
        <w:t>.  Как любые другие гражданские лица, они не должны являться объектом нападений, за исключением случаев, когда они принимают непосредственное участие в боевых действиях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5"/>
      </w:r>
      <w:r w:rsidRPr="0082451E">
        <w:rPr>
          <w:rFonts w:ascii="Arial" w:eastAsia="Arial" w:hAnsi="Arial" w:cs="Arial"/>
          <w:sz w:val="22"/>
          <w:szCs w:val="22"/>
          <w:lang w:val="ru-RU"/>
        </w:rPr>
        <w:t>.  Аналогичным образо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м, школы и другие образовательные учреждения обычно являются гражданскими объектами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6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и, следовательно, не должны являться объектом нападений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7"/>
      </w:r>
      <w:r w:rsidRPr="0082451E">
        <w:rPr>
          <w:rFonts w:ascii="Arial" w:eastAsia="Arial" w:hAnsi="Arial" w:cs="Arial"/>
          <w:sz w:val="22"/>
          <w:szCs w:val="22"/>
          <w:lang w:val="ru-RU"/>
        </w:rPr>
        <w:t>.  Как и в случае со всеми другими гражданскими объектами защита от нападений может не действовать, когда образоват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ельные учреждения превращены в военные цели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8"/>
      </w:r>
      <w:r w:rsidRPr="0082451E">
        <w:rPr>
          <w:rFonts w:ascii="Arial" w:eastAsia="Arial" w:hAnsi="Arial" w:cs="Arial"/>
          <w:sz w:val="22"/>
          <w:szCs w:val="22"/>
          <w:lang w:val="ru-RU"/>
        </w:rPr>
        <w:t>.  Даже в таких случаях следует принимать все необходимые меры предосторожности при нападении на такие военные объекты, чтобы избежать или по крайней мере минимизировать вред для гражданских учащихся, сотрудников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учебных заведений и зданий.  Нападения на военные объекты, в результате которых ожидается значительный случайный вред для гражданского населения, запрещены.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9"/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Несмотря на то, что специального договора или нормы обычного МГП, запрещающих использование школ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и других учебных заведений в военных целях, не существует, использование школ или других учебных заведений в военных целях не происходит в юридическом вакууме; оно должно рассматриваться сквозь призму МГП в целом.  Например, стороны вооружённого конфликта,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насколько это возможно, должны удалить гражданское население, отдельных гражданских лиц и гражданские объекты, находящиеся под их контролем, из зоны нахождения военных объектов, и должны избегать располагать военные объекты в густонаселённых районах или р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ядом с ними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40"/>
      </w:r>
      <w:r w:rsidRPr="0082451E">
        <w:rPr>
          <w:rFonts w:ascii="Arial" w:eastAsia="Arial" w:hAnsi="Arial" w:cs="Arial"/>
          <w:sz w:val="22"/>
          <w:szCs w:val="22"/>
          <w:lang w:val="ru-RU"/>
        </w:rPr>
        <w:t>.  Эти обязательства также действуют в отношении школ и других образовательных учреждений, а также в отношении учащихся и учителей.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z w:val="22"/>
          <w:szCs w:val="22"/>
          <w:lang w:val="ru-RU"/>
        </w:rPr>
        <w:t>Особая защита школ и других учебных помещений в рамках МГП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В большинстве международных договоров образовательные учреждения не считаются частью культурного достояния.  Однако, практика государств показывает, что здания образовательных учреждений обычно могут считаться частью культурного достояния.  В таком случае,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в ходе военных действий следует принимать особые меры, чтобы избегать повреждения зданий, предназначенных для образования, кроме случаев, </w:t>
      </w:r>
      <w:r w:rsidRPr="0082451E">
        <w:rPr>
          <w:rFonts w:ascii="Arial" w:eastAsia="Arial" w:hAnsi="Arial" w:cs="Arial"/>
          <w:sz w:val="22"/>
          <w:szCs w:val="22"/>
          <w:lang w:val="ru-RU"/>
        </w:rPr>
        <w:lastRenderedPageBreak/>
        <w:t xml:space="preserve">когда они являются военными целями (Норма 38(А), Обычное МГП).  Захват или </w:t>
      </w:r>
      <w:proofErr w:type="gramStart"/>
      <w:r w:rsidRPr="0082451E">
        <w:rPr>
          <w:rFonts w:ascii="Arial" w:eastAsia="Arial" w:hAnsi="Arial" w:cs="Arial"/>
          <w:sz w:val="22"/>
          <w:szCs w:val="22"/>
          <w:lang w:val="ru-RU"/>
        </w:rPr>
        <w:t>разрушение</w:t>
      </w:r>
      <w:proofErr w:type="gramEnd"/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или целенаправленное повреждени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е учреждений образования запрещены (Норма 40(А), Обычное МГП). В исключительных случаях образовательные учреждения, представляющие особую важность для культурного наследия всех людей, и/или составляющие культурное или духовное наследие народов выигрывают о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т повышенного уровня защиты (Гаагская конвенция 1954 г. и Второй протокол к ней 1999 года; Нормы 38(В), 39 и 40(В) Обычного МГП; ст. 53, ДП </w:t>
      </w:r>
      <w:r>
        <w:rPr>
          <w:rFonts w:ascii="Arial" w:eastAsia="Arial" w:hAnsi="Arial" w:cs="Arial"/>
          <w:sz w:val="22"/>
          <w:szCs w:val="22"/>
        </w:rPr>
        <w:t>I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; и ст. 16, ДП </w:t>
      </w:r>
      <w:r>
        <w:rPr>
          <w:rFonts w:ascii="Arial" w:eastAsia="Arial" w:hAnsi="Arial" w:cs="Arial"/>
          <w:sz w:val="22"/>
          <w:szCs w:val="22"/>
        </w:rPr>
        <w:t>II</w:t>
      </w:r>
      <w:r w:rsidRPr="0082451E">
        <w:rPr>
          <w:rFonts w:ascii="Arial" w:eastAsia="Arial" w:hAnsi="Arial" w:cs="Arial"/>
          <w:sz w:val="22"/>
          <w:szCs w:val="22"/>
          <w:lang w:val="ru-RU"/>
        </w:rPr>
        <w:t>).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z w:val="22"/>
          <w:szCs w:val="22"/>
          <w:lang w:val="ru-RU"/>
        </w:rPr>
        <w:t>Другое применимое законодательство</w:t>
      </w:r>
    </w:p>
    <w:p w:rsidR="00DD3CE1" w:rsidRDefault="00791AD9">
      <w:pPr>
        <w:keepNext/>
        <w:keepLines/>
        <w:spacing w:before="360"/>
        <w:jc w:val="both"/>
        <w:rPr>
          <w:rFonts w:ascii="Arial" w:eastAsia="Arial" w:hAnsi="Arial" w:cs="Arial"/>
          <w:sz w:val="22"/>
          <w:szCs w:val="22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Многие другие договоры международного права содержат положен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ия по вопросам образования, или касающиеся вопросов образования, включая Конвенцию 1989 года о правах ребёнка (ст. 2, 22, 28, 29, 30, 38 и 39), Международный пакт 1966 года об экономических, социальных и культурных правах (ст. 2, 13 и 14), а также Конвенци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ю </w:t>
      </w:r>
      <w:r>
        <w:rPr>
          <w:rFonts w:ascii="Arial" w:eastAsia="Arial" w:hAnsi="Arial" w:cs="Arial"/>
          <w:sz w:val="22"/>
          <w:szCs w:val="22"/>
        </w:rPr>
        <w:t xml:space="preserve">1951 </w:t>
      </w:r>
      <w:proofErr w:type="spellStart"/>
      <w:r>
        <w:rPr>
          <w:rFonts w:ascii="Arial" w:eastAsia="Arial" w:hAnsi="Arial" w:cs="Arial"/>
          <w:sz w:val="22"/>
          <w:szCs w:val="22"/>
        </w:rPr>
        <w:t>года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eastAsia="Arial" w:hAnsi="Arial" w:cs="Arial"/>
          <w:sz w:val="22"/>
          <w:szCs w:val="22"/>
        </w:rPr>
        <w:t>статусе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беженцев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ст</w:t>
      </w:r>
      <w:proofErr w:type="spellEnd"/>
      <w:r>
        <w:rPr>
          <w:rFonts w:ascii="Arial" w:eastAsia="Arial" w:hAnsi="Arial" w:cs="Arial"/>
          <w:sz w:val="22"/>
          <w:szCs w:val="22"/>
        </w:rPr>
        <w:t>. 3 и 22)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41"/>
      </w:r>
      <w:r>
        <w:rPr>
          <w:rFonts w:ascii="Arial" w:eastAsia="Arial" w:hAnsi="Arial" w:cs="Arial"/>
          <w:sz w:val="22"/>
          <w:szCs w:val="22"/>
        </w:rPr>
        <w:t>.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z w:val="22"/>
          <w:szCs w:val="22"/>
          <w:lang w:val="ru-RU"/>
        </w:rPr>
        <w:t>Возрастные ограничения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18"/>
          <w:szCs w:val="18"/>
          <w:highlight w:val="white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Согласно Конвенции о правах ребёнка, “ребёнком является каждое человеческое существо до достижения 18-летнего возраста, если по закону, применимому к данному ребенку, он не достигает сове</w:t>
      </w:r>
      <w:r w:rsidRPr="0082451E">
        <w:rPr>
          <w:rFonts w:ascii="Arial" w:eastAsia="Arial" w:hAnsi="Arial" w:cs="Arial"/>
          <w:sz w:val="22"/>
          <w:szCs w:val="22"/>
          <w:lang w:val="ru-RU"/>
        </w:rPr>
        <w:t>ршеннолетия ранее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42"/>
      </w:r>
      <w:r w:rsidRPr="0082451E">
        <w:rPr>
          <w:rFonts w:ascii="Arial" w:eastAsia="Arial" w:hAnsi="Arial" w:cs="Arial"/>
          <w:sz w:val="22"/>
          <w:szCs w:val="22"/>
          <w:lang w:val="ru-RU"/>
        </w:rPr>
        <w:t>”.  В Женевских конвенциях и дополнительных протоколах к ним используются другие возрастные ограничения в отношении различных защитных мер в отношении детей.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43"/>
      </w:r>
    </w:p>
    <w:p w:rsidR="00DD3CE1" w:rsidRPr="0082451E" w:rsidRDefault="0082451E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r>
        <w:rPr>
          <w:rFonts w:ascii="Arial" w:eastAsia="Arial" w:hAnsi="Arial" w:cs="Arial"/>
          <w:b/>
          <w:smallCaps/>
          <w:lang w:val="ru-RU"/>
        </w:rPr>
        <w:t>Приложение 2:</w:t>
      </w:r>
      <w:r w:rsidR="00791AD9" w:rsidRPr="0082451E">
        <w:rPr>
          <w:rFonts w:ascii="Arial" w:eastAsia="Arial" w:hAnsi="Arial" w:cs="Arial"/>
          <w:b/>
          <w:smallCaps/>
          <w:lang w:val="ru-RU"/>
        </w:rPr>
        <w:t xml:space="preserve"> КОМПЛЕКСНАЯ ПРОГРАММА ОБЕСПЕЧЕНИЯ БЕЗОПАСНОСТИ ШКОЛ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Комплексная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программа обеспечения безопасности школ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44"/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 является глобальной программой, поддерживающей Глобальный альянс за снижение риска бедствий и жизнестойкость в образовательном секторе, а также Всемирную инициативу за безопасные школы.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mallCaps/>
          <w:sz w:val="22"/>
          <w:szCs w:val="22"/>
          <w:lang w:val="ru-RU"/>
        </w:rPr>
        <w:lastRenderedPageBreak/>
        <w:t>Цели комплексной программы об</w:t>
      </w:r>
      <w:r w:rsidRPr="0082451E">
        <w:rPr>
          <w:rFonts w:ascii="Arial" w:eastAsia="Arial" w:hAnsi="Arial" w:cs="Arial"/>
          <w:b/>
          <w:smallCaps/>
          <w:sz w:val="22"/>
          <w:szCs w:val="22"/>
          <w:lang w:val="ru-RU"/>
        </w:rPr>
        <w:t>еспечения безопасности школ</w:t>
      </w:r>
    </w:p>
    <w:p w:rsidR="00DD3CE1" w:rsidRPr="0082451E" w:rsidRDefault="00791AD9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Защитить учащихся и сотрудников от смерти, травм и вреда в школах</w:t>
      </w:r>
    </w:p>
    <w:p w:rsidR="00DD3CE1" w:rsidRPr="0082451E" w:rsidRDefault="00791AD9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Составить план для непрерывного образования в условиях всех ожидаемых опасностей и угроз</w:t>
      </w:r>
    </w:p>
    <w:p w:rsidR="00DD3CE1" w:rsidRDefault="00791AD9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Сохранить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инвестиции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в </w:t>
      </w:r>
      <w:proofErr w:type="spellStart"/>
      <w:r>
        <w:rPr>
          <w:rFonts w:ascii="Arial" w:eastAsia="Arial" w:hAnsi="Arial" w:cs="Arial"/>
          <w:sz w:val="22"/>
          <w:szCs w:val="22"/>
        </w:rPr>
        <w:t>образование</w:t>
      </w:r>
      <w:proofErr w:type="spellEnd"/>
    </w:p>
    <w:p w:rsidR="00DD3CE1" w:rsidRPr="0082451E" w:rsidRDefault="00791AD9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Снизить риски и укрепить жизнестойкость с помощью образования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mallCaps/>
          <w:sz w:val="22"/>
          <w:szCs w:val="22"/>
          <w:lang w:val="ru-RU"/>
        </w:rPr>
        <w:t>Три столпа комплексной безопасности школ</w:t>
      </w:r>
    </w:p>
    <w:p w:rsidR="00DD3CE1" w:rsidRDefault="00791AD9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>Комплексная безопасность школ рассматривается в образовательной политике и в методах, согласованных с программой управления действиями при ЧС на национал</w:t>
      </w: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ьном, региональном, районном и местном уровне. </w:t>
      </w:r>
      <w:proofErr w:type="spellStart"/>
      <w:r>
        <w:rPr>
          <w:rFonts w:ascii="Arial" w:eastAsia="Arial" w:hAnsi="Arial" w:cs="Arial"/>
          <w:sz w:val="22"/>
          <w:szCs w:val="22"/>
        </w:rPr>
        <w:t>Она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основывается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трёх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основных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принципах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DD3CE1" w:rsidRDefault="00791AD9">
      <w:pPr>
        <w:spacing w:before="240"/>
        <w:ind w:left="714" w:hanging="3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</w:t>
      </w:r>
      <w:proofErr w:type="spellStart"/>
      <w:r>
        <w:rPr>
          <w:rFonts w:ascii="Arial" w:eastAsia="Arial" w:hAnsi="Arial" w:cs="Arial"/>
          <w:b/>
        </w:rPr>
        <w:t>Безопасные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помещения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для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образования</w:t>
      </w:r>
      <w:proofErr w:type="spellEnd"/>
    </w:p>
    <w:p w:rsidR="00DD3CE1" w:rsidRPr="0082451E" w:rsidRDefault="00791AD9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b/>
          <w:lang w:val="ru-RU"/>
        </w:rPr>
      </w:pPr>
      <w:r w:rsidRPr="0082451E">
        <w:rPr>
          <w:rFonts w:ascii="Arial" w:eastAsia="Arial" w:hAnsi="Arial" w:cs="Arial"/>
          <w:b/>
          <w:lang w:val="ru-RU"/>
        </w:rPr>
        <w:t>Управление действиями в школе в случае ЧС</w:t>
      </w:r>
    </w:p>
    <w:p w:rsidR="00DD3CE1" w:rsidRPr="0082451E" w:rsidRDefault="00791AD9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b/>
          <w:lang w:val="ru-RU"/>
        </w:rPr>
      </w:pPr>
      <w:r w:rsidRPr="0082451E">
        <w:rPr>
          <w:rFonts w:ascii="Arial" w:eastAsia="Arial" w:hAnsi="Arial" w:cs="Arial"/>
          <w:b/>
          <w:lang w:val="ru-RU"/>
        </w:rPr>
        <w:t>Образование для снижения риска и повышения жизнестойкости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Основой для составления 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плана по обеспечению комплексной безопасности школ является многосторонняя оценка рисков.  В идеале это планирование является частью Информационной системы управления образованием на национальном, субнациональном и на местном уровне.  Оно является частью б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олее широкого анализа политики в области образования и управления, результаты которого становятся основанием для планирования и действий.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z w:val="22"/>
          <w:szCs w:val="22"/>
          <w:lang w:val="ru-RU"/>
        </w:rPr>
        <w:t>Основной принцип 1.  Безопасные помещения для образования</w:t>
      </w:r>
    </w:p>
    <w:p w:rsidR="00DD3CE1" w:rsidRPr="0082451E" w:rsidRDefault="00791AD9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82451E">
        <w:rPr>
          <w:rFonts w:ascii="Arial" w:eastAsia="Arial" w:hAnsi="Arial" w:cs="Arial"/>
          <w:sz w:val="22"/>
          <w:szCs w:val="22"/>
          <w:lang w:val="ru-RU"/>
        </w:rPr>
        <w:t xml:space="preserve">Основные </w:t>
      </w:r>
      <w:proofErr w:type="gramStart"/>
      <w:r w:rsidRPr="0082451E">
        <w:rPr>
          <w:rFonts w:ascii="Arial" w:eastAsia="Arial" w:hAnsi="Arial" w:cs="Arial"/>
          <w:sz w:val="22"/>
          <w:szCs w:val="22"/>
          <w:lang w:val="ru-RU"/>
        </w:rPr>
        <w:t>участники:  власти</w:t>
      </w:r>
      <w:proofErr w:type="gramEnd"/>
      <w:r w:rsidRPr="0082451E">
        <w:rPr>
          <w:rFonts w:ascii="Arial" w:eastAsia="Arial" w:hAnsi="Arial" w:cs="Arial"/>
          <w:sz w:val="22"/>
          <w:szCs w:val="22"/>
          <w:lang w:val="ru-RU"/>
        </w:rPr>
        <w:t>, отвечающие за образование и пла</w:t>
      </w:r>
      <w:r w:rsidRPr="0082451E">
        <w:rPr>
          <w:rFonts w:ascii="Arial" w:eastAsia="Arial" w:hAnsi="Arial" w:cs="Arial"/>
          <w:sz w:val="22"/>
          <w:szCs w:val="22"/>
          <w:lang w:val="ru-RU"/>
        </w:rPr>
        <w:t>нирование, архитекторы, инженеры, строители и члены школьного сообщества, принимающие решения о выборе безопасного места, о разработке, строительстве и содержании здания (включая безопасный и непрерывный доступ в здание).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z w:val="22"/>
          <w:szCs w:val="22"/>
          <w:lang w:val="ru-RU"/>
        </w:rPr>
        <w:t>Основной принцип 2.  Управление действиями при ЧС в школе</w:t>
      </w:r>
    </w:p>
    <w:p w:rsidR="00DD3CE1" w:rsidRPr="0082451E" w:rsidRDefault="0082451E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>Основные участники:</w:t>
      </w:r>
      <w:bookmarkStart w:id="5" w:name="_GoBack"/>
      <w:bookmarkEnd w:id="5"/>
      <w:r w:rsidR="00791AD9" w:rsidRPr="0082451E">
        <w:rPr>
          <w:rFonts w:ascii="Arial" w:eastAsia="Arial" w:hAnsi="Arial" w:cs="Arial"/>
          <w:sz w:val="22"/>
          <w:szCs w:val="22"/>
          <w:lang w:val="ru-RU"/>
        </w:rPr>
        <w:t xml:space="preserve"> администраторы образовательного сектора на национальном и </w:t>
      </w:r>
      <w:proofErr w:type="spellStart"/>
      <w:r w:rsidR="00791AD9" w:rsidRPr="0082451E">
        <w:rPr>
          <w:rFonts w:ascii="Arial" w:eastAsia="Arial" w:hAnsi="Arial" w:cs="Arial"/>
          <w:sz w:val="22"/>
          <w:szCs w:val="22"/>
          <w:lang w:val="ru-RU"/>
        </w:rPr>
        <w:t>суб</w:t>
      </w:r>
      <w:proofErr w:type="spellEnd"/>
      <w:r w:rsidR="00791AD9" w:rsidRPr="0082451E">
        <w:rPr>
          <w:rFonts w:ascii="Arial" w:eastAsia="Arial" w:hAnsi="Arial" w:cs="Arial"/>
          <w:sz w:val="22"/>
          <w:szCs w:val="22"/>
          <w:lang w:val="ru-RU"/>
        </w:rPr>
        <w:t>-национальном уровне, а также местные школьные сообщества, сотрудничающие со своими коллегами в области управления д</w:t>
      </w:r>
      <w:r w:rsidR="00791AD9" w:rsidRPr="0082451E">
        <w:rPr>
          <w:rFonts w:ascii="Arial" w:eastAsia="Arial" w:hAnsi="Arial" w:cs="Arial"/>
          <w:sz w:val="22"/>
          <w:szCs w:val="22"/>
          <w:lang w:val="ru-RU"/>
        </w:rPr>
        <w:t>ействиями при ЧС в каждой юрисдикции.  На школьном уровне это сотрудники, ученики и родители, которые все участвуют в сохранении безопасной среды для обучения.  Они могут делать это, проводя оценку структурных, неструктурных, инфраструктурных, экологически</w:t>
      </w:r>
      <w:r w:rsidR="00791AD9" w:rsidRPr="0082451E">
        <w:rPr>
          <w:rFonts w:ascii="Arial" w:eastAsia="Arial" w:hAnsi="Arial" w:cs="Arial"/>
          <w:sz w:val="22"/>
          <w:szCs w:val="22"/>
          <w:lang w:val="ru-RU"/>
        </w:rPr>
        <w:t>х и социальных рисков, и проводя работу для их снижения, а также путём наращивания потенциала для реагирования и планирования непрерывного образования.</w:t>
      </w:r>
    </w:p>
    <w:p w:rsidR="00DD3CE1" w:rsidRPr="0082451E" w:rsidRDefault="00791AD9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82451E">
        <w:rPr>
          <w:rFonts w:ascii="Arial" w:eastAsia="Arial" w:hAnsi="Arial" w:cs="Arial"/>
          <w:b/>
          <w:sz w:val="22"/>
          <w:szCs w:val="22"/>
          <w:lang w:val="ru-RU"/>
        </w:rPr>
        <w:t xml:space="preserve">Основной принцип 3.  Образование для снижения рисков и укрепления жизнестойкости </w:t>
      </w:r>
    </w:p>
    <w:p w:rsidR="00DD3CE1" w:rsidRPr="0082451E" w:rsidRDefault="0082451E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>Основные участники:</w:t>
      </w:r>
      <w:r w:rsidR="00791AD9" w:rsidRPr="0082451E">
        <w:rPr>
          <w:rFonts w:ascii="Arial" w:eastAsia="Arial" w:hAnsi="Arial" w:cs="Arial"/>
          <w:sz w:val="22"/>
          <w:szCs w:val="22"/>
          <w:lang w:val="ru-RU"/>
        </w:rPr>
        <w:t xml:space="preserve"> р</w:t>
      </w:r>
      <w:r w:rsidR="00791AD9" w:rsidRPr="0082451E">
        <w:rPr>
          <w:rFonts w:ascii="Arial" w:eastAsia="Arial" w:hAnsi="Arial" w:cs="Arial"/>
          <w:sz w:val="22"/>
          <w:szCs w:val="22"/>
          <w:lang w:val="ru-RU"/>
        </w:rPr>
        <w:t xml:space="preserve">азработчики учебных планов и материалов для обучения, преподаватели педагогических институтов, люди, обучающие педагогов, учителя, молодёжные движения, руководители и студенты, работающие над разработкой и укреплением культуры безопасности, жизнестойкости </w:t>
      </w:r>
      <w:r w:rsidR="00791AD9" w:rsidRPr="0082451E">
        <w:rPr>
          <w:rFonts w:ascii="Arial" w:eastAsia="Arial" w:hAnsi="Arial" w:cs="Arial"/>
          <w:sz w:val="22"/>
          <w:szCs w:val="22"/>
          <w:lang w:val="ru-RU"/>
        </w:rPr>
        <w:t>и социальной стабильности.</w:t>
      </w:r>
    </w:p>
    <w:sectPr w:rsidR="00DD3CE1" w:rsidRPr="0082451E">
      <w:type w:val="continuous"/>
      <w:pgSz w:w="11906" w:h="16838"/>
      <w:pgMar w:top="1417" w:right="1417" w:bottom="1417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AD9" w:rsidRDefault="00791AD9">
      <w:r>
        <w:separator/>
      </w:r>
    </w:p>
  </w:endnote>
  <w:endnote w:type="continuationSeparator" w:id="0">
    <w:p w:rsidR="00791AD9" w:rsidRDefault="0079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E1" w:rsidRDefault="00DD3CE1">
    <w:pPr>
      <w:tabs>
        <w:tab w:val="center" w:pos="4536"/>
        <w:tab w:val="right" w:pos="9072"/>
      </w:tabs>
      <w:jc w:val="center"/>
    </w:pPr>
  </w:p>
  <w:p w:rsidR="00DD3CE1" w:rsidRDefault="00DD3CE1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AD9" w:rsidRDefault="00791AD9">
      <w:r>
        <w:separator/>
      </w:r>
    </w:p>
  </w:footnote>
  <w:footnote w:type="continuationSeparator" w:id="0">
    <w:p w:rsidR="00791AD9" w:rsidRDefault="00791AD9">
      <w:r>
        <w:continuationSeparator/>
      </w:r>
    </w:p>
  </w:footnote>
  <w:footnote w:id="1">
    <w:p w:rsidR="00DD3CE1" w:rsidRPr="0082451E" w:rsidRDefault="00791AD9">
      <w:pPr>
        <w:rPr>
          <w:rFonts w:ascii="Arial" w:eastAsia="Arial" w:hAnsi="Arial" w:cs="Arial"/>
          <w:color w:val="0070C0"/>
          <w:sz w:val="18"/>
          <w:szCs w:val="18"/>
          <w:highlight w:val="white"/>
          <w:u w:val="single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Статистический институт ЮНЕСКО (СИЮ), “Снижение уровня бедности в мире с помощью начального и среднего образования”, Глобальный отчёт о мониторинге образования, программный документ 27 / информационный бюллетень 37, СИЮ, Монреаль, июнь 2017 г.: </w:t>
      </w:r>
      <w:hyperlink r:id="rId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://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uis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unesco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org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sites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default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files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documents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reducing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global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poverty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through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universal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primary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secondary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education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pdf</w:t>
        </w:r>
      </w:hyperlink>
      <w:r w:rsidRPr="0082451E">
        <w:rPr>
          <w:rFonts w:ascii="Arial" w:eastAsia="Arial" w:hAnsi="Arial" w:cs="Arial"/>
          <w:sz w:val="18"/>
          <w:szCs w:val="18"/>
          <w:lang w:val="ru-RU"/>
        </w:rPr>
        <w:t>, все ссылки в интернете проверены в июле 2017 года.</w:t>
      </w:r>
    </w:p>
  </w:footnote>
  <w:footnote w:id="2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В странах, пострадавших от конфликтов, проживает всего 20% от всех детей младшего школьного возраста в мире, но 50% от всех детей в мире, не посещающих школу. СИЮ и ЮНИСЕФ,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>Исполняя нарушенное обеща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ние о всеобщем </w:t>
      </w:r>
      <w:proofErr w:type="gramStart"/>
      <w:r w:rsidRPr="0082451E">
        <w:rPr>
          <w:rFonts w:ascii="Arial" w:eastAsia="Arial" w:hAnsi="Arial" w:cs="Arial"/>
          <w:i/>
          <w:sz w:val="18"/>
          <w:szCs w:val="18"/>
          <w:lang w:val="ru-RU"/>
        </w:rPr>
        <w:t>образовании:  Результаты</w:t>
      </w:r>
      <w:proofErr w:type="gramEnd"/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 глобальной инициативы для детей, не посещающих школу, </w:t>
      </w:r>
      <w:r w:rsidRPr="0082451E">
        <w:rPr>
          <w:rFonts w:ascii="Arial" w:eastAsia="Arial" w:hAnsi="Arial" w:cs="Arial"/>
          <w:sz w:val="18"/>
          <w:szCs w:val="18"/>
          <w:lang w:val="ru-RU"/>
        </w:rPr>
        <w:t>СИЮ, Монреаль, 2015 г., стр.</w:t>
      </w:r>
      <w:r>
        <w:rPr>
          <w:rFonts w:ascii="Arial" w:eastAsia="Arial" w:hAnsi="Arial" w:cs="Arial"/>
          <w:sz w:val="18"/>
          <w:szCs w:val="18"/>
        </w:rPr>
        <w:t> 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11: </w:t>
      </w:r>
      <w:hyperlink r:id="rId2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://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dx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doi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org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/10.15220/978-92-9189-161-0-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en</w:t>
        </w:r>
        <w:proofErr w:type="spellEnd"/>
      </w:hyperlink>
    </w:p>
  </w:footnote>
  <w:footnote w:id="3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82451E">
        <w:rPr>
          <w:rFonts w:ascii="Arial" w:eastAsia="Arial" w:hAnsi="Arial" w:cs="Arial"/>
          <w:sz w:val="18"/>
          <w:szCs w:val="18"/>
          <w:lang w:val="ru-RU"/>
        </w:rPr>
        <w:t>Эти использу</w:t>
      </w:r>
      <w:r w:rsidRPr="0082451E">
        <w:rPr>
          <w:rFonts w:ascii="Arial" w:eastAsia="Arial" w:hAnsi="Arial" w:cs="Arial"/>
          <w:sz w:val="18"/>
          <w:szCs w:val="18"/>
          <w:lang w:val="ru-RU"/>
        </w:rPr>
        <w:t>емые термины не исключают существующих юридических обязательств.  Существуют различные определения и понимания таких терминов, как “дети” и “молодёжь”.  Согласно статье 1 Конвенции о правах ребёнка, “</w:t>
      </w:r>
      <w:r w:rsidRPr="0082451E">
        <w:rPr>
          <w:rFonts w:ascii="Arial" w:eastAsia="Arial" w:hAnsi="Arial" w:cs="Arial"/>
          <w:sz w:val="18"/>
          <w:szCs w:val="18"/>
          <w:highlight w:val="white"/>
          <w:lang w:val="ru-RU"/>
        </w:rPr>
        <w:t>ребенком является каждое человеческое существо до достиж</w:t>
      </w:r>
      <w:r w:rsidRPr="0082451E">
        <w:rPr>
          <w:rFonts w:ascii="Arial" w:eastAsia="Arial" w:hAnsi="Arial" w:cs="Arial"/>
          <w:sz w:val="18"/>
          <w:szCs w:val="18"/>
          <w:highlight w:val="white"/>
          <w:lang w:val="ru-RU"/>
        </w:rPr>
        <w:t>ения 18-летнего возраста, если по закону, применимому к данному ребенку, он не достигает совершеннолетия ранее.</w:t>
      </w:r>
      <w:r w:rsidRPr="0082451E">
        <w:rPr>
          <w:rFonts w:ascii="Arial" w:eastAsia="Arial" w:hAnsi="Arial" w:cs="Arial"/>
          <w:sz w:val="18"/>
          <w:szCs w:val="18"/>
          <w:lang w:val="ru-RU"/>
        </w:rPr>
        <w:t>”</w:t>
      </w:r>
    </w:p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 w:rsidRPr="0082451E">
        <w:rPr>
          <w:rFonts w:ascii="Arial" w:eastAsia="Arial" w:hAnsi="Arial" w:cs="Arial"/>
          <w:sz w:val="18"/>
          <w:szCs w:val="18"/>
          <w:lang w:val="ru-RU"/>
        </w:rPr>
        <w:t>В Женевских конвенциях и их дополнительных протоколах используются другие возрастные ограничения в отношении защитных мер для детей.</w:t>
      </w:r>
    </w:p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 w:rsidRPr="0082451E">
        <w:rPr>
          <w:rFonts w:ascii="Arial" w:eastAsia="Arial" w:hAnsi="Arial" w:cs="Arial"/>
          <w:sz w:val="18"/>
          <w:szCs w:val="18"/>
          <w:lang w:val="ru-RU"/>
        </w:rPr>
        <w:t>Что касает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ся норм международного гуманитарного права, касающихся непосредственно образования, в ст. 24 Женевской конвенции </w:t>
      </w:r>
      <w:r>
        <w:rPr>
          <w:rFonts w:ascii="Arial" w:eastAsia="Arial" w:hAnsi="Arial" w:cs="Arial"/>
          <w:sz w:val="18"/>
          <w:szCs w:val="18"/>
        </w:rPr>
        <w:t>IV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говорится о детях до 15 лет, а в ст. 94 Женевской конвенции </w:t>
      </w:r>
      <w:r>
        <w:rPr>
          <w:rFonts w:ascii="Arial" w:eastAsia="Arial" w:hAnsi="Arial" w:cs="Arial"/>
          <w:sz w:val="18"/>
          <w:szCs w:val="18"/>
        </w:rPr>
        <w:t>IV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говорится о детях и подростках.</w:t>
      </w:r>
    </w:p>
    <w:p w:rsidR="00DD3CE1" w:rsidRPr="0082451E" w:rsidRDefault="00791AD9">
      <w:pPr>
        <w:rPr>
          <w:rFonts w:ascii="Arial" w:eastAsia="Arial" w:hAnsi="Arial" w:cs="Arial"/>
          <w:color w:val="0070C0"/>
          <w:sz w:val="18"/>
          <w:szCs w:val="18"/>
          <w:highlight w:val="white"/>
          <w:u w:val="single"/>
          <w:lang w:val="ru-RU"/>
        </w:rPr>
      </w:pPr>
      <w:r w:rsidRPr="0082451E">
        <w:rPr>
          <w:rFonts w:ascii="Arial" w:eastAsia="Arial" w:hAnsi="Arial" w:cs="Arial"/>
          <w:sz w:val="18"/>
          <w:szCs w:val="18"/>
          <w:lang w:val="ru-RU"/>
        </w:rPr>
        <w:t>См. также ст. 38 Конвенции о правах ребёнка и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ст. 1-4 факультативного протокола к Конвенции о правах ребёнка об участии детей в вооружённых конфликтах.</w:t>
      </w:r>
    </w:p>
  </w:footnote>
  <w:footnote w:id="4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Это полные 30% из всех не посещающих школу детей в мире в этой возрастной группе. См. С. Николай </w:t>
      </w:r>
      <w:r>
        <w:rPr>
          <w:rFonts w:ascii="Arial" w:eastAsia="Arial" w:hAnsi="Arial" w:cs="Arial"/>
          <w:sz w:val="18"/>
          <w:szCs w:val="18"/>
        </w:rPr>
        <w:t>et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.,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Образование не может </w:t>
      </w:r>
      <w:proofErr w:type="gramStart"/>
      <w:r w:rsidRPr="0082451E">
        <w:rPr>
          <w:rFonts w:ascii="Arial" w:eastAsia="Arial" w:hAnsi="Arial" w:cs="Arial"/>
          <w:i/>
          <w:sz w:val="18"/>
          <w:szCs w:val="18"/>
          <w:lang w:val="ru-RU"/>
        </w:rPr>
        <w:t>ждать:  Предлагая</w:t>
      </w:r>
      <w:proofErr w:type="gramEnd"/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 Фон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>д для образования в чрезвычайных ситуациях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ODI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, Лондон, 2016 г.: </w:t>
      </w:r>
      <w:hyperlink r:id="rId3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://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odi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org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sites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odi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org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uk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files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resource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documents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/10497.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pdf</w:t>
        </w:r>
      </w:hyperlink>
    </w:p>
  </w:footnote>
  <w:footnote w:id="5">
    <w:p w:rsidR="00DD3CE1" w:rsidRPr="0082451E" w:rsidRDefault="00791AD9">
      <w:pPr>
        <w:rPr>
          <w:rFonts w:ascii="Arial" w:eastAsia="Arial" w:hAnsi="Arial" w:cs="Arial"/>
          <w:i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Э. Феррис и Р. Винтроп,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Образование перемещённых лиц:  оценка условий для беженцев и внутренне перемещённых лиц, пострадавших от конфликтов, 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ЮНЕСКО, 2010 г., документ подготовлен для отчёта о результатах глобального мониторинга программы “Образование для всех” 2011 г.,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>Скрытый кризис:  вооружённый конфликт и образование.</w:t>
      </w:r>
    </w:p>
  </w:footnote>
  <w:footnote w:id="6">
    <w:p w:rsidR="00DD3CE1" w:rsidRPr="0082451E" w:rsidRDefault="00791AD9">
      <w:pPr>
        <w:rPr>
          <w:rFonts w:ascii="Arial" w:eastAsia="Arial" w:hAnsi="Arial" w:cs="Arial"/>
          <w:sz w:val="18"/>
          <w:szCs w:val="18"/>
          <w:u w:val="single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  С. Николай </w:t>
      </w:r>
      <w:r>
        <w:rPr>
          <w:rFonts w:ascii="Arial" w:eastAsia="Arial" w:hAnsi="Arial" w:cs="Arial"/>
          <w:sz w:val="18"/>
          <w:szCs w:val="18"/>
        </w:rPr>
        <w:t>et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.,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Образование не может </w:t>
      </w:r>
      <w:proofErr w:type="gramStart"/>
      <w:r w:rsidRPr="0082451E">
        <w:rPr>
          <w:rFonts w:ascii="Arial" w:eastAsia="Arial" w:hAnsi="Arial" w:cs="Arial"/>
          <w:i/>
          <w:sz w:val="18"/>
          <w:szCs w:val="18"/>
          <w:lang w:val="ru-RU"/>
        </w:rPr>
        <w:t>ждать:  Предлагая</w:t>
      </w:r>
      <w:proofErr w:type="gramEnd"/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 Фонд для обр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>азования в чрезвычайных ситуациях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ODI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, Лондон, 2016 г.: </w:t>
      </w:r>
      <w:hyperlink r:id="rId4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://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odi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org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sites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odi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org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uk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files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resource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documents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/10497.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pdf</w:t>
        </w:r>
      </w:hyperlink>
    </w:p>
  </w:footnote>
  <w:footnote w:id="7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82451E">
        <w:rPr>
          <w:rFonts w:ascii="Arial" w:eastAsia="Arial" w:hAnsi="Arial" w:cs="Arial"/>
          <w:sz w:val="18"/>
          <w:szCs w:val="18"/>
          <w:lang w:val="ru-RU"/>
        </w:rPr>
        <w:t>Отчёт о результатах глобального мо</w:t>
      </w:r>
      <w:r w:rsidRPr="0082451E">
        <w:rPr>
          <w:rFonts w:ascii="Arial" w:eastAsia="Arial" w:hAnsi="Arial" w:cs="Arial"/>
          <w:sz w:val="18"/>
          <w:szCs w:val="18"/>
          <w:lang w:val="ru-RU"/>
        </w:rPr>
        <w:t>ниторинга программы “Образование для всех” 2015 г., ЮНЕСКО</w:t>
      </w:r>
    </w:p>
  </w:footnote>
  <w:footnote w:id="8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Спасите детей,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>Прерванное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 </w:t>
      </w:r>
      <w:proofErr w:type="gramStart"/>
      <w:r w:rsidRPr="0082451E">
        <w:rPr>
          <w:rFonts w:ascii="Arial" w:eastAsia="Arial" w:hAnsi="Arial" w:cs="Arial"/>
          <w:i/>
          <w:sz w:val="18"/>
          <w:szCs w:val="18"/>
          <w:lang w:val="ru-RU"/>
        </w:rPr>
        <w:t>образование:  влияние</w:t>
      </w:r>
      <w:proofErr w:type="gramEnd"/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 бедствий на образование в Азиатско-Тихоокеанском регионе в 2015 г., 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Спасите детей, Сингапур, 2016 г.: </w:t>
      </w:r>
      <w:hyperlink r:id="rId5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ttp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://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reliefweb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int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sites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reliefweb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int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files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resources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education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_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disrupted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_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save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_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the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_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children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_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full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_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report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pdf</w:t>
        </w:r>
      </w:hyperlink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</w:p>
  </w:footnote>
  <w:footnote w:id="9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ЮНИСЕФ, 2015 г. (выдержка из информационного документа </w:t>
      </w:r>
      <w:r>
        <w:rPr>
          <w:rFonts w:ascii="Arial" w:eastAsia="Arial" w:hAnsi="Arial" w:cs="Arial"/>
          <w:sz w:val="18"/>
          <w:szCs w:val="18"/>
        </w:rPr>
        <w:t>ODI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для Саммита в Осло по вопросам образования для развития,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Образование в условиях чрезвычайных ситуаций и затяжных </w:t>
      </w:r>
      <w:proofErr w:type="gramStart"/>
      <w:r w:rsidRPr="0082451E">
        <w:rPr>
          <w:rFonts w:ascii="Arial" w:eastAsia="Arial" w:hAnsi="Arial" w:cs="Arial"/>
          <w:i/>
          <w:sz w:val="18"/>
          <w:szCs w:val="18"/>
          <w:lang w:val="ru-RU"/>
        </w:rPr>
        <w:t>кризисов:  выработка</w:t>
      </w:r>
      <w:proofErr w:type="gramEnd"/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 бо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>лее эффективного метода реагирования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</w:t>
      </w:r>
    </w:p>
  </w:footnote>
  <w:footnote w:id="10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Межведомственная сеть по образованию в условиях ЧС,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>Внимание на образование в условиях ЧС: Эбола – Западная Африка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, 2015 (выдержка из информационного документа </w:t>
      </w:r>
      <w:r>
        <w:rPr>
          <w:rFonts w:ascii="Arial" w:eastAsia="Arial" w:hAnsi="Arial" w:cs="Arial"/>
          <w:sz w:val="18"/>
          <w:szCs w:val="18"/>
        </w:rPr>
        <w:t>ODI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для Саммита в Осло по вопросам образования для разви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тия,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Образование в условиях чрезвычайных ситуаций и затяжных </w:t>
      </w:r>
      <w:proofErr w:type="gramStart"/>
      <w:r w:rsidRPr="0082451E">
        <w:rPr>
          <w:rFonts w:ascii="Arial" w:eastAsia="Arial" w:hAnsi="Arial" w:cs="Arial"/>
          <w:i/>
          <w:sz w:val="18"/>
          <w:szCs w:val="18"/>
          <w:lang w:val="ru-RU"/>
        </w:rPr>
        <w:t>кризисов:  выработка</w:t>
      </w:r>
      <w:proofErr w:type="gramEnd"/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 более эффективного метода реагирования)</w:t>
      </w:r>
    </w:p>
  </w:footnote>
  <w:footnote w:id="11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82451E">
        <w:rPr>
          <w:rFonts w:ascii="Arial" w:eastAsia="Arial" w:hAnsi="Arial" w:cs="Arial"/>
          <w:sz w:val="18"/>
          <w:szCs w:val="18"/>
          <w:lang w:val="ru-RU"/>
        </w:rPr>
        <w:t>Согласно данным Глобальной коалиции по защите образования от нападений.</w:t>
      </w:r>
    </w:p>
  </w:footnote>
  <w:footnote w:id="12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Межведомственная сеть по образованию в условиях ЧС,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>Вниман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>ие на образование в условиях ЧС: Южный Судан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, 2015 (выдержка из информационного документа </w:t>
      </w:r>
      <w:r>
        <w:rPr>
          <w:rFonts w:ascii="Arial" w:eastAsia="Arial" w:hAnsi="Arial" w:cs="Arial"/>
          <w:sz w:val="18"/>
          <w:szCs w:val="18"/>
        </w:rPr>
        <w:t>ODI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для Саммита в Осло по вопросам образования для развития,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Образование в условиях чрезвычайных ситуаций и затяжных </w:t>
      </w:r>
      <w:proofErr w:type="gramStart"/>
      <w:r w:rsidRPr="0082451E">
        <w:rPr>
          <w:rFonts w:ascii="Arial" w:eastAsia="Arial" w:hAnsi="Arial" w:cs="Arial"/>
          <w:i/>
          <w:sz w:val="18"/>
          <w:szCs w:val="18"/>
          <w:lang w:val="ru-RU"/>
        </w:rPr>
        <w:t>кризисов:  выработка</w:t>
      </w:r>
      <w:proofErr w:type="gramEnd"/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 более эффективного метода ре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>агирования)</w:t>
      </w:r>
    </w:p>
  </w:footnote>
  <w:footnote w:id="13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Спасите детей,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Чего хотят дети в кризисные </w:t>
      </w:r>
      <w:proofErr w:type="gramStart"/>
      <w:r w:rsidRPr="0082451E">
        <w:rPr>
          <w:rFonts w:ascii="Arial" w:eastAsia="Arial" w:hAnsi="Arial" w:cs="Arial"/>
          <w:i/>
          <w:sz w:val="18"/>
          <w:szCs w:val="18"/>
          <w:lang w:val="ru-RU"/>
        </w:rPr>
        <w:t>времена?</w:t>
      </w:r>
      <w:r w:rsidRPr="0082451E">
        <w:rPr>
          <w:rFonts w:ascii="Arial" w:eastAsia="Arial" w:hAnsi="Arial" w:cs="Arial"/>
          <w:sz w:val="18"/>
          <w:szCs w:val="18"/>
          <w:lang w:val="ru-RU"/>
        </w:rPr>
        <w:t>,</w:t>
      </w:r>
      <w:proofErr w:type="gramEnd"/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Спасите детей, Лондон, 2015, стр. 1 и 16:</w:t>
      </w:r>
      <w:r w:rsidRPr="0082451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http</w:t>
      </w:r>
      <w:r w:rsidRPr="0082451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://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www</w:t>
      </w:r>
      <w:r w:rsidRPr="0082451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.</w:t>
      </w:r>
      <w:proofErr w:type="spellStart"/>
      <w:r>
        <w:rPr>
          <w:rFonts w:ascii="Arial" w:eastAsia="Arial" w:hAnsi="Arial" w:cs="Arial"/>
          <w:color w:val="0000FF"/>
          <w:sz w:val="18"/>
          <w:szCs w:val="18"/>
          <w:u w:val="single"/>
        </w:rPr>
        <w:t>savethechildren</w:t>
      </w:r>
      <w:proofErr w:type="spellEnd"/>
      <w:r w:rsidRPr="0082451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.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org</w:t>
      </w:r>
      <w:r w:rsidRPr="0082451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.</w:t>
      </w:r>
      <w:proofErr w:type="spellStart"/>
      <w:r>
        <w:rPr>
          <w:rFonts w:ascii="Arial" w:eastAsia="Arial" w:hAnsi="Arial" w:cs="Arial"/>
          <w:color w:val="0000FF"/>
          <w:sz w:val="18"/>
          <w:szCs w:val="18"/>
          <w:u w:val="single"/>
        </w:rPr>
        <w:t>uk</w:t>
      </w:r>
      <w:proofErr w:type="spellEnd"/>
      <w:r w:rsidRPr="0082451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/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sites</w:t>
      </w:r>
      <w:r w:rsidRPr="0082451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/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default</w:t>
      </w:r>
      <w:r w:rsidRPr="0082451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/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files</w:t>
      </w:r>
      <w:r w:rsidRPr="0082451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/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images</w:t>
      </w:r>
      <w:r w:rsidRPr="0082451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/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What</w:t>
      </w:r>
      <w:r w:rsidRPr="0082451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_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Do</w:t>
      </w:r>
      <w:r w:rsidRPr="0082451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_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Children</w:t>
      </w:r>
      <w:r w:rsidRPr="0082451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_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Want</w:t>
      </w:r>
      <w:r w:rsidRPr="0082451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1.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pdf</w:t>
      </w:r>
      <w:r w:rsidRPr="0082451E">
        <w:rPr>
          <w:rFonts w:ascii="Arial" w:eastAsia="Arial" w:hAnsi="Arial" w:cs="Arial"/>
          <w:sz w:val="18"/>
          <w:szCs w:val="18"/>
          <w:lang w:val="ru-RU"/>
        </w:rPr>
        <w:t>. Этот отчёт показал, что 99% детей, опрошенных в ходе многи</w:t>
      </w:r>
      <w:r w:rsidRPr="0082451E">
        <w:rPr>
          <w:rFonts w:ascii="Arial" w:eastAsia="Arial" w:hAnsi="Arial" w:cs="Arial"/>
          <w:sz w:val="18"/>
          <w:szCs w:val="18"/>
          <w:lang w:val="ru-RU"/>
        </w:rPr>
        <w:t>х исследований, включали образование в число своих  первых пяти приоритетов.</w:t>
      </w:r>
    </w:p>
  </w:footnote>
  <w:footnote w:id="14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Минимальные стандарты в области образования Межучрежденской сети по вопросам образования в </w:t>
      </w:r>
    </w:p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 w:rsidRPr="0082451E">
        <w:rPr>
          <w:rFonts w:ascii="Arial" w:eastAsia="Arial" w:hAnsi="Arial" w:cs="Arial"/>
          <w:sz w:val="18"/>
          <w:szCs w:val="18"/>
          <w:lang w:val="ru-RU"/>
        </w:rPr>
        <w:t>чрезвычайных ситуациях.  В этом основном документе, определяющем стандарты, говорится</w:t>
      </w:r>
      <w:r w:rsidRPr="0082451E">
        <w:rPr>
          <w:rFonts w:ascii="Arial" w:eastAsia="Arial" w:hAnsi="Arial" w:cs="Arial"/>
          <w:sz w:val="18"/>
          <w:szCs w:val="18"/>
          <w:lang w:val="ru-RU"/>
        </w:rPr>
        <w:t>: ”в чрезвычайных ситуациях в ходе восстановления образование даёт физическую, психосоциальную и когнитивную поддержку, которая может поддержать и защитить жизни”.</w:t>
      </w:r>
    </w:p>
  </w:footnote>
  <w:footnote w:id="15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171 миллион людей могли бы выйти из бедности, если бы ученики в странах с 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низким доходом покидали школу, имея базовые навыки чтения.  Это составляет 12%-ое снижение уровня бедности в мире.  Отчёт о результатах глобального мониторинга программы “Образование для всех”,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Образование имеет </w:t>
      </w:r>
      <w:proofErr w:type="gramStart"/>
      <w:r w:rsidRPr="0082451E">
        <w:rPr>
          <w:rFonts w:ascii="Arial" w:eastAsia="Arial" w:hAnsi="Arial" w:cs="Arial"/>
          <w:i/>
          <w:sz w:val="18"/>
          <w:szCs w:val="18"/>
          <w:lang w:val="ru-RU"/>
        </w:rPr>
        <w:t>значение:  На</w:t>
      </w:r>
      <w:proofErr w:type="gramEnd"/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 пути к достижению целей развит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ия тысячелетия, 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ЮНЕСКО 2011 г., стр. 8 </w:t>
      </w:r>
      <w:hyperlink r:id="rId6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://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unesdoc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unesco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org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images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/0019/001902/190214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e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pdf</w:t>
        </w:r>
      </w:hyperlink>
    </w:p>
  </w:footnote>
  <w:footnote w:id="16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>П. Коллиер</w:t>
      </w:r>
      <w:proofErr w:type="gramStart"/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>Хорошо</w:t>
      </w:r>
      <w:proofErr w:type="gramEnd"/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 без войны, 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Всемирный банк, 1999 г., стр. 5: </w:t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://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siteresources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worldbank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org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INTKNOWLEDGEFORCHANGE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Resources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/491519-1199818447826/28137.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pdf</w:t>
        </w:r>
      </w:hyperlink>
    </w:p>
  </w:footnote>
  <w:footnote w:id="17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82451E">
        <w:rPr>
          <w:rFonts w:ascii="Arial" w:eastAsia="Arial" w:hAnsi="Arial" w:cs="Arial"/>
          <w:sz w:val="18"/>
          <w:szCs w:val="18"/>
          <w:lang w:val="ru-RU"/>
        </w:rPr>
        <w:t>Отчёт о результатах глобального мониторин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га программы “Образование для всех”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>Образование имеет значение:  на пути к достижению целей развития тысячелетия</w:t>
      </w:r>
      <w:r w:rsidRPr="0082451E">
        <w:rPr>
          <w:rFonts w:ascii="Arial" w:eastAsia="Arial" w:hAnsi="Arial" w:cs="Arial"/>
          <w:sz w:val="18"/>
          <w:szCs w:val="18"/>
          <w:lang w:val="ru-RU"/>
        </w:rPr>
        <w:t>, ЮНЕСКО, 2011 г., стр. 7 и 8</w:t>
      </w:r>
    </w:p>
  </w:footnote>
  <w:footnote w:id="18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Ibid</w:t>
      </w:r>
      <w:r w:rsidRPr="0082451E">
        <w:rPr>
          <w:rFonts w:ascii="Arial" w:eastAsia="Arial" w:hAnsi="Arial" w:cs="Arial"/>
          <w:sz w:val="18"/>
          <w:szCs w:val="18"/>
          <w:lang w:val="ru-RU"/>
        </w:rPr>
        <w:t>., стр.6.</w:t>
      </w:r>
    </w:p>
  </w:footnote>
  <w:footnote w:id="19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Эти данные получены в основном из отчёта о глобальном мониторинге программы ЮНЕСКО “Образование для всех”2015, ЮНЕСКО.</w:t>
      </w:r>
    </w:p>
  </w:footnote>
  <w:footnote w:id="20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>Образование также получает самый низкий уровень отклика от доноров, оно получает лишь 36% запрашиваемых сумм, тогда как все другие секторы в среднем получают 60% (</w:t>
      </w:r>
      <w:r>
        <w:rPr>
          <w:rFonts w:ascii="Arial" w:eastAsia="Arial" w:hAnsi="Arial" w:cs="Arial"/>
          <w:i/>
          <w:sz w:val="18"/>
          <w:szCs w:val="18"/>
        </w:rPr>
        <w:t>ibid</w:t>
      </w:r>
      <w:r w:rsidRPr="0082451E">
        <w:rPr>
          <w:rFonts w:ascii="Arial" w:eastAsia="Arial" w:hAnsi="Arial" w:cs="Arial"/>
          <w:sz w:val="18"/>
          <w:szCs w:val="18"/>
          <w:lang w:val="ru-RU"/>
        </w:rPr>
        <w:t>.).</w:t>
      </w:r>
    </w:p>
  </w:footnote>
  <w:footnote w:id="21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Из 4,3 миллиарда долларов США, прошедших по каналам </w:t>
      </w:r>
      <w:r>
        <w:rPr>
          <w:rFonts w:ascii="Arial" w:eastAsia="Arial" w:hAnsi="Arial" w:cs="Arial"/>
          <w:sz w:val="18"/>
          <w:szCs w:val="18"/>
        </w:rPr>
        <w:t>CERF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CHF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и </w:t>
      </w:r>
      <w:r>
        <w:rPr>
          <w:rFonts w:ascii="Arial" w:eastAsia="Arial" w:hAnsi="Arial" w:cs="Arial"/>
          <w:sz w:val="18"/>
          <w:szCs w:val="18"/>
        </w:rPr>
        <w:t>ERF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 2010 по 2014 </w:t>
      </w:r>
      <w:r w:rsidRPr="0082451E">
        <w:rPr>
          <w:rFonts w:ascii="Arial" w:eastAsia="Arial" w:hAnsi="Arial" w:cs="Arial"/>
          <w:sz w:val="18"/>
          <w:szCs w:val="18"/>
          <w:lang w:val="ru-RU"/>
        </w:rPr>
        <w:t>г. всего 3% предназначались для образования, в то время как здравоохранение получило 25% (</w:t>
      </w:r>
      <w:r>
        <w:rPr>
          <w:rFonts w:ascii="Arial" w:eastAsia="Arial" w:hAnsi="Arial" w:cs="Arial"/>
          <w:i/>
          <w:sz w:val="18"/>
          <w:szCs w:val="18"/>
        </w:rPr>
        <w:t>ibid</w:t>
      </w:r>
      <w:r w:rsidRPr="0082451E">
        <w:rPr>
          <w:rFonts w:ascii="Arial" w:eastAsia="Arial" w:hAnsi="Arial" w:cs="Arial"/>
          <w:sz w:val="18"/>
          <w:szCs w:val="18"/>
          <w:lang w:val="ru-RU"/>
        </w:rPr>
        <w:t>.).</w:t>
      </w:r>
    </w:p>
  </w:footnote>
  <w:footnote w:id="22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://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en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unesco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org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news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unesco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half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all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out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school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children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live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conflict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affected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countries</w:t>
        </w:r>
      </w:hyperlink>
    </w:p>
  </w:footnote>
  <w:footnote w:id="23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Национальные общества: Афганистана, Алжира, Антигуа и Барбуды, Аргентины, Австралии, Австрии, Азербайджана, Багамских островов, Бахрейна, Бангладеш, Беларус</w:t>
      </w:r>
      <w:r w:rsidRPr="0082451E">
        <w:rPr>
          <w:rFonts w:ascii="Arial" w:eastAsia="Arial" w:hAnsi="Arial" w:cs="Arial"/>
          <w:sz w:val="18"/>
          <w:szCs w:val="18"/>
          <w:lang w:val="ru-RU"/>
        </w:rPr>
        <w:t>и, Бельгии, Белиза, Болгарии, Бразилии, Камбоджи, Камеруна, Канады, Чили, Колумбии, Коморских островов, Коста Рики, Кот д’Ивуара, Дании, Доминики, Гамбии, Греции, Гватемалы, Гайаны, Египта, Эфиопии, Франции, Индонезии, (исламской республики) Иран, Ирака, И</w:t>
      </w:r>
      <w:r w:rsidRPr="0082451E">
        <w:rPr>
          <w:rFonts w:ascii="Arial" w:eastAsia="Arial" w:hAnsi="Arial" w:cs="Arial"/>
          <w:sz w:val="18"/>
          <w:szCs w:val="18"/>
          <w:lang w:val="ru-RU"/>
        </w:rPr>
        <w:t>рландии, Италии, Ямайки, Японии, Иордании, Кении, Кирибати, Латвии, Лесото, Либерии, Ливии, Македонии (бывшей Югославской Республики), Мадагаскара, Малави, Мальдивов, Мали, Маврикия, Микронезии, Монголии, Морокко, Намибии, Непала, Новой Зеландии, Никарагуа</w:t>
      </w:r>
      <w:r w:rsidRPr="0082451E">
        <w:rPr>
          <w:rFonts w:ascii="Arial" w:eastAsia="Arial" w:hAnsi="Arial" w:cs="Arial"/>
          <w:sz w:val="18"/>
          <w:szCs w:val="18"/>
          <w:lang w:val="ru-RU"/>
        </w:rPr>
        <w:t>, Норвегии, Пакистана, Палау, Палестины, Панамы, Папуа Новой Гвинеи, Парагвая, Перу, Филиппин, Катара, Румынии, Российской Федерации, Руанды, (Республики) Сан Марино, Сербии, Сейшельских островов, Сьерра Леоне, Сингапура, Словакии, Словении, Испании, Южног</w:t>
      </w:r>
      <w:r w:rsidRPr="0082451E">
        <w:rPr>
          <w:rFonts w:ascii="Arial" w:eastAsia="Arial" w:hAnsi="Arial" w:cs="Arial"/>
          <w:sz w:val="18"/>
          <w:szCs w:val="18"/>
          <w:lang w:val="ru-RU"/>
        </w:rPr>
        <w:t>о Судана, Суринама, Швейцарии, Тринидада и Тобаго, Туниса, Уганды, Соединённого Королевства, Соединённых Штатов Америки, Йемена, Замбии</w:t>
      </w:r>
    </w:p>
  </w:footnote>
  <w:footnote w:id="24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Правительства: Афганистана, Аргентины, Австралии, Австрии, Бельгии, Канады, Дании, Эквадора, Греции, (Исламской Респуб</w:t>
      </w:r>
      <w:r w:rsidRPr="0082451E">
        <w:rPr>
          <w:rFonts w:ascii="Arial" w:eastAsia="Arial" w:hAnsi="Arial" w:cs="Arial"/>
          <w:sz w:val="18"/>
          <w:szCs w:val="18"/>
          <w:lang w:val="ru-RU"/>
        </w:rPr>
        <w:t>лики) Иран, Люксембурга, Мадагаскара, Нидерландов, Новой Зеландии, Норвегии, Румынии, Руанды, Испании, Швейцарии, Уругвая и Замбии</w:t>
      </w:r>
    </w:p>
  </w:footnote>
  <w:footnote w:id="25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Международный Олимпийский Комитет, Британский Совет, Глобальная Кампания за мирное образование, </w:t>
      </w:r>
      <w:r>
        <w:rPr>
          <w:rFonts w:ascii="Arial" w:eastAsia="Arial" w:hAnsi="Arial" w:cs="Arial"/>
          <w:sz w:val="18"/>
          <w:szCs w:val="18"/>
        </w:rPr>
        <w:t>Human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Rights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Watch</w:t>
      </w:r>
      <w:r w:rsidRPr="0082451E">
        <w:rPr>
          <w:rFonts w:ascii="Arial" w:eastAsia="Arial" w:hAnsi="Arial" w:cs="Arial"/>
          <w:sz w:val="18"/>
          <w:szCs w:val="18"/>
          <w:lang w:val="ru-RU"/>
        </w:rPr>
        <w:t>, междуна</w:t>
      </w:r>
      <w:r w:rsidRPr="0082451E">
        <w:rPr>
          <w:rFonts w:ascii="Arial" w:eastAsia="Arial" w:hAnsi="Arial" w:cs="Arial"/>
          <w:sz w:val="18"/>
          <w:szCs w:val="18"/>
          <w:lang w:val="ru-RU"/>
        </w:rPr>
        <w:t>родная организация “Спасите детей”, инициатива “Культура мира”, а также специальный представитель ООН по правам детей и вооружённым конфликтам</w:t>
      </w:r>
    </w:p>
  </w:footnote>
  <w:footnote w:id="26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82451E">
        <w:rPr>
          <w:rFonts w:ascii="Arial" w:eastAsia="Arial" w:hAnsi="Arial" w:cs="Arial"/>
          <w:sz w:val="18"/>
          <w:szCs w:val="18"/>
          <w:lang w:val="ru-RU"/>
        </w:rPr>
        <w:t>Результаты пилотного проекта по определению базового уровня в гуманитарном образовании, проходившего в 2013–201</w:t>
      </w:r>
      <w:r w:rsidRPr="0082451E">
        <w:rPr>
          <w:rFonts w:ascii="Arial" w:eastAsia="Arial" w:hAnsi="Arial" w:cs="Arial"/>
          <w:sz w:val="18"/>
          <w:szCs w:val="18"/>
          <w:lang w:val="ru-RU"/>
        </w:rPr>
        <w:t>4 гг.</w:t>
      </w:r>
    </w:p>
  </w:footnote>
  <w:footnote w:id="27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Результаты пилотного проекта по определению базового уровня в гуманитарном образовании, проходившего в 2013-2014 гг..</w:t>
      </w:r>
    </w:p>
  </w:footnote>
  <w:footnote w:id="28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Такие как инструменты по пропаганде здорового образа жизни или оказанию первой помощи в сообществах (</w:t>
      </w:r>
      <w:r>
        <w:rPr>
          <w:rFonts w:ascii="Arial" w:eastAsia="Arial" w:hAnsi="Arial" w:cs="Arial"/>
          <w:sz w:val="18"/>
          <w:szCs w:val="18"/>
        </w:rPr>
        <w:t>CBHFA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); руководство по повы</w:t>
      </w:r>
      <w:r w:rsidRPr="0082451E">
        <w:rPr>
          <w:rFonts w:ascii="Arial" w:eastAsia="Arial" w:hAnsi="Arial" w:cs="Arial"/>
          <w:sz w:val="18"/>
          <w:szCs w:val="18"/>
          <w:lang w:val="ru-RU"/>
        </w:rPr>
        <w:t>шению уровня информированности и просвещению населения в области снижения риска бедствий (</w:t>
      </w:r>
      <w:r>
        <w:rPr>
          <w:rFonts w:ascii="Arial" w:eastAsia="Arial" w:hAnsi="Arial" w:cs="Arial"/>
          <w:sz w:val="18"/>
          <w:szCs w:val="18"/>
        </w:rPr>
        <w:t>PAPE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); пособие и набор инструментов для активного участия в повышении уровня информированности о безопасных убежищах (</w:t>
      </w:r>
      <w:r>
        <w:rPr>
          <w:rFonts w:ascii="Arial" w:eastAsia="Arial" w:hAnsi="Arial" w:cs="Arial"/>
          <w:sz w:val="18"/>
          <w:szCs w:val="18"/>
        </w:rPr>
        <w:t>PASSA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 и их адаптированная для молодёжи версия (</w:t>
      </w:r>
      <w:proofErr w:type="spellStart"/>
      <w:r>
        <w:rPr>
          <w:rFonts w:ascii="Arial" w:eastAsia="Arial" w:hAnsi="Arial" w:cs="Arial"/>
          <w:sz w:val="18"/>
          <w:szCs w:val="18"/>
        </w:rPr>
        <w:t>PASSAYouth</w:t>
      </w:r>
      <w:proofErr w:type="spellEnd"/>
      <w:r w:rsidRPr="0082451E">
        <w:rPr>
          <w:rFonts w:ascii="Arial" w:eastAsia="Arial" w:hAnsi="Arial" w:cs="Arial"/>
          <w:sz w:val="18"/>
          <w:szCs w:val="18"/>
          <w:lang w:val="ru-RU"/>
        </w:rPr>
        <w:t>); инициатива и набор инструментов “Молодёжь как агент изменения поведения (</w:t>
      </w:r>
      <w:r>
        <w:rPr>
          <w:rFonts w:ascii="Arial" w:eastAsia="Arial" w:hAnsi="Arial" w:cs="Arial"/>
          <w:sz w:val="18"/>
          <w:szCs w:val="18"/>
        </w:rPr>
        <w:t>YABC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): и инициатива “Коалиция одного миллиарда за жизнестойкость” (1</w:t>
      </w:r>
      <w:r>
        <w:rPr>
          <w:rFonts w:ascii="Arial" w:eastAsia="Arial" w:hAnsi="Arial" w:cs="Arial"/>
          <w:sz w:val="18"/>
          <w:szCs w:val="18"/>
        </w:rPr>
        <w:t>BC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).</w:t>
      </w:r>
    </w:p>
  </w:footnote>
  <w:footnote w:id="29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См. приложение 2.</w:t>
      </w:r>
    </w:p>
  </w:footnote>
  <w:footnote w:id="30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ст. 125, ЖК </w:t>
      </w:r>
      <w:r>
        <w:rPr>
          <w:rFonts w:ascii="Arial" w:eastAsia="Arial" w:hAnsi="Arial" w:cs="Arial"/>
          <w:sz w:val="18"/>
          <w:szCs w:val="18"/>
        </w:rPr>
        <w:t>III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; ст. 142, ЖК </w:t>
      </w:r>
      <w:r>
        <w:rPr>
          <w:rFonts w:ascii="Arial" w:eastAsia="Arial" w:hAnsi="Arial" w:cs="Arial"/>
          <w:sz w:val="18"/>
          <w:szCs w:val="18"/>
        </w:rPr>
        <w:t>IV</w:t>
      </w:r>
      <w:r w:rsidRPr="0082451E">
        <w:rPr>
          <w:rFonts w:ascii="Arial" w:eastAsia="Arial" w:hAnsi="Arial" w:cs="Arial"/>
          <w:sz w:val="18"/>
          <w:szCs w:val="18"/>
          <w:lang w:val="ru-RU"/>
        </w:rPr>
        <w:t>.</w:t>
      </w:r>
    </w:p>
  </w:footnote>
  <w:footnote w:id="31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Более подробную информацию см. в приложе</w:t>
      </w:r>
      <w:r w:rsidRPr="0082451E">
        <w:rPr>
          <w:rFonts w:ascii="Arial" w:eastAsia="Arial" w:hAnsi="Arial" w:cs="Arial"/>
          <w:sz w:val="18"/>
          <w:szCs w:val="18"/>
          <w:lang w:val="ru-RU"/>
        </w:rPr>
        <w:t>нии 1.</w:t>
      </w:r>
    </w:p>
  </w:footnote>
  <w:footnote w:id="32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Сюда входят программа “Создание гуманитарного пространства” и другие инициативы в Рио-де-Жанейро (Бразилия), Сиудад Хуарес (Мексика), Медейин (Колумбия) и в других городах в Латинской Америке.</w:t>
      </w:r>
    </w:p>
  </w:footnote>
  <w:footnote w:id="33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ООН рекомендует выделять на эту чрезвычайно важную о</w:t>
      </w:r>
      <w:r w:rsidRPr="0082451E">
        <w:rPr>
          <w:rFonts w:ascii="Arial" w:eastAsia="Arial" w:hAnsi="Arial" w:cs="Arial"/>
          <w:sz w:val="18"/>
          <w:szCs w:val="18"/>
          <w:lang w:val="ru-RU"/>
        </w:rPr>
        <w:t>бщественную услугу 4% гуманитарного бюджета.  Даже если эта цифра будет достигнута, образовательный дефицит для миллионов детей и молодых людей будет продолжать расти.</w:t>
      </w:r>
    </w:p>
  </w:footnote>
  <w:footnote w:id="34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ст. 50, ДП </w:t>
      </w:r>
      <w:r>
        <w:rPr>
          <w:rFonts w:ascii="Arial" w:eastAsia="Arial" w:hAnsi="Arial" w:cs="Arial"/>
          <w:sz w:val="18"/>
          <w:szCs w:val="18"/>
        </w:rPr>
        <w:t>I</w:t>
      </w:r>
      <w:r w:rsidRPr="0082451E">
        <w:rPr>
          <w:rFonts w:ascii="Arial" w:eastAsia="Arial" w:hAnsi="Arial" w:cs="Arial"/>
          <w:sz w:val="18"/>
          <w:szCs w:val="18"/>
          <w:lang w:val="ru-RU"/>
        </w:rPr>
        <w:t>.</w:t>
      </w:r>
    </w:p>
  </w:footnote>
  <w:footnote w:id="35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ст. 51, ДП </w:t>
      </w:r>
      <w:r>
        <w:rPr>
          <w:rFonts w:ascii="Arial" w:eastAsia="Arial" w:hAnsi="Arial" w:cs="Arial"/>
          <w:sz w:val="18"/>
          <w:szCs w:val="18"/>
        </w:rPr>
        <w:t>I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; Норма 6, Обычное МГП. см. также Н. Мельцер,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 xml:space="preserve">Руководство </w:t>
      </w:r>
      <w:r w:rsidRPr="0082451E">
        <w:rPr>
          <w:rFonts w:ascii="Arial" w:eastAsia="Arial" w:hAnsi="Arial" w:cs="Arial"/>
          <w:i/>
          <w:sz w:val="18"/>
          <w:szCs w:val="18"/>
          <w:lang w:val="ru-RU"/>
        </w:rPr>
        <w:t>по толкованию понятия непосредственного участия в боевых действиях согласно международному гуманитарному праву</w:t>
      </w:r>
      <w:r w:rsidRPr="0082451E">
        <w:rPr>
          <w:rFonts w:ascii="Arial" w:eastAsia="Arial" w:hAnsi="Arial" w:cs="Arial"/>
          <w:sz w:val="18"/>
          <w:szCs w:val="18"/>
          <w:lang w:val="ru-RU"/>
        </w:rPr>
        <w:t>, МККК, Женева, 2009 г.</w:t>
      </w:r>
    </w:p>
  </w:footnote>
  <w:footnote w:id="36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ст. 52, ДП </w:t>
      </w:r>
      <w:r>
        <w:rPr>
          <w:rFonts w:ascii="Arial" w:eastAsia="Arial" w:hAnsi="Arial" w:cs="Arial"/>
          <w:sz w:val="18"/>
          <w:szCs w:val="18"/>
        </w:rPr>
        <w:t>I</w:t>
      </w:r>
      <w:r w:rsidRPr="0082451E">
        <w:rPr>
          <w:rFonts w:ascii="Arial" w:eastAsia="Arial" w:hAnsi="Arial" w:cs="Arial"/>
          <w:sz w:val="18"/>
          <w:szCs w:val="18"/>
          <w:lang w:val="ru-RU"/>
        </w:rPr>
        <w:t>.</w:t>
      </w:r>
    </w:p>
  </w:footnote>
  <w:footnote w:id="37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ст. 52, ДП </w:t>
      </w:r>
      <w:r>
        <w:rPr>
          <w:rFonts w:ascii="Arial" w:eastAsia="Arial" w:hAnsi="Arial" w:cs="Arial"/>
          <w:sz w:val="18"/>
          <w:szCs w:val="18"/>
        </w:rPr>
        <w:t>I</w:t>
      </w:r>
      <w:r w:rsidRPr="0082451E">
        <w:rPr>
          <w:rFonts w:ascii="Arial" w:eastAsia="Arial" w:hAnsi="Arial" w:cs="Arial"/>
          <w:sz w:val="18"/>
          <w:szCs w:val="18"/>
          <w:lang w:val="ru-RU"/>
        </w:rPr>
        <w:t>; Норма 7, Обычное МГП.</w:t>
      </w:r>
    </w:p>
  </w:footnote>
  <w:footnote w:id="38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ст. 52, ДП </w:t>
      </w:r>
      <w:r>
        <w:rPr>
          <w:rFonts w:ascii="Arial" w:eastAsia="Arial" w:hAnsi="Arial" w:cs="Arial"/>
          <w:sz w:val="18"/>
          <w:szCs w:val="18"/>
        </w:rPr>
        <w:t>I</w:t>
      </w:r>
      <w:r w:rsidRPr="0082451E">
        <w:rPr>
          <w:rFonts w:ascii="Arial" w:eastAsia="Arial" w:hAnsi="Arial" w:cs="Arial"/>
          <w:sz w:val="18"/>
          <w:szCs w:val="18"/>
          <w:lang w:val="ru-RU"/>
        </w:rPr>
        <w:t>; Норма 10, Обычное МГП.</w:t>
      </w:r>
    </w:p>
  </w:footnote>
  <w:footnote w:id="39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ст. 51 и 57, ДП </w:t>
      </w:r>
      <w:r>
        <w:rPr>
          <w:rFonts w:ascii="Arial" w:eastAsia="Arial" w:hAnsi="Arial" w:cs="Arial"/>
          <w:sz w:val="18"/>
          <w:szCs w:val="18"/>
        </w:rPr>
        <w:t>I</w:t>
      </w:r>
      <w:r w:rsidRPr="0082451E">
        <w:rPr>
          <w:rFonts w:ascii="Arial" w:eastAsia="Arial" w:hAnsi="Arial" w:cs="Arial"/>
          <w:sz w:val="18"/>
          <w:szCs w:val="18"/>
          <w:lang w:val="ru-RU"/>
        </w:rPr>
        <w:t>; нормы 11–21, Обычное МГП; Норма 21 Обычного МГП может быть также применима к вооружённым конфликтам немеждународного характера; ст 8(2)(</w:t>
      </w:r>
      <w:r>
        <w:rPr>
          <w:rFonts w:ascii="Arial" w:eastAsia="Arial" w:hAnsi="Arial" w:cs="Arial"/>
          <w:sz w:val="18"/>
          <w:szCs w:val="18"/>
        </w:rPr>
        <w:t>b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)(</w:t>
      </w:r>
      <w:r>
        <w:rPr>
          <w:rFonts w:ascii="Arial" w:eastAsia="Arial" w:hAnsi="Arial" w:cs="Arial"/>
          <w:sz w:val="18"/>
          <w:szCs w:val="18"/>
        </w:rPr>
        <w:t>ix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 и 8(2)(</w:t>
      </w:r>
      <w:r>
        <w:rPr>
          <w:rFonts w:ascii="Arial" w:eastAsia="Arial" w:hAnsi="Arial" w:cs="Arial"/>
          <w:sz w:val="18"/>
          <w:szCs w:val="18"/>
        </w:rPr>
        <w:t>e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)(</w:t>
      </w:r>
      <w:r>
        <w:rPr>
          <w:rFonts w:ascii="Arial" w:eastAsia="Arial" w:hAnsi="Arial" w:cs="Arial"/>
          <w:sz w:val="18"/>
          <w:szCs w:val="18"/>
        </w:rPr>
        <w:t>iv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), Римский Статут Международного криминального суда (1998).</w:t>
      </w:r>
    </w:p>
  </w:footnote>
  <w:footnote w:id="40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ст. 58, ДП </w:t>
      </w:r>
      <w:r>
        <w:rPr>
          <w:rFonts w:ascii="Arial" w:eastAsia="Arial" w:hAnsi="Arial" w:cs="Arial"/>
          <w:sz w:val="18"/>
          <w:szCs w:val="18"/>
        </w:rPr>
        <w:t>I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и Норм</w:t>
      </w:r>
      <w:r w:rsidRPr="0082451E">
        <w:rPr>
          <w:rFonts w:ascii="Arial" w:eastAsia="Arial" w:hAnsi="Arial" w:cs="Arial"/>
          <w:sz w:val="18"/>
          <w:szCs w:val="18"/>
          <w:lang w:val="ru-RU"/>
        </w:rPr>
        <w:t>ы 22–24, Обычное МГП. Более детально Нормы 23 и 24 Обычного МГП применимы при международных вооружённых конфликтах и некоторым образом при вооружённых конфликтах немеждународного характера.</w:t>
      </w:r>
    </w:p>
  </w:footnote>
  <w:footnote w:id="41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Среди других универсальных договоров см., например, Конвенцию пр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отив дискриминации в образовании (1960 г.), ст. 1; Международную конвенцию о ликвидации всех форм расовой дискриминации (1965 г.), ст. 5(е) и 7; Конвенцию о ликвидации всех форм дискриминации в отношении женщин (1979 г.), ст. </w:t>
      </w:r>
      <w:proofErr w:type="gramStart"/>
      <w:r w:rsidRPr="0082451E">
        <w:rPr>
          <w:rFonts w:ascii="Arial" w:eastAsia="Arial" w:hAnsi="Arial" w:cs="Arial"/>
          <w:sz w:val="18"/>
          <w:szCs w:val="18"/>
          <w:lang w:val="ru-RU"/>
        </w:rPr>
        <w:t>10;  Конвенцию</w:t>
      </w:r>
      <w:proofErr w:type="gramEnd"/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о правах инвали</w:t>
      </w:r>
      <w:r w:rsidRPr="0082451E">
        <w:rPr>
          <w:rFonts w:ascii="Arial" w:eastAsia="Arial" w:hAnsi="Arial" w:cs="Arial"/>
          <w:sz w:val="18"/>
          <w:szCs w:val="18"/>
          <w:lang w:val="ru-RU"/>
        </w:rPr>
        <w:t>дов (2006 г.), ст. 24; Римский статут международного уголовного суда (1998 г.), ст. 8(2)(</w:t>
      </w:r>
      <w:r>
        <w:rPr>
          <w:rFonts w:ascii="Arial" w:eastAsia="Arial" w:hAnsi="Arial" w:cs="Arial"/>
          <w:sz w:val="18"/>
          <w:szCs w:val="18"/>
        </w:rPr>
        <w:t>b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)(</w:t>
      </w:r>
      <w:r>
        <w:rPr>
          <w:rFonts w:ascii="Arial" w:eastAsia="Arial" w:hAnsi="Arial" w:cs="Arial"/>
          <w:sz w:val="18"/>
          <w:szCs w:val="18"/>
        </w:rPr>
        <w:t>ix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 и 8(2)(</w:t>
      </w:r>
      <w:r>
        <w:rPr>
          <w:rFonts w:ascii="Arial" w:eastAsia="Arial" w:hAnsi="Arial" w:cs="Arial"/>
          <w:sz w:val="18"/>
          <w:szCs w:val="18"/>
        </w:rPr>
        <w:t>e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)(</w:t>
      </w:r>
      <w:r>
        <w:rPr>
          <w:rFonts w:ascii="Arial" w:eastAsia="Arial" w:hAnsi="Arial" w:cs="Arial"/>
          <w:sz w:val="18"/>
          <w:szCs w:val="18"/>
        </w:rPr>
        <w:t>iv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).</w:t>
      </w:r>
    </w:p>
  </w:footnote>
  <w:footnote w:id="42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82451E">
        <w:rPr>
          <w:rFonts w:ascii="Arial" w:eastAsia="Arial" w:hAnsi="Arial" w:cs="Arial"/>
          <w:sz w:val="18"/>
          <w:szCs w:val="18"/>
          <w:lang w:val="ru-RU"/>
        </w:rPr>
        <w:t>ст. 1, Конвенция о правах ребёнка (1989 г.).</w:t>
      </w:r>
    </w:p>
  </w:footnote>
  <w:footnote w:id="43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18-летний возраст:  принуждение к труду на оккупированной территории (ст. 51, ЖК </w:t>
      </w:r>
      <w:r>
        <w:rPr>
          <w:rFonts w:ascii="Arial" w:eastAsia="Arial" w:hAnsi="Arial" w:cs="Arial"/>
          <w:sz w:val="18"/>
          <w:szCs w:val="18"/>
        </w:rPr>
        <w:t>IV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), вынесение смертного приговора (ст. 68, ЖК </w:t>
      </w:r>
      <w:r>
        <w:rPr>
          <w:rFonts w:ascii="Arial" w:eastAsia="Arial" w:hAnsi="Arial" w:cs="Arial"/>
          <w:sz w:val="18"/>
          <w:szCs w:val="18"/>
        </w:rPr>
        <w:t>IV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), приведение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смертного приговора в исполнение (ст. 77, ДП </w:t>
      </w:r>
      <w:r>
        <w:rPr>
          <w:rFonts w:ascii="Arial" w:eastAsia="Arial" w:hAnsi="Arial" w:cs="Arial"/>
          <w:sz w:val="18"/>
          <w:szCs w:val="18"/>
        </w:rPr>
        <w:t>I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), вынесение смертного приговора (ст. 6, ДП </w:t>
      </w:r>
      <w:r>
        <w:rPr>
          <w:rFonts w:ascii="Arial" w:eastAsia="Arial" w:hAnsi="Arial" w:cs="Arial"/>
          <w:sz w:val="18"/>
          <w:szCs w:val="18"/>
        </w:rPr>
        <w:t>II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); 15-летний возраст:  меры для обеспечения того, чтобы сироты и дети, разлучённые со своими семьями, не были предоставлены сами себе и получали образование (ст. 2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4, ЖК </w:t>
      </w:r>
      <w:r>
        <w:rPr>
          <w:rFonts w:ascii="Arial" w:eastAsia="Arial" w:hAnsi="Arial" w:cs="Arial"/>
          <w:sz w:val="18"/>
          <w:szCs w:val="18"/>
        </w:rPr>
        <w:t>IV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), одинаковое обращение для иностранцев и для граждан (ст. 38, ЖК </w:t>
      </w:r>
      <w:r>
        <w:rPr>
          <w:rFonts w:ascii="Arial" w:eastAsia="Arial" w:hAnsi="Arial" w:cs="Arial"/>
          <w:sz w:val="18"/>
          <w:szCs w:val="18"/>
        </w:rPr>
        <w:t>IV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), преференциальные меры в отношении питания, медицинского обслуживания и защиты, принятые до начала оккупации (ст. 50, ЖК </w:t>
      </w:r>
      <w:r>
        <w:rPr>
          <w:rFonts w:ascii="Arial" w:eastAsia="Arial" w:hAnsi="Arial" w:cs="Arial"/>
          <w:sz w:val="18"/>
          <w:szCs w:val="18"/>
        </w:rPr>
        <w:t>IV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), дополнительное питание для интернированных детей сог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ласно их физиологическим потребностям (ст. 89, ЖК </w:t>
      </w:r>
      <w:r>
        <w:rPr>
          <w:rFonts w:ascii="Arial" w:eastAsia="Arial" w:hAnsi="Arial" w:cs="Arial"/>
          <w:sz w:val="18"/>
          <w:szCs w:val="18"/>
        </w:rPr>
        <w:t>IV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), участие в боевых действиях и вербовка в вооружённые силы (ст. 77, ДП </w:t>
      </w:r>
      <w:r>
        <w:rPr>
          <w:rFonts w:ascii="Arial" w:eastAsia="Arial" w:hAnsi="Arial" w:cs="Arial"/>
          <w:sz w:val="18"/>
          <w:szCs w:val="18"/>
        </w:rPr>
        <w:t>I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и ст. 4, ДП </w:t>
      </w:r>
      <w:r>
        <w:rPr>
          <w:rFonts w:ascii="Arial" w:eastAsia="Arial" w:hAnsi="Arial" w:cs="Arial"/>
          <w:sz w:val="18"/>
          <w:szCs w:val="18"/>
        </w:rPr>
        <w:t>II</w:t>
      </w:r>
      <w:r w:rsidRPr="0082451E">
        <w:rPr>
          <w:rFonts w:ascii="Arial" w:eastAsia="Arial" w:hAnsi="Arial" w:cs="Arial"/>
          <w:sz w:val="18"/>
          <w:szCs w:val="18"/>
          <w:lang w:val="ru-RU"/>
        </w:rPr>
        <w:t>); 12-летний возраст: идентификация личности всех детей с помощью ношения опознавательного медальона или другим обра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зом (ст. 24, ЖК </w:t>
      </w:r>
      <w:r>
        <w:rPr>
          <w:rFonts w:ascii="Arial" w:eastAsia="Arial" w:hAnsi="Arial" w:cs="Arial"/>
          <w:sz w:val="18"/>
          <w:szCs w:val="18"/>
        </w:rPr>
        <w:t>IV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).  В отношении положений МГП, касающихся непосредственно образования, в ст. 24 ЖК </w:t>
      </w:r>
      <w:r>
        <w:rPr>
          <w:rFonts w:ascii="Arial" w:eastAsia="Arial" w:hAnsi="Arial" w:cs="Arial"/>
          <w:sz w:val="18"/>
          <w:szCs w:val="18"/>
        </w:rPr>
        <w:t>IV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говорится о детях до 15 лет, а в ст. 94 ЖК </w:t>
      </w:r>
      <w:r>
        <w:rPr>
          <w:rFonts w:ascii="Arial" w:eastAsia="Arial" w:hAnsi="Arial" w:cs="Arial"/>
          <w:sz w:val="18"/>
          <w:szCs w:val="18"/>
        </w:rPr>
        <w:t>IV</w:t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говорится о детях и подростках.  См. также ст. 38 Конвенции о правах ребёнка и ст. 1-4 Дополнительного про</w:t>
      </w:r>
      <w:r w:rsidRPr="0082451E">
        <w:rPr>
          <w:rFonts w:ascii="Arial" w:eastAsia="Arial" w:hAnsi="Arial" w:cs="Arial"/>
          <w:sz w:val="18"/>
          <w:szCs w:val="18"/>
          <w:lang w:val="ru-RU"/>
        </w:rPr>
        <w:t>токола об участии детей в вооружённых конфликтах.</w:t>
      </w:r>
    </w:p>
  </w:footnote>
  <w:footnote w:id="44">
    <w:p w:rsidR="00DD3CE1" w:rsidRPr="0082451E" w:rsidRDefault="00791AD9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82451E">
        <w:rPr>
          <w:rFonts w:ascii="Arial" w:eastAsia="Arial" w:hAnsi="Arial" w:cs="Arial"/>
          <w:sz w:val="18"/>
          <w:szCs w:val="18"/>
          <w:lang w:val="ru-RU"/>
        </w:rPr>
        <w:t xml:space="preserve"> Дальнейшая информация и подробный план доступны по ссылке: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://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gadr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rres</w:t>
        </w:r>
        <w:proofErr w:type="spellEnd"/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net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resources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comprehensive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school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safety</w:t>
        </w:r>
        <w:r w:rsidRPr="0082451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framework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E1" w:rsidRDefault="00791AD9">
    <w:pPr>
      <w:tabs>
        <w:tab w:val="center" w:pos="4536"/>
        <w:tab w:val="right" w:pos="9072"/>
      </w:tabs>
      <w:spacing w:before="708"/>
      <w:jc w:val="right"/>
    </w:pPr>
    <w:r>
      <w:fldChar w:fldCharType="begin"/>
    </w:r>
    <w:r>
      <w:instrText>PAGE</w:instrText>
    </w:r>
    <w:r>
      <w:fldChar w:fldCharType="end"/>
    </w:r>
  </w:p>
  <w:p w:rsidR="00DD3CE1" w:rsidRDefault="00DD3CE1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E1" w:rsidRDefault="00791AD9">
    <w:pPr>
      <w:tabs>
        <w:tab w:val="center" w:pos="4536"/>
        <w:tab w:val="right" w:pos="9072"/>
      </w:tabs>
      <w:spacing w:before="708"/>
      <w:jc w:val="right"/>
    </w:pPr>
    <w:r>
      <w:fldChar w:fldCharType="begin"/>
    </w:r>
    <w:r>
      <w:instrText>PAGE</w:instrText>
    </w:r>
    <w:r w:rsidR="0082451E">
      <w:fldChar w:fldCharType="separate"/>
    </w:r>
    <w:r w:rsidR="0082451E">
      <w:rPr>
        <w:noProof/>
      </w:rPr>
      <w:t>16</w:t>
    </w:r>
    <w:r>
      <w:fldChar w:fldCharType="end"/>
    </w:r>
  </w:p>
  <w:p w:rsidR="00DD3CE1" w:rsidRDefault="00791AD9">
    <w:pPr>
      <w:tabs>
        <w:tab w:val="center" w:pos="4536"/>
        <w:tab w:val="right" w:pos="9072"/>
      </w:tabs>
      <w:ind w:right="360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E1" w:rsidRDefault="00791AD9">
    <w:pPr>
      <w:tabs>
        <w:tab w:val="center" w:pos="4536"/>
        <w:tab w:val="right" w:pos="9072"/>
      </w:tabs>
      <w:spacing w:before="708"/>
      <w:jc w:val="center"/>
      <w:rPr>
        <w:rFonts w:ascii="Arial" w:eastAsia="Arial" w:hAnsi="Arial" w:cs="Arial"/>
        <w:b/>
        <w:sz w:val="20"/>
        <w:szCs w:val="20"/>
      </w:rPr>
    </w:pPr>
    <w:r>
      <w:rPr>
        <w:noProof/>
      </w:rPr>
      <w:drawing>
        <wp:inline distT="0" distB="0" distL="0" distR="0">
          <wp:extent cx="4770000" cy="1450800"/>
          <wp:effectExtent l="0" t="0" r="0" b="0"/>
          <wp:docPr id="1" name="image2.jpg" descr="M:\Travail\Documents 2017\English\CoD 2017\templates\Logo-RCRC_CoD_2017-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:\Travail\Documents 2017\English\CoD 2017\templates\Logo-RCRC_CoD_2017-E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000" cy="14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D3CE1" w:rsidRDefault="00DD3CE1">
    <w:pPr>
      <w:tabs>
        <w:tab w:val="center" w:pos="4536"/>
        <w:tab w:val="right" w:pos="9072"/>
      </w:tabs>
      <w:rPr>
        <w:rFonts w:ascii="Arial" w:eastAsia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8AE"/>
    <w:multiLevelType w:val="multilevel"/>
    <w:tmpl w:val="1E1C9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D9008F"/>
    <w:multiLevelType w:val="multilevel"/>
    <w:tmpl w:val="50CCF3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1F97"/>
    <w:multiLevelType w:val="multilevel"/>
    <w:tmpl w:val="4E964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CE1"/>
    <w:rsid w:val="00791AD9"/>
    <w:rsid w:val="0082451E"/>
    <w:rsid w:val="00DD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373C"/>
  <w15:docId w15:val="{D7F7054B-D399-42AC-A8AE-E28A5223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120"/>
      <w:outlineLvl w:val="0"/>
    </w:pPr>
    <w:rPr>
      <w:rFonts w:ascii="Arial" w:eastAsia="Arial" w:hAnsi="Arial" w:cs="Arial"/>
      <w:b/>
      <w:sz w:val="26"/>
      <w:szCs w:val="2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rcrcconference.org/2015/12/08/changing-minds-and-saving-lives-through-values-based-education-for-all/" TargetMode="External"/><Relationship Id="rId18" Type="http://schemas.openxmlformats.org/officeDocument/2006/relationships/hyperlink" Target="http://gadrrres.net/uploads/files/resources/Comprehensive-School-Safety-Framework-Dec-201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rcrcconference.icrc.org/applic/pledges/p31e.nsf/pledge.xsp?action=openDocument&amp;documentId=B30DED603FDD0F9AC12579510050EFDD" TargetMode="External"/><Relationship Id="rId17" Type="http://schemas.openxmlformats.org/officeDocument/2006/relationships/hyperlink" Target="http://gadrrres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rcrcconference.org/2015/11/25/swiss-and-swiss-red-cross-pledge-taking-humanitarian-principles-to-action-innovations-in-humanitarian-education/" TargetMode="External"/><Relationship Id="rId20" Type="http://schemas.openxmlformats.org/officeDocument/2006/relationships/hyperlink" Target="http://protectingeducation.org/sites/default/files/documents/guidelines_e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rc.org/eng/resources/documents/resolution/31-international-conference-resolution-2-201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crcconference.org/2016/04/01/promotion-of-disaster-preparedness-education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unisdr.org/we/campaign/wis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rcrcconference.org/2015/12/06/strengthening-the-protection-of-education-during-armed-conflict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n.unesco.org/news/unesco-half-all-out-school-children-live-conflict-affected-countries" TargetMode="External"/><Relationship Id="rId3" Type="http://schemas.openxmlformats.org/officeDocument/2006/relationships/hyperlink" Target="https://www.odi.org/sites/odi.org.uk/files/resource-documents/10497.pdf" TargetMode="External"/><Relationship Id="rId7" Type="http://schemas.openxmlformats.org/officeDocument/2006/relationships/hyperlink" Target="http://siteresources.worldbank.org/INTKNOWLEDGEFORCHANGE/Resources/491519-1199818447826/28137.pdf" TargetMode="External"/><Relationship Id="rId2" Type="http://schemas.openxmlformats.org/officeDocument/2006/relationships/hyperlink" Target="http://dx.doi.org/10.15220/978-92-9189-161-0-en" TargetMode="External"/><Relationship Id="rId1" Type="http://schemas.openxmlformats.org/officeDocument/2006/relationships/hyperlink" Target="http://uis.unesco.org/sites/default/files/documents/reducing-global-poverty-through-universal-primary-secondary-education.pdf" TargetMode="External"/><Relationship Id="rId6" Type="http://schemas.openxmlformats.org/officeDocument/2006/relationships/hyperlink" Target="http://unesdoc.unesco.org/images/0019/001902/190214e.pdf" TargetMode="External"/><Relationship Id="rId5" Type="http://schemas.openxmlformats.org/officeDocument/2006/relationships/hyperlink" Target="http://reliefweb.int/sites/reliefweb.int/files/resources/education_disrupted_save_the_children_full_report.pdf" TargetMode="External"/><Relationship Id="rId4" Type="http://schemas.openxmlformats.org/officeDocument/2006/relationships/hyperlink" Target="https://www.odi.org/sites/odi.org.uk/files/resource-documents/10497.pdf" TargetMode="External"/><Relationship Id="rId9" Type="http://schemas.openxmlformats.org/officeDocument/2006/relationships/hyperlink" Target="http://gadrrres.net/resources/comprehensive-school-safety-framew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6186</Words>
  <Characters>35265</Characters>
  <Application>Microsoft Office Word</Application>
  <DocSecurity>0</DocSecurity>
  <Lines>293</Lines>
  <Paragraphs>82</Paragraphs>
  <ScaleCrop>false</ScaleCrop>
  <Company/>
  <LinksUpToDate>false</LinksUpToDate>
  <CharactersWithSpaces>41369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s</cp:lastModifiedBy>
  <cp:revision>2</cp:revision>
  <dcterms:created xsi:type="dcterms:W3CDTF">2017-10-31T05:39:00Z</dcterms:created>
  <dcterms:modified xsi:type="dcterms:W3CDTF">2017-10-31T05:44:00Z</dcterms:modified>
</cp:coreProperties>
</file>