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27" w:rsidRDefault="003C2C2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5"/>
        <w:tblW w:w="2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27"/>
      </w:tblGrid>
      <w:tr w:rsidR="003C2C27">
        <w:trPr>
          <w:trHeight w:val="240"/>
        </w:trPr>
        <w:tc>
          <w:tcPr>
            <w:tcW w:w="2627" w:type="dxa"/>
          </w:tcPr>
          <w:p w:rsidR="003C2C27" w:rsidRDefault="00330F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72"/>
                <w:szCs w:val="72"/>
              </w:rPr>
            </w:pPr>
            <w:r>
              <w:rPr>
                <w:rFonts w:ascii="Arial" w:eastAsia="Arial" w:hAnsi="Arial" w:cs="Arial"/>
                <w:b/>
                <w:sz w:val="72"/>
                <w:szCs w:val="72"/>
              </w:rPr>
              <w:t>РУС</w:t>
            </w:r>
          </w:p>
          <w:p w:rsidR="003C2C27" w:rsidRDefault="00330F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CD/17/8DR</w:t>
            </w:r>
          </w:p>
        </w:tc>
      </w:tr>
      <w:tr w:rsidR="003C2C27" w:rsidRPr="00EB2C09">
        <w:trPr>
          <w:trHeight w:val="240"/>
        </w:trPr>
        <w:tc>
          <w:tcPr>
            <w:tcW w:w="2627" w:type="dxa"/>
          </w:tcPr>
          <w:p w:rsidR="003C2C27" w:rsidRPr="00EB2C09" w:rsidRDefault="00330F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EB2C09">
              <w:rPr>
                <w:rFonts w:ascii="Arial" w:eastAsia="Arial" w:hAnsi="Arial" w:cs="Arial"/>
                <w:b/>
                <w:lang w:val="ru-RU"/>
              </w:rPr>
              <w:t>Оригинал</w:t>
            </w:r>
            <w:r w:rsidRPr="00EB2C09">
              <w:rPr>
                <w:rFonts w:ascii="Arial" w:eastAsia="Arial" w:hAnsi="Arial" w:cs="Arial"/>
                <w:b/>
                <w:lang w:val="ru-RU"/>
              </w:rPr>
              <w:t xml:space="preserve">: </w:t>
            </w:r>
            <w:r w:rsidRPr="00EB2C09">
              <w:rPr>
                <w:rFonts w:ascii="Arial" w:eastAsia="Arial" w:hAnsi="Arial" w:cs="Arial"/>
                <w:b/>
                <w:lang w:val="ru-RU"/>
              </w:rPr>
              <w:t>на английском языке</w:t>
            </w:r>
          </w:p>
          <w:p w:rsidR="003C2C27" w:rsidRPr="00EB2C09" w:rsidRDefault="00330FC6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EB2C09">
              <w:rPr>
                <w:rFonts w:ascii="Arial" w:eastAsia="Arial" w:hAnsi="Arial" w:cs="Arial"/>
                <w:b/>
                <w:lang w:val="ru-RU"/>
              </w:rPr>
              <w:t>для вынесения решения</w:t>
            </w:r>
          </w:p>
        </w:tc>
      </w:tr>
    </w:tbl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EB2C09">
        <w:rPr>
          <w:rFonts w:ascii="Arial" w:eastAsia="Arial" w:hAnsi="Arial" w:cs="Arial"/>
          <w:b/>
          <w:sz w:val="28"/>
          <w:szCs w:val="28"/>
          <w:lang w:val="ru-RU"/>
        </w:rPr>
        <w:t>СОВЕТ ДЕЛЕГАТОВ</w:t>
      </w: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EB2C09">
        <w:rPr>
          <w:rFonts w:ascii="Arial" w:eastAsia="Arial" w:hAnsi="Arial" w:cs="Arial"/>
          <w:b/>
          <w:sz w:val="28"/>
          <w:szCs w:val="28"/>
          <w:lang w:val="ru-RU"/>
        </w:rPr>
        <w:t>МЕЖДУНАРОДНОГО ДВИЖЕНИЯ КРАСНОГО КРЕСТА И КРАСНОГО ПОЛУМЕСЯЦА</w:t>
      </w: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EB2C09">
        <w:rPr>
          <w:rFonts w:ascii="Arial" w:eastAsia="Arial" w:hAnsi="Arial" w:cs="Arial"/>
          <w:sz w:val="24"/>
          <w:szCs w:val="24"/>
          <w:lang w:val="ru-RU"/>
        </w:rPr>
        <w:t>Анталья</w:t>
      </w:r>
      <w:r w:rsidRPr="00EB2C09">
        <w:rPr>
          <w:rFonts w:ascii="Arial" w:eastAsia="Arial" w:hAnsi="Arial" w:cs="Arial"/>
          <w:sz w:val="24"/>
          <w:szCs w:val="24"/>
          <w:lang w:val="ru-RU"/>
        </w:rPr>
        <w:t xml:space="preserve">, </w:t>
      </w:r>
      <w:r w:rsidRPr="00EB2C09">
        <w:rPr>
          <w:rFonts w:ascii="Arial" w:eastAsia="Arial" w:hAnsi="Arial" w:cs="Arial"/>
          <w:sz w:val="24"/>
          <w:szCs w:val="24"/>
          <w:lang w:val="ru-RU"/>
        </w:rPr>
        <w:t>Турция</w:t>
      </w: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ru-RU"/>
        </w:rPr>
      </w:pPr>
      <w:r w:rsidRPr="00EB2C09">
        <w:rPr>
          <w:rFonts w:ascii="Arial" w:eastAsia="Arial" w:hAnsi="Arial" w:cs="Arial"/>
          <w:sz w:val="24"/>
          <w:szCs w:val="24"/>
          <w:lang w:val="ru-RU"/>
        </w:rPr>
        <w:t xml:space="preserve">10–11 </w:t>
      </w:r>
      <w:r w:rsidRPr="00EB2C09">
        <w:rPr>
          <w:rFonts w:ascii="Arial" w:eastAsia="Arial" w:hAnsi="Arial" w:cs="Arial"/>
          <w:sz w:val="24"/>
          <w:szCs w:val="24"/>
          <w:lang w:val="ru-RU"/>
        </w:rPr>
        <w:t xml:space="preserve">ноября </w:t>
      </w:r>
      <w:r w:rsidRPr="00EB2C09">
        <w:rPr>
          <w:rFonts w:ascii="Arial" w:eastAsia="Arial" w:hAnsi="Arial" w:cs="Arial"/>
          <w:sz w:val="24"/>
          <w:szCs w:val="24"/>
          <w:lang w:val="ru-RU"/>
        </w:rPr>
        <w:t>2017 г.</w:t>
      </w: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EB2C09">
        <w:rPr>
          <w:rFonts w:ascii="Arial" w:eastAsia="Arial" w:hAnsi="Arial" w:cs="Arial"/>
          <w:b/>
          <w:sz w:val="28"/>
          <w:szCs w:val="28"/>
          <w:lang w:val="ru-RU"/>
        </w:rPr>
        <w:t>Работа, нацеленная на уничтожение ядерного оружия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>:</w:t>
      </w: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bookmarkStart w:id="0" w:name="_gjdgxs" w:colFirst="0" w:colLast="0"/>
      <w:bookmarkEnd w:id="0"/>
      <w:r w:rsidRPr="00EB2C09">
        <w:rPr>
          <w:rFonts w:ascii="Arial" w:eastAsia="Arial" w:hAnsi="Arial" w:cs="Arial"/>
          <w:b/>
          <w:sz w:val="28"/>
          <w:szCs w:val="28"/>
          <w:lang w:val="ru-RU"/>
        </w:rPr>
        <w:t xml:space="preserve">план действий на 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 xml:space="preserve">2018–2021 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>гг.</w:t>
      </w: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b/>
          <w:smallCaps/>
          <w:sz w:val="24"/>
          <w:szCs w:val="24"/>
          <w:lang w:val="ru-RU"/>
        </w:rPr>
      </w:pPr>
      <w:r w:rsidRPr="00EB2C09">
        <w:rPr>
          <w:rFonts w:ascii="Arial" w:eastAsia="Arial" w:hAnsi="Arial" w:cs="Arial"/>
          <w:b/>
          <w:smallCaps/>
          <w:sz w:val="24"/>
          <w:szCs w:val="24"/>
          <w:lang w:val="ru-RU"/>
        </w:rPr>
        <w:t>Проект резолюции</w:t>
      </w: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center"/>
        <w:rPr>
          <w:rFonts w:ascii="Arial" w:eastAsia="Arial" w:hAnsi="Arial" w:cs="Arial"/>
          <w:b/>
          <w:lang w:val="ru-RU"/>
        </w:rPr>
      </w:pPr>
      <w:r w:rsidRPr="00EB2C09">
        <w:rPr>
          <w:rFonts w:ascii="Arial" w:eastAsia="Arial" w:hAnsi="Arial" w:cs="Arial"/>
          <w:b/>
          <w:lang w:val="ru-RU"/>
        </w:rPr>
        <w:t>Документ подготовлен Международным Комитетом Красного Креста в ходе консультаций с Международной Федерацией Обществ Красного Креста и Красного Полумесяца и национальными обществами Красного Креста и Кра</w:t>
      </w:r>
      <w:r w:rsidRPr="00EB2C09">
        <w:rPr>
          <w:rFonts w:ascii="Arial" w:eastAsia="Arial" w:hAnsi="Arial" w:cs="Arial"/>
          <w:b/>
          <w:lang w:val="ru-RU"/>
        </w:rPr>
        <w:t>сного Полумесяца</w:t>
      </w: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Pr="00EB2C09" w:rsidRDefault="003C2C27">
      <w:pPr>
        <w:spacing w:after="0" w:line="240" w:lineRule="auto"/>
        <w:rPr>
          <w:rFonts w:ascii="Arial" w:eastAsia="Arial" w:hAnsi="Arial" w:cs="Arial"/>
          <w:lang w:val="ru-RU"/>
        </w:rPr>
      </w:pPr>
    </w:p>
    <w:p w:rsidR="003C2C27" w:rsidRDefault="00330FC6">
      <w:pPr>
        <w:spacing w:after="0" w:line="240" w:lineRule="auto"/>
        <w:jc w:val="center"/>
        <w:rPr>
          <w:rFonts w:ascii="Arial" w:eastAsia="Arial" w:hAnsi="Arial" w:cs="Arial"/>
        </w:rPr>
        <w:sectPr w:rsidR="003C2C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1418" w:bottom="1418" w:left="1418" w:header="0" w:footer="720" w:gutter="0"/>
          <w:pgNumType w:start="1"/>
          <w:cols w:space="720"/>
          <w:titlePg/>
        </w:sectPr>
      </w:pPr>
      <w:proofErr w:type="spellStart"/>
      <w:r>
        <w:rPr>
          <w:rFonts w:ascii="Arial" w:eastAsia="Arial" w:hAnsi="Arial" w:cs="Arial"/>
        </w:rPr>
        <w:t>Женева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сентябрь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2017</w:t>
      </w:r>
      <w:r>
        <w:br w:type="page"/>
      </w:r>
    </w:p>
    <w:p w:rsidR="003C2C27" w:rsidRPr="00EB2C09" w:rsidRDefault="00330FC6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EB2C09">
        <w:rPr>
          <w:rFonts w:ascii="Arial" w:eastAsia="Arial" w:hAnsi="Arial" w:cs="Arial"/>
          <w:b/>
          <w:sz w:val="28"/>
          <w:szCs w:val="28"/>
          <w:lang w:val="ru-RU"/>
        </w:rPr>
        <w:lastRenderedPageBreak/>
        <w:t>ПРОЕКТ РЕЗОЛЮ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>ЦИИ</w:t>
      </w:r>
    </w:p>
    <w:p w:rsidR="003C2C27" w:rsidRPr="00EB2C09" w:rsidRDefault="003C2C27">
      <w:pPr>
        <w:spacing w:after="0" w:line="240" w:lineRule="auto"/>
        <w:jc w:val="center"/>
        <w:rPr>
          <w:rFonts w:ascii="Arial" w:eastAsia="Arial" w:hAnsi="Arial" w:cs="Arial"/>
          <w:b/>
          <w:lang w:val="ru-RU"/>
        </w:rPr>
      </w:pPr>
    </w:p>
    <w:p w:rsidR="003C2C27" w:rsidRPr="00EB2C09" w:rsidRDefault="003C2C27">
      <w:pPr>
        <w:spacing w:after="0" w:line="240" w:lineRule="auto"/>
        <w:jc w:val="center"/>
        <w:rPr>
          <w:rFonts w:ascii="Arial" w:eastAsia="Arial" w:hAnsi="Arial" w:cs="Arial"/>
          <w:b/>
          <w:lang w:val="ru-RU"/>
        </w:rPr>
      </w:pPr>
    </w:p>
    <w:p w:rsidR="003C2C27" w:rsidRPr="00EB2C09" w:rsidRDefault="00330FC6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r w:rsidRPr="00EB2C09">
        <w:rPr>
          <w:rFonts w:ascii="Arial" w:eastAsia="Arial" w:hAnsi="Arial" w:cs="Arial"/>
          <w:b/>
          <w:sz w:val="28"/>
          <w:szCs w:val="28"/>
          <w:lang w:val="ru-RU"/>
        </w:rPr>
        <w:t>Работа, нацеленная на уничтожение ядерного оружия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>:</w:t>
      </w:r>
    </w:p>
    <w:p w:rsidR="003C2C27" w:rsidRPr="00EB2C09" w:rsidRDefault="00330FC6">
      <w:pPr>
        <w:spacing w:after="0"/>
        <w:jc w:val="center"/>
        <w:rPr>
          <w:rFonts w:ascii="Arial" w:eastAsia="Arial" w:hAnsi="Arial" w:cs="Arial"/>
          <w:b/>
          <w:sz w:val="28"/>
          <w:szCs w:val="28"/>
          <w:lang w:val="ru-RU"/>
        </w:rPr>
      </w:pPr>
      <w:bookmarkStart w:id="1" w:name="_30j0zll" w:colFirst="0" w:colLast="0"/>
      <w:bookmarkEnd w:id="1"/>
      <w:r w:rsidRPr="00EB2C09">
        <w:rPr>
          <w:rFonts w:ascii="Arial" w:eastAsia="Arial" w:hAnsi="Arial" w:cs="Arial"/>
          <w:b/>
          <w:sz w:val="28"/>
          <w:szCs w:val="28"/>
          <w:lang w:val="ru-RU"/>
        </w:rPr>
        <w:t xml:space="preserve">план действий на 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 xml:space="preserve">2018–2021 </w:t>
      </w:r>
      <w:r w:rsidRPr="00EB2C09">
        <w:rPr>
          <w:rFonts w:ascii="Arial" w:eastAsia="Arial" w:hAnsi="Arial" w:cs="Arial"/>
          <w:b/>
          <w:sz w:val="28"/>
          <w:szCs w:val="28"/>
          <w:lang w:val="ru-RU"/>
        </w:rPr>
        <w:t>гг.</w:t>
      </w:r>
    </w:p>
    <w:p w:rsidR="003C2C27" w:rsidRPr="00EB2C09" w:rsidRDefault="003C2C27">
      <w:pPr>
        <w:spacing w:after="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Совет Делегатов,</w:t>
      </w:r>
    </w:p>
    <w:p w:rsidR="003C2C27" w:rsidRPr="00EB2C09" w:rsidRDefault="003C2C27">
      <w:pPr>
        <w:spacing w:after="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повторно выражая</w:t>
      </w:r>
      <w:r w:rsidRPr="00EB2C09">
        <w:rPr>
          <w:rFonts w:ascii="Arial" w:eastAsia="Arial" w:hAnsi="Arial" w:cs="Arial"/>
          <w:lang w:val="ru-RU"/>
        </w:rPr>
        <w:t xml:space="preserve"> длительную и глубокую озабоченность катастрофическими гуманитарными последствиями любого использования ядерного оружия, недостаточностью потенциала для сколь-либо адекватного гуманитарного реагирования в случае его </w:t>
      </w:r>
      <w:proofErr w:type="gramStart"/>
      <w:r w:rsidRPr="00EB2C09">
        <w:rPr>
          <w:rFonts w:ascii="Arial" w:eastAsia="Arial" w:hAnsi="Arial" w:cs="Arial"/>
          <w:lang w:val="ru-RU"/>
        </w:rPr>
        <w:t>использования,  сложностью</w:t>
      </w:r>
      <w:proofErr w:type="gramEnd"/>
      <w:r w:rsidRPr="00EB2C09">
        <w:rPr>
          <w:rFonts w:ascii="Arial" w:eastAsia="Arial" w:hAnsi="Arial" w:cs="Arial"/>
          <w:lang w:val="ru-RU"/>
        </w:rPr>
        <w:t xml:space="preserve"> в представлен</w:t>
      </w:r>
      <w:r w:rsidRPr="00EB2C09">
        <w:rPr>
          <w:rFonts w:ascii="Arial" w:eastAsia="Arial" w:hAnsi="Arial" w:cs="Arial"/>
          <w:lang w:val="ru-RU"/>
        </w:rPr>
        <w:t>ии, как любое использование ядерного оружия может быть совместимо с нормами международного гуманитарного права, а также необходимостью конкретных действий, ведущих к запрету и уничтожению ядерного оружия,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вспоминая</w:t>
      </w:r>
      <w:r w:rsidRPr="00EB2C09">
        <w:rPr>
          <w:rFonts w:ascii="Arial" w:eastAsia="Arial" w:hAnsi="Arial" w:cs="Arial"/>
          <w:lang w:val="ru-RU"/>
        </w:rPr>
        <w:t xml:space="preserve"> призыв к государствам 2011 года “гаранти</w:t>
      </w:r>
      <w:r w:rsidRPr="00EB2C09">
        <w:rPr>
          <w:rFonts w:ascii="Arial" w:eastAsia="Arial" w:hAnsi="Arial" w:cs="Arial"/>
          <w:lang w:val="ru-RU"/>
        </w:rPr>
        <w:t xml:space="preserve">ровать, что ядерное оружие никогда не будет снова использовано, независимо от их взглядов на легальность такого оружия” и “добросовестно провести и срочно и определённо закончить переговоры о запрещении использования и полном уничтожении ядерного оружия с </w:t>
      </w:r>
      <w:r w:rsidRPr="00EB2C09">
        <w:rPr>
          <w:rFonts w:ascii="Arial" w:eastAsia="Arial" w:hAnsi="Arial" w:cs="Arial"/>
          <w:lang w:val="ru-RU"/>
        </w:rPr>
        <w:t>помощью имеющих обязательную юридическую силу международных соглашений, основываясь на существующих обязательствах и международных обязанностях”, а также другие положения и действия, призыв к которым был выражен в Резолюции 1 Совета Делегатов 2011 года и в</w:t>
      </w:r>
      <w:r w:rsidRPr="00EB2C09">
        <w:rPr>
          <w:rFonts w:ascii="Arial" w:eastAsia="Arial" w:hAnsi="Arial" w:cs="Arial"/>
          <w:lang w:val="ru-RU"/>
        </w:rPr>
        <w:t xml:space="preserve"> Резолюции 1 Совета Делегатов 2013 года,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одобряя</w:t>
      </w:r>
      <w:r w:rsidRPr="00EB2C09">
        <w:rPr>
          <w:rFonts w:ascii="Arial" w:eastAsia="Arial" w:hAnsi="Arial" w:cs="Arial"/>
          <w:lang w:val="ru-RU"/>
        </w:rPr>
        <w:t xml:space="preserve"> усилия участников Международного Движения Красного Креста и Красного Полумесяца (Движение) по претворению в жизнь этих резолюций на национальном и международном уровне, в особенности семинары для национальн</w:t>
      </w:r>
      <w:r w:rsidRPr="00EB2C09">
        <w:rPr>
          <w:rFonts w:ascii="Arial" w:eastAsia="Arial" w:hAnsi="Arial" w:cs="Arial"/>
          <w:lang w:val="ru-RU"/>
        </w:rPr>
        <w:t xml:space="preserve">ых обществ Красного Креста и Красного Полумесяца (национальные общества), проведённые в Хиросиме, в </w:t>
      </w:r>
      <w:proofErr w:type="spellStart"/>
      <w:r w:rsidRPr="00EB2C09">
        <w:rPr>
          <w:rFonts w:ascii="Arial" w:eastAsia="Arial" w:hAnsi="Arial" w:cs="Arial"/>
          <w:lang w:val="ru-RU"/>
        </w:rPr>
        <w:t>Найярите</w:t>
      </w:r>
      <w:proofErr w:type="spellEnd"/>
      <w:r w:rsidRPr="00EB2C09">
        <w:rPr>
          <w:rFonts w:ascii="Arial" w:eastAsia="Arial" w:hAnsi="Arial" w:cs="Arial"/>
          <w:lang w:val="ru-RU"/>
        </w:rPr>
        <w:t>, в Гааге, Вене и в Женеве,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вдохновляясь</w:t>
      </w:r>
      <w:r w:rsidRPr="00EB2C09">
        <w:rPr>
          <w:rFonts w:ascii="Arial" w:eastAsia="Arial" w:hAnsi="Arial" w:cs="Arial"/>
          <w:lang w:val="ru-RU"/>
        </w:rPr>
        <w:t xml:space="preserve"> конференцией на высоком уровне Движения по ядерному оружию, проведённой в Нагасаки в апреле 2017 г., а так</w:t>
      </w:r>
      <w:r w:rsidRPr="00EB2C09">
        <w:rPr>
          <w:rFonts w:ascii="Arial" w:eastAsia="Arial" w:hAnsi="Arial" w:cs="Arial"/>
          <w:lang w:val="ru-RU"/>
        </w:rPr>
        <w:t xml:space="preserve">же </w:t>
      </w:r>
      <w:proofErr w:type="spellStart"/>
      <w:r w:rsidRPr="00EB2C09">
        <w:rPr>
          <w:rFonts w:ascii="Arial" w:eastAsia="Arial" w:hAnsi="Arial" w:cs="Arial"/>
          <w:lang w:val="ru-RU"/>
        </w:rPr>
        <w:t>Нагасакским</w:t>
      </w:r>
      <w:proofErr w:type="spellEnd"/>
      <w:r w:rsidRPr="00EB2C09">
        <w:rPr>
          <w:rFonts w:ascii="Arial" w:eastAsia="Arial" w:hAnsi="Arial" w:cs="Arial"/>
          <w:lang w:val="ru-RU"/>
        </w:rPr>
        <w:t xml:space="preserve"> планом действий, принятым 34 национальными обществами, Международным Комитетом Красного Креста (МККК) и Международной Федерацией Обществ Красного Креста и Красного Полумесяца (МФОККиКП) с целью сконцентрировать усилия и стимулировать большую</w:t>
      </w:r>
      <w:r w:rsidRPr="00EB2C09">
        <w:rPr>
          <w:rFonts w:ascii="Arial" w:eastAsia="Arial" w:hAnsi="Arial" w:cs="Arial"/>
          <w:lang w:val="ru-RU"/>
        </w:rPr>
        <w:t xml:space="preserve"> вовлечённость со стороны всех национальных обществ и их руководителей в работу по достижению универсальной цели - мира без ядерного оружия,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вспоминая</w:t>
      </w:r>
      <w:r w:rsidRPr="00EB2C09">
        <w:rPr>
          <w:rFonts w:ascii="Arial" w:eastAsia="Arial" w:hAnsi="Arial" w:cs="Arial"/>
          <w:lang w:val="ru-RU"/>
        </w:rPr>
        <w:t xml:space="preserve"> </w:t>
      </w:r>
      <w:proofErr w:type="spellStart"/>
      <w:r w:rsidRPr="00EB2C09">
        <w:rPr>
          <w:rFonts w:ascii="Arial" w:eastAsia="Arial" w:hAnsi="Arial" w:cs="Arial"/>
          <w:lang w:val="ru-RU"/>
        </w:rPr>
        <w:t>Нагасакский</w:t>
      </w:r>
      <w:proofErr w:type="spellEnd"/>
      <w:r w:rsidRPr="00EB2C09">
        <w:rPr>
          <w:rFonts w:ascii="Arial" w:eastAsia="Arial" w:hAnsi="Arial" w:cs="Arial"/>
          <w:lang w:val="ru-RU"/>
        </w:rPr>
        <w:t xml:space="preserve"> призыв от 26 апреля 2017 г., поддержанный 34 национальными обществами, МККК и МФОККиКП, в ко</w:t>
      </w:r>
      <w:r w:rsidRPr="00EB2C09">
        <w:rPr>
          <w:rFonts w:ascii="Arial" w:eastAsia="Arial" w:hAnsi="Arial" w:cs="Arial"/>
          <w:lang w:val="ru-RU"/>
        </w:rPr>
        <w:t>тором все государства были призваны принять участие в конференции ООН для обсуждения юридически обязательного документа, запрещающего ядерного оружие, на пути к его полному уничтожению,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приветствуя</w:t>
      </w:r>
      <w:r w:rsidRPr="00EB2C09">
        <w:rPr>
          <w:rFonts w:ascii="Arial" w:eastAsia="Arial" w:hAnsi="Arial" w:cs="Arial"/>
          <w:lang w:val="ru-RU"/>
        </w:rPr>
        <w:t xml:space="preserve"> историческое принятие 122 государствами 7 июля 2017 года </w:t>
      </w:r>
      <w:r w:rsidRPr="00EB2C09">
        <w:rPr>
          <w:rFonts w:ascii="Arial" w:eastAsia="Arial" w:hAnsi="Arial" w:cs="Arial"/>
          <w:lang w:val="ru-RU"/>
        </w:rPr>
        <w:t xml:space="preserve">Договора о запрещении ядерного оружия как необходимый шаг на пути к его полному уничтожению, и тот факт, что договор ясно и полностью запрещает ядерное оружие на основании признания катастрофических гуманитарных последствий его применения, </w:t>
      </w:r>
      <w:r w:rsidRPr="00EB2C09">
        <w:rPr>
          <w:rFonts w:ascii="Arial" w:eastAsia="Arial" w:hAnsi="Arial" w:cs="Arial"/>
          <w:lang w:val="ru-RU"/>
        </w:rPr>
        <w:lastRenderedPageBreak/>
        <w:t>международного г</w:t>
      </w:r>
      <w:r w:rsidRPr="00EB2C09">
        <w:rPr>
          <w:rFonts w:ascii="Arial" w:eastAsia="Arial" w:hAnsi="Arial" w:cs="Arial"/>
          <w:lang w:val="ru-RU"/>
        </w:rPr>
        <w:t>уманитарного права, принципов гуманизма и руководства общественного сознания,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приветствуя также</w:t>
      </w:r>
      <w:r w:rsidRPr="00EB2C09">
        <w:rPr>
          <w:rFonts w:ascii="Arial" w:eastAsia="Arial" w:hAnsi="Arial" w:cs="Arial"/>
          <w:lang w:val="ru-RU"/>
        </w:rPr>
        <w:t xml:space="preserve"> тот факт, что в Договоре о запрещении ядерного оружия признаются действия, предпринятые Движением по призыву к полному уничтожению ядерного оружия, а также рол</w:t>
      </w:r>
      <w:r w:rsidRPr="00EB2C09">
        <w:rPr>
          <w:rFonts w:ascii="Arial" w:eastAsia="Arial" w:hAnsi="Arial" w:cs="Arial"/>
          <w:lang w:val="ru-RU"/>
        </w:rPr>
        <w:t>ь, которую МККК, МФОККиКП и национальные общества могут сыграть в оказании помощи жертвам испытаний и использования ядерного оружия в восстановлении окружающей среды, а также в других аспектах исполнения договора,</w:t>
      </w:r>
    </w:p>
    <w:p w:rsidR="003C2C27" w:rsidRPr="00EB2C09" w:rsidRDefault="003C2C27">
      <w:pPr>
        <w:spacing w:after="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выражая глубокую обеспокоенность</w:t>
      </w:r>
      <w:r w:rsidRPr="00EB2C09">
        <w:rPr>
          <w:rFonts w:ascii="Arial" w:eastAsia="Arial" w:hAnsi="Arial" w:cs="Arial"/>
          <w:lang w:val="ru-RU"/>
        </w:rPr>
        <w:t xml:space="preserve"> растущим</w:t>
      </w:r>
      <w:r w:rsidRPr="00EB2C09">
        <w:rPr>
          <w:rFonts w:ascii="Arial" w:eastAsia="Arial" w:hAnsi="Arial" w:cs="Arial"/>
          <w:lang w:val="ru-RU"/>
        </w:rPr>
        <w:t xml:space="preserve"> риском того, что ядерное оружие будет снова использовано целенаправленно, в результате просчёта или случайно, и </w:t>
      </w:r>
      <w:r w:rsidRPr="00EB2C09">
        <w:rPr>
          <w:rFonts w:ascii="Arial" w:eastAsia="Arial" w:hAnsi="Arial" w:cs="Arial"/>
          <w:i/>
          <w:lang w:val="ru-RU"/>
        </w:rPr>
        <w:t>подчёркивая</w:t>
      </w:r>
      <w:r w:rsidRPr="00EB2C09">
        <w:rPr>
          <w:rFonts w:ascii="Arial" w:eastAsia="Arial" w:hAnsi="Arial" w:cs="Arial"/>
          <w:lang w:val="ru-RU"/>
        </w:rPr>
        <w:t>, что любой риск применения ядерного оружия является неприемлемым, учитывая катастрофические гуманитарные последствия такого шага,</w:t>
      </w: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</w:t>
      </w:r>
      <w:r w:rsidRPr="00EB2C09">
        <w:rPr>
          <w:rFonts w:ascii="Arial" w:eastAsia="Arial" w:hAnsi="Arial" w:cs="Arial"/>
          <w:i/>
          <w:lang w:val="ru-RU"/>
        </w:rPr>
        <w:t xml:space="preserve">ризывает </w:t>
      </w:r>
      <w:r w:rsidRPr="00EB2C09">
        <w:rPr>
          <w:rFonts w:ascii="Arial" w:eastAsia="Arial" w:hAnsi="Arial" w:cs="Arial"/>
          <w:lang w:val="ru-RU"/>
        </w:rPr>
        <w:t>все государства в ближайшем будущем подписать, ратифицировать Договор или присоединиться к Договору, а также добросовестно исполнять Договор о запрещении ядерного оружия;</w:t>
      </w:r>
    </w:p>
    <w:p w:rsidR="003C2C27" w:rsidRPr="00EB2C09" w:rsidRDefault="003C2C27">
      <w:pPr>
        <w:spacing w:after="0"/>
        <w:ind w:left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 xml:space="preserve">призывает </w:t>
      </w:r>
      <w:r w:rsidRPr="00EB2C09">
        <w:rPr>
          <w:rFonts w:ascii="Arial" w:eastAsia="Arial" w:hAnsi="Arial" w:cs="Arial"/>
          <w:lang w:val="ru-RU"/>
        </w:rPr>
        <w:t>государства, которые ещё этого не сделали, ратифицировать Договор</w:t>
      </w:r>
      <w:r w:rsidRPr="00EB2C09">
        <w:rPr>
          <w:rFonts w:ascii="Arial" w:eastAsia="Arial" w:hAnsi="Arial" w:cs="Arial"/>
          <w:lang w:val="ru-RU"/>
        </w:rPr>
        <w:t xml:space="preserve"> о нераспространении ядерного оружия, Договор о всеобъемлющем запрещении ядерных испытаний и региональные договоры, устанавливающие безъядерные зоны, или присоединиться к этим договорам, а также </w:t>
      </w:r>
      <w:r w:rsidRPr="00EB2C09">
        <w:rPr>
          <w:rFonts w:ascii="Arial" w:eastAsia="Arial" w:hAnsi="Arial" w:cs="Arial"/>
          <w:i/>
          <w:lang w:val="ru-RU"/>
        </w:rPr>
        <w:t xml:space="preserve">призывает </w:t>
      </w:r>
      <w:r w:rsidRPr="00EB2C09">
        <w:rPr>
          <w:rFonts w:ascii="Arial" w:eastAsia="Arial" w:hAnsi="Arial" w:cs="Arial"/>
          <w:lang w:val="ru-RU"/>
        </w:rPr>
        <w:t>все государства - участники исполнять свои обязател</w:t>
      </w:r>
      <w:r w:rsidRPr="00EB2C09">
        <w:rPr>
          <w:rFonts w:ascii="Arial" w:eastAsia="Arial" w:hAnsi="Arial" w:cs="Arial"/>
          <w:lang w:val="ru-RU"/>
        </w:rPr>
        <w:t>ьства в рамках данных договоров;</w:t>
      </w:r>
    </w:p>
    <w:p w:rsidR="003C2C27" w:rsidRPr="00EB2C09" w:rsidRDefault="003C2C27">
      <w:pPr>
        <w:spacing w:after="0"/>
        <w:ind w:left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призывает</w:t>
      </w:r>
      <w:r w:rsidRPr="00EB2C09">
        <w:rPr>
          <w:rFonts w:ascii="Arial" w:eastAsia="Arial" w:hAnsi="Arial" w:cs="Arial"/>
          <w:lang w:val="ru-RU"/>
        </w:rPr>
        <w:t xml:space="preserve"> все государства, </w:t>
      </w:r>
      <w:proofErr w:type="gramStart"/>
      <w:r w:rsidRPr="00EB2C09">
        <w:rPr>
          <w:rFonts w:ascii="Arial" w:eastAsia="Arial" w:hAnsi="Arial" w:cs="Arial"/>
          <w:lang w:val="ru-RU"/>
        </w:rPr>
        <w:t>до тех пор пока</w:t>
      </w:r>
      <w:proofErr w:type="gramEnd"/>
      <w:r w:rsidRPr="00EB2C09">
        <w:rPr>
          <w:rFonts w:ascii="Arial" w:eastAsia="Arial" w:hAnsi="Arial" w:cs="Arial"/>
          <w:lang w:val="ru-RU"/>
        </w:rPr>
        <w:t xml:space="preserve"> ядерное оружие не будет полностью уничтожено, гарантировать, что это оружие никогда не будет использовано вновь, и </w:t>
      </w:r>
      <w:r w:rsidRPr="00EB2C09">
        <w:rPr>
          <w:rFonts w:ascii="Arial" w:eastAsia="Arial" w:hAnsi="Arial" w:cs="Arial"/>
          <w:i/>
          <w:lang w:val="ru-RU"/>
        </w:rPr>
        <w:t>в особенности призывает</w:t>
      </w:r>
      <w:r w:rsidRPr="00EB2C09">
        <w:rPr>
          <w:rFonts w:ascii="Arial" w:eastAsia="Arial" w:hAnsi="Arial" w:cs="Arial"/>
          <w:lang w:val="ru-RU"/>
        </w:rPr>
        <w:t xml:space="preserve"> государства, обладающие ядерным оружием, и их союзников принять срочные меры для снижения риска намеренного или случайного применения ядерного оружия на основе их существующих международных обязательств;</w:t>
      </w:r>
    </w:p>
    <w:p w:rsidR="003C2C27" w:rsidRPr="00EB2C09" w:rsidRDefault="003C2C27">
      <w:pPr>
        <w:spacing w:after="0"/>
        <w:ind w:left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призывает</w:t>
      </w:r>
      <w:r w:rsidRPr="00EB2C09">
        <w:rPr>
          <w:rFonts w:ascii="Arial" w:eastAsia="Arial" w:hAnsi="Arial" w:cs="Arial"/>
          <w:lang w:val="ru-RU"/>
        </w:rPr>
        <w:t xml:space="preserve"> всех участников Движения пропагандироват</w:t>
      </w:r>
      <w:r w:rsidRPr="00EB2C09">
        <w:rPr>
          <w:rFonts w:ascii="Arial" w:eastAsia="Arial" w:hAnsi="Arial" w:cs="Arial"/>
          <w:lang w:val="ru-RU"/>
        </w:rPr>
        <w:t>ь, насколько это возможно, соблюдение и полное исполнение Договора о запрещении ядерного оружия, а также других международных договоров с аналогичными целями, включая Договор о нераспространении ядерного оружия, Договор о всеобъемлющем запрещении ядерных и</w:t>
      </w:r>
      <w:r w:rsidRPr="00EB2C09">
        <w:rPr>
          <w:rFonts w:ascii="Arial" w:eastAsia="Arial" w:hAnsi="Arial" w:cs="Arial"/>
          <w:lang w:val="ru-RU"/>
        </w:rPr>
        <w:t>спытаний и региональные договоры, устанавливающие безъядерные зоны;</w:t>
      </w:r>
    </w:p>
    <w:p w:rsidR="003C2C27" w:rsidRPr="00EB2C09" w:rsidRDefault="003C2C27">
      <w:pPr>
        <w:spacing w:after="0"/>
        <w:ind w:left="357"/>
        <w:jc w:val="both"/>
        <w:rPr>
          <w:rFonts w:ascii="Arial" w:eastAsia="Arial" w:hAnsi="Arial" w:cs="Arial"/>
          <w:lang w:val="ru-RU"/>
        </w:rPr>
      </w:pPr>
    </w:p>
    <w:p w:rsidR="003C2C27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</w:rPr>
      </w:pPr>
      <w:r w:rsidRPr="00EB2C09">
        <w:rPr>
          <w:rFonts w:ascii="Arial" w:eastAsia="Arial" w:hAnsi="Arial" w:cs="Arial"/>
          <w:i/>
          <w:lang w:val="ru-RU"/>
        </w:rPr>
        <w:t xml:space="preserve">принимает </w:t>
      </w:r>
      <w:r w:rsidRPr="00EB2C09">
        <w:rPr>
          <w:rFonts w:ascii="Arial" w:eastAsia="Arial" w:hAnsi="Arial" w:cs="Arial"/>
          <w:lang w:val="ru-RU"/>
        </w:rPr>
        <w:t xml:space="preserve">План действий по неиспользованию, запрещению и уничтожению ядерного оружия на 2018-2021 гг. </w:t>
      </w:r>
      <w:r>
        <w:rPr>
          <w:rFonts w:ascii="Arial" w:eastAsia="Arial" w:hAnsi="Arial" w:cs="Arial"/>
        </w:rPr>
        <w:t xml:space="preserve">(в </w:t>
      </w:r>
      <w:proofErr w:type="spellStart"/>
      <w:r>
        <w:rPr>
          <w:rFonts w:ascii="Arial" w:eastAsia="Arial" w:hAnsi="Arial" w:cs="Arial"/>
        </w:rPr>
        <w:t>приложении</w:t>
      </w:r>
      <w:proofErr w:type="spellEnd"/>
      <w:r>
        <w:rPr>
          <w:rFonts w:ascii="Arial" w:eastAsia="Arial" w:hAnsi="Arial" w:cs="Arial"/>
        </w:rPr>
        <w:t>);</w:t>
      </w:r>
    </w:p>
    <w:p w:rsidR="003C2C27" w:rsidRDefault="003C2C27">
      <w:pPr>
        <w:spacing w:after="0"/>
        <w:ind w:left="357"/>
        <w:jc w:val="both"/>
        <w:rPr>
          <w:rFonts w:ascii="Arial" w:eastAsia="Arial" w:hAnsi="Arial" w:cs="Arial"/>
        </w:rPr>
      </w:pP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 xml:space="preserve">призывает </w:t>
      </w:r>
      <w:r w:rsidRPr="00EB2C09">
        <w:rPr>
          <w:rFonts w:ascii="Arial" w:eastAsia="Arial" w:hAnsi="Arial" w:cs="Arial"/>
          <w:lang w:val="ru-RU"/>
        </w:rPr>
        <w:t>всех участников Движения реализовывать план действий в контексте их гуманитарной дипломатической работы, насколько это возможно;</w:t>
      </w:r>
    </w:p>
    <w:p w:rsidR="003C2C27" w:rsidRPr="00EB2C09" w:rsidRDefault="003C2C27">
      <w:pPr>
        <w:spacing w:after="0"/>
        <w:ind w:left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 xml:space="preserve">приглашает </w:t>
      </w:r>
      <w:r w:rsidRPr="00EB2C09">
        <w:rPr>
          <w:rFonts w:ascii="Arial" w:eastAsia="Arial" w:hAnsi="Arial" w:cs="Arial"/>
          <w:lang w:val="ru-RU"/>
        </w:rPr>
        <w:t>МФОККиКП оказывать помощь, в зависимости от ситуации, в координировании работы национальных обществ по реализации п</w:t>
      </w:r>
      <w:r w:rsidRPr="00EB2C09">
        <w:rPr>
          <w:rFonts w:ascii="Arial" w:eastAsia="Arial" w:hAnsi="Arial" w:cs="Arial"/>
          <w:lang w:val="ru-RU"/>
        </w:rPr>
        <w:t>лана действий;</w:t>
      </w:r>
    </w:p>
    <w:p w:rsidR="003C2C27" w:rsidRPr="00EB2C09" w:rsidRDefault="003C2C27">
      <w:pPr>
        <w:spacing w:after="0"/>
        <w:ind w:left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numPr>
          <w:ilvl w:val="0"/>
          <w:numId w:val="4"/>
        </w:numPr>
        <w:spacing w:after="0"/>
        <w:ind w:left="357" w:hanging="357"/>
        <w:jc w:val="both"/>
        <w:rPr>
          <w:rFonts w:ascii="Arial" w:eastAsia="Arial" w:hAnsi="Arial" w:cs="Arial"/>
          <w:i/>
          <w:lang w:val="ru-RU"/>
        </w:rPr>
      </w:pPr>
      <w:r w:rsidRPr="00EB2C09">
        <w:rPr>
          <w:rFonts w:ascii="Arial" w:eastAsia="Arial" w:hAnsi="Arial" w:cs="Arial"/>
          <w:i/>
          <w:lang w:val="ru-RU"/>
        </w:rPr>
        <w:t>приглашает</w:t>
      </w:r>
      <w:r w:rsidRPr="00EB2C09">
        <w:rPr>
          <w:rFonts w:ascii="Arial" w:eastAsia="Arial" w:hAnsi="Arial" w:cs="Arial"/>
          <w:lang w:val="ru-RU"/>
        </w:rPr>
        <w:t xml:space="preserve"> МККК возглавить работу по реализации плана действий Движения при поддержке со стороны МФОККиКП и отчитываться по необходимости перед </w:t>
      </w:r>
      <w:r w:rsidRPr="00EB2C09">
        <w:rPr>
          <w:rFonts w:ascii="Arial" w:eastAsia="Arial" w:hAnsi="Arial" w:cs="Arial"/>
          <w:lang w:val="ru-RU"/>
        </w:rPr>
        <w:lastRenderedPageBreak/>
        <w:t>Советом Делегатов об успехах, достигнутых в ходе реализации Резолюции 1 Совета Делегатов 2011 го</w:t>
      </w:r>
      <w:r w:rsidRPr="00EB2C09">
        <w:rPr>
          <w:rFonts w:ascii="Arial" w:eastAsia="Arial" w:hAnsi="Arial" w:cs="Arial"/>
          <w:lang w:val="ru-RU"/>
        </w:rPr>
        <w:t>да и данной Резолюции.</w:t>
      </w:r>
    </w:p>
    <w:p w:rsidR="003C2C27" w:rsidRPr="00EB2C09" w:rsidRDefault="003C2C27">
      <w:pPr>
        <w:spacing w:before="240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before="240"/>
        <w:jc w:val="both"/>
        <w:rPr>
          <w:rFonts w:ascii="Arial" w:eastAsia="Arial" w:hAnsi="Arial" w:cs="Arial"/>
          <w:b/>
          <w:lang w:val="ru-RU"/>
        </w:rPr>
      </w:pPr>
      <w:bookmarkStart w:id="2" w:name="_1fob9te" w:colFirst="0" w:colLast="0"/>
      <w:bookmarkEnd w:id="2"/>
      <w:r w:rsidRPr="00EB2C09">
        <w:rPr>
          <w:rFonts w:ascii="Arial" w:eastAsia="Arial" w:hAnsi="Arial" w:cs="Arial"/>
          <w:b/>
          <w:lang w:val="ru-RU"/>
        </w:rPr>
        <w:t>Другие спонсоры резолюции</w:t>
      </w:r>
      <w:r w:rsidRPr="00EB2C09">
        <w:rPr>
          <w:rFonts w:ascii="Arial" w:eastAsia="Arial" w:hAnsi="Arial" w:cs="Arial"/>
          <w:b/>
          <w:lang w:val="ru-RU"/>
        </w:rPr>
        <w:t>:</w:t>
      </w:r>
    </w:p>
    <w:p w:rsidR="003C2C27" w:rsidRPr="00EB2C09" w:rsidRDefault="00330FC6">
      <w:pPr>
        <w:spacing w:before="240"/>
        <w:rPr>
          <w:rFonts w:ascii="Arial" w:eastAsia="Arial" w:hAnsi="Arial" w:cs="Arial"/>
          <w:lang w:val="ru-RU"/>
        </w:rPr>
      </w:pPr>
      <w:bookmarkStart w:id="3" w:name="_3znysh7" w:colFirst="0" w:colLast="0"/>
      <w:bookmarkEnd w:id="3"/>
      <w:r w:rsidRPr="00EB2C09">
        <w:rPr>
          <w:rFonts w:ascii="Arial" w:eastAsia="Arial" w:hAnsi="Arial" w:cs="Arial"/>
          <w:lang w:val="ru-RU"/>
        </w:rPr>
        <w:t>Список будет предоставлен позже.</w:t>
      </w:r>
    </w:p>
    <w:p w:rsidR="003C2C27" w:rsidRPr="00EB2C09" w:rsidRDefault="00330FC6">
      <w:pPr>
        <w:rPr>
          <w:rFonts w:ascii="Arial" w:eastAsia="Arial" w:hAnsi="Arial" w:cs="Arial"/>
          <w:lang w:val="ru-RU"/>
        </w:rPr>
      </w:pPr>
      <w:r w:rsidRPr="00EB2C09">
        <w:rPr>
          <w:lang w:val="ru-RU"/>
        </w:rPr>
        <w:br w:type="page"/>
      </w:r>
    </w:p>
    <w:p w:rsidR="003C2C27" w:rsidRPr="00EB2C09" w:rsidRDefault="00330FC6">
      <w:pPr>
        <w:spacing w:before="240"/>
        <w:rPr>
          <w:rFonts w:ascii="Arial" w:eastAsia="Arial" w:hAnsi="Arial" w:cs="Arial"/>
          <w:b/>
          <w:lang w:val="ru-RU"/>
        </w:rPr>
      </w:pPr>
      <w:bookmarkStart w:id="4" w:name="_2et92p0" w:colFirst="0" w:colLast="0"/>
      <w:bookmarkEnd w:id="4"/>
      <w:r w:rsidRPr="00EB2C09">
        <w:rPr>
          <w:rFonts w:ascii="Arial" w:eastAsia="Arial" w:hAnsi="Arial" w:cs="Arial"/>
          <w:b/>
          <w:lang w:val="ru-RU"/>
        </w:rPr>
        <w:lastRenderedPageBreak/>
        <w:t>ПРИЛОЖЕНИЕ</w:t>
      </w:r>
    </w:p>
    <w:p w:rsidR="003C2C27" w:rsidRPr="00EB2C09" w:rsidRDefault="00330FC6">
      <w:pPr>
        <w:spacing w:before="240" w:line="240" w:lineRule="auto"/>
        <w:jc w:val="both"/>
        <w:rPr>
          <w:rFonts w:ascii="Arial" w:eastAsia="Arial" w:hAnsi="Arial" w:cs="Arial"/>
          <w:b/>
          <w:sz w:val="28"/>
          <w:szCs w:val="28"/>
          <w:lang w:val="ru-RU"/>
        </w:rPr>
      </w:pPr>
      <w:bookmarkStart w:id="5" w:name="_tyjcwt" w:colFirst="0" w:colLast="0"/>
      <w:bookmarkEnd w:id="5"/>
      <w:r w:rsidRPr="00EB2C09">
        <w:rPr>
          <w:rFonts w:ascii="Arial" w:eastAsia="Arial" w:hAnsi="Arial" w:cs="Arial"/>
          <w:b/>
          <w:sz w:val="28"/>
          <w:szCs w:val="28"/>
          <w:lang w:val="ru-RU"/>
        </w:rPr>
        <w:t>План действий по неиспользованию, запрещению и уничтожению ядерного оружия на 2018-2021 гг.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Осознание неприемлемых рисков, представляемых ядерным оружием, вселяет в нас чувство глубокой ответственности и стремление предотвратить непередаваемые страдания людей, которые может вызвать любое применение такого оружия. Ни наше Движение, ни какая-либо д</w:t>
      </w:r>
      <w:r w:rsidRPr="00EB2C09">
        <w:rPr>
          <w:rFonts w:ascii="Arial" w:eastAsia="Arial" w:hAnsi="Arial" w:cs="Arial"/>
          <w:lang w:val="ru-RU"/>
        </w:rPr>
        <w:t xml:space="preserve">ругая </w:t>
      </w:r>
      <w:proofErr w:type="spellStart"/>
      <w:r w:rsidRPr="00EB2C09">
        <w:rPr>
          <w:rFonts w:ascii="Arial" w:eastAsia="Arial" w:hAnsi="Arial" w:cs="Arial"/>
          <w:lang w:val="ru-RU"/>
        </w:rPr>
        <w:t>другая</w:t>
      </w:r>
      <w:proofErr w:type="spellEnd"/>
      <w:r w:rsidRPr="00EB2C09">
        <w:rPr>
          <w:rFonts w:ascii="Arial" w:eastAsia="Arial" w:hAnsi="Arial" w:cs="Arial"/>
          <w:lang w:val="ru-RU"/>
        </w:rPr>
        <w:t xml:space="preserve"> гуманитарная организация или государство не сможет надлежащим образом обеспечить потребности жертв и ликвидировать долгосрочные гуманитарные последствия применения ядерного оружия.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В то время как риск применения ядерного оружия растёт, мы име</w:t>
      </w:r>
      <w:r w:rsidRPr="00EB2C09">
        <w:rPr>
          <w:rFonts w:ascii="Arial" w:eastAsia="Arial" w:hAnsi="Arial" w:cs="Arial"/>
          <w:lang w:val="ru-RU"/>
        </w:rPr>
        <w:t>ем беспрецедентную возможность использовать нашу коллективную силу для предотвращения его применения, а также для пропаганды его запрещения и, в конечном итоге, полного уничтожения.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С помощью данного плана действий участники Международного Движения Красно</w:t>
      </w:r>
      <w:r w:rsidRPr="00EB2C09">
        <w:rPr>
          <w:rFonts w:ascii="Arial" w:eastAsia="Arial" w:hAnsi="Arial" w:cs="Arial"/>
          <w:lang w:val="ru-RU"/>
        </w:rPr>
        <w:t>го Креста и Красного Полумесяца (Движение) берут на себя обязательство повысить интенсивность работы во всём мире на основе обязательств, прописанных в Резолюции 1 Советов Делегатов 2011 и 2013 годов, а также претворить в жизнь Резолюцию 8 Совета Делегатов</w:t>
      </w:r>
      <w:r w:rsidRPr="00EB2C09">
        <w:rPr>
          <w:rFonts w:ascii="Arial" w:eastAsia="Arial" w:hAnsi="Arial" w:cs="Arial"/>
          <w:lang w:val="ru-RU"/>
        </w:rPr>
        <w:t xml:space="preserve"> 2017 г.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 xml:space="preserve">Источником вдохновения для данного плана послужил </w:t>
      </w:r>
      <w:proofErr w:type="spellStart"/>
      <w:r w:rsidRPr="00EB2C09">
        <w:rPr>
          <w:rFonts w:ascii="Arial" w:eastAsia="Arial" w:hAnsi="Arial" w:cs="Arial"/>
          <w:lang w:val="ru-RU"/>
        </w:rPr>
        <w:t>Нагасакский</w:t>
      </w:r>
      <w:proofErr w:type="spellEnd"/>
      <w:r w:rsidRPr="00EB2C09">
        <w:rPr>
          <w:rFonts w:ascii="Arial" w:eastAsia="Arial" w:hAnsi="Arial" w:cs="Arial"/>
          <w:lang w:val="ru-RU"/>
        </w:rPr>
        <w:t xml:space="preserve"> призыв и План действий, принятый 34 национальным обществами Красного Креста и Красного Полумесяца (национальные общества), Международным Комитетом Красного Креста (МККК) и Международно</w:t>
      </w:r>
      <w:r w:rsidRPr="00EB2C09">
        <w:rPr>
          <w:rFonts w:ascii="Arial" w:eastAsia="Arial" w:hAnsi="Arial" w:cs="Arial"/>
          <w:lang w:val="ru-RU"/>
        </w:rPr>
        <w:t xml:space="preserve">й Федерацией Обществ Красного Креста и Красного Полумесяца (МФОККиКП) на встрече высокого уровня в Нагасаки в апреле 2017 г.  Мотивом для разработки плана стало знание, что наши усилия способствовали беспрецедентной мобилизации государств в последние годы </w:t>
      </w:r>
      <w:r w:rsidRPr="00EB2C09">
        <w:rPr>
          <w:rFonts w:ascii="Arial" w:eastAsia="Arial" w:hAnsi="Arial" w:cs="Arial"/>
          <w:lang w:val="ru-RU"/>
        </w:rPr>
        <w:t>для обсуждения и предотвращения катастрофических гуманитарных последствий использования ядерного оружия.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b/>
          <w:lang w:val="ru-RU"/>
        </w:rPr>
        <w:t>Основными целями</w:t>
      </w:r>
      <w:r w:rsidRPr="00EB2C09">
        <w:rPr>
          <w:rFonts w:ascii="Arial" w:eastAsia="Arial" w:hAnsi="Arial" w:cs="Arial"/>
          <w:lang w:val="ru-RU"/>
        </w:rPr>
        <w:t xml:space="preserve"> данного плана действия являются: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left="360"/>
        <w:jc w:val="both"/>
        <w:rPr>
          <w:lang w:val="ru-RU"/>
        </w:rPr>
      </w:pPr>
      <w:r w:rsidRPr="00EB2C09">
        <w:rPr>
          <w:rFonts w:ascii="Arial" w:eastAsia="Arial" w:hAnsi="Arial" w:cs="Arial"/>
          <w:lang w:val="ru-RU"/>
        </w:rPr>
        <w:t>пропагандировать соблюдение и полное исполнение нового Договора о запрещении ядерного оружия всеми государствами, как важный шаг на пути к полному уничтожению данного оружия</w:t>
      </w:r>
      <w:r>
        <w:rPr>
          <w:rFonts w:ascii="Arial" w:eastAsia="Arial" w:hAnsi="Arial" w:cs="Arial"/>
          <w:vertAlign w:val="superscript"/>
        </w:rPr>
        <w:footnoteReference w:id="1"/>
      </w:r>
      <w:r w:rsidRPr="00EB2C09">
        <w:rPr>
          <w:rFonts w:ascii="Arial" w:eastAsia="Arial" w:hAnsi="Arial" w:cs="Arial"/>
          <w:lang w:val="ru-RU"/>
        </w:rPr>
        <w:t>;</w:t>
      </w:r>
    </w:p>
    <w:p w:rsidR="003C2C27" w:rsidRPr="00EB2C09" w:rsidRDefault="00330FC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left="360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пропагандировать соблюдение и полное исполнение существующих международных догов</w:t>
      </w:r>
      <w:r w:rsidRPr="00EB2C09">
        <w:rPr>
          <w:rFonts w:ascii="Arial" w:eastAsia="Arial" w:hAnsi="Arial" w:cs="Arial"/>
          <w:lang w:val="ru-RU"/>
        </w:rPr>
        <w:t>оров, имеющих аналогичные цели, включая Договор о нераспространении ядерного оружия, Договор о всеобъемлющем запрещении ядерных испытаний, а также региональные договоры, устанавливающие безъядерные зоны;</w:t>
      </w:r>
    </w:p>
    <w:p w:rsidR="003C2C27" w:rsidRPr="00EB2C09" w:rsidRDefault="00330FC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left="357" w:hanging="357"/>
        <w:jc w:val="both"/>
        <w:rPr>
          <w:lang w:val="ru-RU"/>
        </w:rPr>
      </w:pPr>
      <w:r w:rsidRPr="00EB2C09">
        <w:rPr>
          <w:rFonts w:ascii="Arial" w:eastAsia="Arial" w:hAnsi="Arial" w:cs="Arial"/>
          <w:lang w:val="ru-RU"/>
        </w:rPr>
        <w:t>повышать уровень информированности о страданиях бесч</w:t>
      </w:r>
      <w:r w:rsidRPr="00EB2C09">
        <w:rPr>
          <w:rFonts w:ascii="Arial" w:eastAsia="Arial" w:hAnsi="Arial" w:cs="Arial"/>
          <w:lang w:val="ru-RU"/>
        </w:rPr>
        <w:t>исленного количества людей, которые могут стать результатом любого применения ядерного оружия, а также об отсутствии потенциала для адекватного гуманитарного реагирования для обеспечения потребностей жертв в случае такого использования</w:t>
      </w:r>
      <w:r>
        <w:rPr>
          <w:rFonts w:ascii="Arial" w:eastAsia="Arial" w:hAnsi="Arial" w:cs="Arial"/>
          <w:vertAlign w:val="superscript"/>
        </w:rPr>
        <w:footnoteReference w:id="2"/>
      </w:r>
      <w:r w:rsidRPr="00EB2C09">
        <w:rPr>
          <w:rFonts w:ascii="Arial" w:eastAsia="Arial" w:hAnsi="Arial" w:cs="Arial"/>
          <w:lang w:val="ru-RU"/>
        </w:rPr>
        <w:t>;</w:t>
      </w:r>
    </w:p>
    <w:p w:rsidR="003C2C27" w:rsidRPr="00EB2C09" w:rsidRDefault="00330FC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left="357" w:hanging="357"/>
        <w:jc w:val="both"/>
        <w:rPr>
          <w:lang w:val="ru-RU"/>
        </w:rPr>
      </w:pPr>
      <w:r w:rsidRPr="00EB2C09">
        <w:rPr>
          <w:rFonts w:ascii="Arial" w:eastAsia="Arial" w:hAnsi="Arial" w:cs="Arial"/>
          <w:lang w:val="ru-RU"/>
        </w:rPr>
        <w:lastRenderedPageBreak/>
        <w:t>повышать уровень и</w:t>
      </w:r>
      <w:r w:rsidRPr="00EB2C09">
        <w:rPr>
          <w:rFonts w:ascii="Arial" w:eastAsia="Arial" w:hAnsi="Arial" w:cs="Arial"/>
          <w:lang w:val="ru-RU"/>
        </w:rPr>
        <w:t xml:space="preserve">нформированности о возрастающем риске ядерного взрыва в условиях сегодняшней международной обстановки, а также пропагандировать конкретные меры со стороны государств для снижения риска и для обеспечения того, чтобы ядерное оружие никогда не было применено </w:t>
      </w:r>
      <w:r w:rsidRPr="00EB2C09">
        <w:rPr>
          <w:rFonts w:ascii="Arial" w:eastAsia="Arial" w:hAnsi="Arial" w:cs="Arial"/>
          <w:lang w:val="ru-RU"/>
        </w:rPr>
        <w:t>вновь</w:t>
      </w:r>
      <w:r>
        <w:rPr>
          <w:rFonts w:ascii="Arial" w:eastAsia="Arial" w:hAnsi="Arial" w:cs="Arial"/>
          <w:vertAlign w:val="superscript"/>
        </w:rPr>
        <w:footnoteReference w:id="3"/>
      </w:r>
      <w:r w:rsidRPr="00EB2C09">
        <w:rPr>
          <w:rFonts w:ascii="Arial" w:eastAsia="Arial" w:hAnsi="Arial" w:cs="Arial"/>
          <w:lang w:val="ru-RU"/>
        </w:rPr>
        <w:t>;</w:t>
      </w:r>
    </w:p>
    <w:p w:rsidR="003C2C27" w:rsidRPr="00EB2C09" w:rsidRDefault="00330FC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способствовать лучшему пониманию, в особенности среди молодёжи, опыта людей, переживших предыдущие ядерные бомбардировки (</w:t>
      </w:r>
      <w:r w:rsidRPr="00EB2C09">
        <w:rPr>
          <w:rFonts w:ascii="Arial" w:eastAsia="Arial" w:hAnsi="Arial" w:cs="Arial"/>
          <w:i/>
          <w:lang w:val="ru-RU"/>
        </w:rPr>
        <w:t>хибакуся)</w:t>
      </w:r>
      <w:r w:rsidRPr="00EB2C09">
        <w:rPr>
          <w:rFonts w:ascii="Arial" w:eastAsia="Arial" w:hAnsi="Arial" w:cs="Arial"/>
          <w:lang w:val="ru-RU"/>
        </w:rPr>
        <w:t xml:space="preserve"> и ядерные испытания, а также гуманитарные, экологические последствия и последствия в области развития любого примене</w:t>
      </w:r>
      <w:r w:rsidRPr="00EB2C09">
        <w:rPr>
          <w:rFonts w:ascii="Arial" w:eastAsia="Arial" w:hAnsi="Arial" w:cs="Arial"/>
          <w:lang w:val="ru-RU"/>
        </w:rPr>
        <w:t>ния ядерного оружия, чтобы будущие поколения сохраняли приверженность непрерывной работе, нацеленной на то, чтобы ядерное оружие никогда не было применено вновь и было полностью уничтожено.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Для достижения этих целей в разделе 1 данного плана действий опис</w:t>
      </w:r>
      <w:r w:rsidRPr="00EB2C09">
        <w:rPr>
          <w:rFonts w:ascii="Arial" w:eastAsia="Arial" w:hAnsi="Arial" w:cs="Arial"/>
          <w:lang w:val="ru-RU"/>
        </w:rPr>
        <w:t>аны виды работы, которую намереваются провести национальные общества, МККК и МФОККиКП.  Участники движения проведут описанные мероприятия, насколько это будет возможно, в соответствии с их соответствующими мандатами, опытом и возможностями, учитывая конкре</w:t>
      </w:r>
      <w:r w:rsidRPr="00EB2C09">
        <w:rPr>
          <w:rFonts w:ascii="Arial" w:eastAsia="Arial" w:hAnsi="Arial" w:cs="Arial"/>
          <w:lang w:val="ru-RU"/>
        </w:rPr>
        <w:t>тные общественные и политические условия работы.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EB2C09">
        <w:rPr>
          <w:rFonts w:ascii="Arial" w:eastAsia="Arial" w:hAnsi="Arial" w:cs="Arial"/>
          <w:lang w:val="ru-RU"/>
        </w:rPr>
        <w:t>Также, чтобы достичь вышеперечисленных целей, этот план действий налагает на Движение обязательство следовать глобальной стратегии гуманитарной деятельности в области ядерного оружия, целью которой является</w:t>
      </w:r>
      <w:r w:rsidRPr="00EB2C09">
        <w:rPr>
          <w:rFonts w:ascii="Arial" w:eastAsia="Arial" w:hAnsi="Arial" w:cs="Arial"/>
          <w:lang w:val="ru-RU"/>
        </w:rPr>
        <w:t xml:space="preserve"> повышение уровня информированности о действиях, выполняемых участниками Движения в течение следующих четырёх лет, а также привлечение ресурсов и координация.  </w:t>
      </w:r>
      <w:proofErr w:type="spellStart"/>
      <w:r>
        <w:rPr>
          <w:rFonts w:ascii="Arial" w:eastAsia="Arial" w:hAnsi="Arial" w:cs="Arial"/>
        </w:rPr>
        <w:t>Мероприятия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включённые</w:t>
      </w:r>
      <w:proofErr w:type="spellEnd"/>
      <w:r>
        <w:rPr>
          <w:rFonts w:ascii="Arial" w:eastAsia="Arial" w:hAnsi="Arial" w:cs="Arial"/>
        </w:rPr>
        <w:t xml:space="preserve"> в </w:t>
      </w:r>
      <w:proofErr w:type="spellStart"/>
      <w:r>
        <w:rPr>
          <w:rFonts w:ascii="Arial" w:eastAsia="Arial" w:hAnsi="Arial" w:cs="Arial"/>
        </w:rPr>
        <w:t>стратегию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описаны</w:t>
      </w:r>
      <w:proofErr w:type="spellEnd"/>
      <w:r>
        <w:rPr>
          <w:rFonts w:ascii="Arial" w:eastAsia="Arial" w:hAnsi="Arial" w:cs="Arial"/>
        </w:rPr>
        <w:t xml:space="preserve"> в </w:t>
      </w:r>
      <w:proofErr w:type="spellStart"/>
      <w:r>
        <w:rPr>
          <w:rFonts w:ascii="Arial" w:eastAsia="Arial" w:hAnsi="Arial" w:cs="Arial"/>
        </w:rPr>
        <w:t>разделе</w:t>
      </w:r>
      <w:proofErr w:type="spellEnd"/>
      <w:r>
        <w:rPr>
          <w:rFonts w:ascii="Arial" w:eastAsia="Arial" w:hAnsi="Arial" w:cs="Arial"/>
        </w:rPr>
        <w:t xml:space="preserve"> 2.</w:t>
      </w:r>
    </w:p>
    <w:p w:rsidR="003C2C27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3C2C27" w:rsidRDefault="00330FC6">
      <w:pPr>
        <w:pStyle w:val="2"/>
        <w:numPr>
          <w:ilvl w:val="0"/>
          <w:numId w:val="2"/>
        </w:numPr>
        <w:tabs>
          <w:tab w:val="left" w:pos="368"/>
        </w:tabs>
        <w:spacing w:after="0" w:line="240" w:lineRule="auto"/>
        <w:ind w:left="247"/>
        <w:jc w:val="both"/>
      </w:pPr>
      <w:r>
        <w:t>МЕРОПРИЯТИЯ НА НАЦИОНАЛЬНОМ УРОВНЕ</w:t>
      </w:r>
    </w:p>
    <w:p w:rsidR="003C2C27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3C2C27" w:rsidRPr="00EB2C09" w:rsidRDefault="00330FC6">
      <w:pPr>
        <w:widowControl w:val="0"/>
        <w:numPr>
          <w:ilvl w:val="1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lang w:val="ru-RU"/>
        </w:rPr>
      </w:pPr>
      <w:r w:rsidRPr="00EB2C09">
        <w:rPr>
          <w:rFonts w:ascii="Arial" w:eastAsia="Arial" w:hAnsi="Arial" w:cs="Arial"/>
          <w:b/>
          <w:lang w:val="ru-RU"/>
        </w:rPr>
        <w:t>В</w:t>
      </w:r>
      <w:r w:rsidRPr="00EB2C09">
        <w:rPr>
          <w:rFonts w:ascii="Arial" w:eastAsia="Arial" w:hAnsi="Arial" w:cs="Arial"/>
          <w:b/>
          <w:lang w:val="ru-RU"/>
        </w:rPr>
        <w:t xml:space="preserve"> </w:t>
      </w:r>
      <w:r w:rsidRPr="00EB2C09">
        <w:rPr>
          <w:rFonts w:ascii="Arial" w:eastAsia="Arial" w:hAnsi="Arial" w:cs="Arial"/>
          <w:b/>
          <w:lang w:val="ru-RU"/>
        </w:rPr>
        <w:t>государствах, принимавших участие в переговорах по Договору о запрещении ядерного оружия</w:t>
      </w:r>
    </w:p>
    <w:p w:rsidR="003C2C27" w:rsidRPr="00EB2C09" w:rsidRDefault="003C2C27">
      <w:pPr>
        <w:widowControl w:val="0"/>
        <w:spacing w:after="0" w:line="240" w:lineRule="auto"/>
        <w:ind w:left="426" w:hanging="426"/>
        <w:jc w:val="both"/>
        <w:rPr>
          <w:rFonts w:ascii="Arial" w:eastAsia="Arial" w:hAnsi="Arial" w:cs="Arial"/>
          <w:b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убедиться, что государства подпишут договор как можно скорее, и пропагандировать скорую ратификацию или присоединение к договору с использованием контактов с парламентариями и правительством, а также с помощью связей с общественностью;</w:t>
      </w: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способствовать скоро</w:t>
      </w:r>
      <w:r w:rsidRPr="00EB2C09">
        <w:rPr>
          <w:rFonts w:ascii="Arial" w:eastAsia="Arial" w:hAnsi="Arial" w:cs="Arial"/>
          <w:lang w:val="ru-RU"/>
        </w:rPr>
        <w:t>му принятию национального законодательства, политики и других мер по обеспечению эффективного исполнения договора;</w:t>
      </w: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призывать эти государства работать над тем, чтобы другие государства соблюдали договор.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pStyle w:val="2"/>
        <w:numPr>
          <w:ilvl w:val="1"/>
          <w:numId w:val="2"/>
        </w:numPr>
        <w:tabs>
          <w:tab w:val="left" w:pos="426"/>
        </w:tabs>
        <w:spacing w:after="0" w:line="240" w:lineRule="auto"/>
        <w:ind w:left="357" w:hanging="357"/>
        <w:jc w:val="both"/>
        <w:rPr>
          <w:lang w:val="ru-RU"/>
        </w:rPr>
      </w:pPr>
      <w:r w:rsidRPr="00EB2C09">
        <w:rPr>
          <w:lang w:val="ru-RU"/>
        </w:rPr>
        <w:t xml:space="preserve">В </w:t>
      </w:r>
      <w:r w:rsidRPr="00EB2C09">
        <w:rPr>
          <w:lang w:val="ru-RU"/>
        </w:rPr>
        <w:t>государствах, не участвовавших в переговорах по договору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b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призывать эти государства принять методы планирования, выработки политики и военные методы, не нарушающие Договор о запрещении ядерного оружия и позволяющие им соблюдать договор;</w:t>
      </w:r>
    </w:p>
    <w:p w:rsidR="003C2C27" w:rsidRPr="00EB2C09" w:rsidRDefault="003C2C27">
      <w:pPr>
        <w:widowControl w:val="0"/>
        <w:tabs>
          <w:tab w:val="left" w:pos="841"/>
        </w:tabs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призывать государс</w:t>
      </w:r>
      <w:r w:rsidRPr="00EB2C09">
        <w:rPr>
          <w:rFonts w:ascii="Arial" w:eastAsia="Arial" w:hAnsi="Arial" w:cs="Arial"/>
          <w:lang w:val="ru-RU"/>
        </w:rPr>
        <w:t>тва, связанные с ядерным оружием, срочно принять меры для снижения риска преднамеренного применения ядерного оружия либо применения ядерного оружия по просчёту или по случайности, на основе существующих международных обязательств, включая План действий Обз</w:t>
      </w:r>
      <w:r w:rsidRPr="00EB2C09">
        <w:rPr>
          <w:rFonts w:ascii="Arial" w:eastAsia="Arial" w:hAnsi="Arial" w:cs="Arial"/>
          <w:lang w:val="ru-RU"/>
        </w:rPr>
        <w:t xml:space="preserve">орной конференции 2010 года Сторон Договора о нераспространении ядерного оружия.  Такие меры включают: </w:t>
      </w:r>
      <w:r w:rsidR="00EB2C09">
        <w:rPr>
          <w:rFonts w:ascii="Arial" w:eastAsia="Arial" w:hAnsi="Arial" w:cs="Arial"/>
          <w:lang w:val="ru-RU"/>
        </w:rPr>
        <w:t>уменьшение</w:t>
      </w:r>
      <w:r w:rsidRPr="00EB2C09">
        <w:rPr>
          <w:rFonts w:ascii="Arial" w:eastAsia="Arial" w:hAnsi="Arial" w:cs="Arial"/>
          <w:lang w:val="ru-RU"/>
        </w:rPr>
        <w:t xml:space="preserve"> роли ядерного оружия в военной доктрине; снятие ядерного </w:t>
      </w:r>
      <w:r w:rsidRPr="00EB2C09">
        <w:rPr>
          <w:rFonts w:ascii="Arial" w:eastAsia="Arial" w:hAnsi="Arial" w:cs="Arial"/>
          <w:lang w:val="ru-RU"/>
        </w:rPr>
        <w:lastRenderedPageBreak/>
        <w:t>оружия с режима готовности “молниеносного применения”; заблаговременное уведомление об</w:t>
      </w:r>
      <w:r w:rsidRPr="00EB2C09">
        <w:rPr>
          <w:rFonts w:ascii="Arial" w:eastAsia="Arial" w:hAnsi="Arial" w:cs="Arial"/>
          <w:lang w:val="ru-RU"/>
        </w:rPr>
        <w:t xml:space="preserve"> учениях с использованием ядерного оружия и о запуске ракет; создание центров “раннего предупреждения” для обеспечения коммуникации в режиме реального времени о потенциально опасных событиях;</w:t>
      </w:r>
    </w:p>
    <w:p w:rsidR="003C2C27" w:rsidRPr="00EB2C09" w:rsidRDefault="003C2C27">
      <w:pPr>
        <w:spacing w:after="0"/>
        <w:ind w:left="72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призывать государства, связанные с ядерным оружием, но не облад</w:t>
      </w:r>
      <w:r w:rsidRPr="00EB2C09">
        <w:rPr>
          <w:rFonts w:ascii="Arial" w:eastAsia="Arial" w:hAnsi="Arial" w:cs="Arial"/>
          <w:lang w:val="ru-RU"/>
        </w:rPr>
        <w:t>ающие им, вступить в диалог с ядерными державами по шагам, которые уменьшат роль и снизят важность ядерного оружия во всех военных концепциях и концепциях безопасности, а также доктринах и политиках;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способствовать дальнейшим серьёзным уменьшениям арсенал</w:t>
      </w:r>
      <w:r w:rsidRPr="00EB2C09">
        <w:rPr>
          <w:rFonts w:ascii="Arial" w:eastAsia="Arial" w:hAnsi="Arial" w:cs="Arial"/>
          <w:lang w:val="ru-RU"/>
        </w:rPr>
        <w:t>а ядерного вооружения в соответствии с существующими обязательствами, включая План действий Обзорной конференции 2010 г. Сторон Договора о нераспространении ядерного оружия;</w:t>
      </w:r>
    </w:p>
    <w:p w:rsidR="003C2C27" w:rsidRPr="00EB2C09" w:rsidRDefault="003C2C27">
      <w:pPr>
        <w:widowControl w:val="0"/>
        <w:tabs>
          <w:tab w:val="left" w:pos="841"/>
        </w:tabs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426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продолжать пропагандировать соблюдение договора этими государствами.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Default="00330FC6">
      <w:pPr>
        <w:pStyle w:val="2"/>
        <w:numPr>
          <w:ilvl w:val="1"/>
          <w:numId w:val="2"/>
        </w:numPr>
        <w:tabs>
          <w:tab w:val="left" w:pos="426"/>
        </w:tabs>
        <w:spacing w:after="0" w:line="240" w:lineRule="auto"/>
        <w:ind w:left="357" w:hanging="357"/>
        <w:jc w:val="both"/>
      </w:pPr>
      <w:proofErr w:type="spellStart"/>
      <w:r>
        <w:t>Все</w:t>
      </w:r>
      <w:proofErr w:type="spellEnd"/>
      <w:r>
        <w:t xml:space="preserve"> </w:t>
      </w:r>
      <w:proofErr w:type="spellStart"/>
      <w:r>
        <w:t>национальные</w:t>
      </w:r>
      <w:proofErr w:type="spellEnd"/>
      <w:r>
        <w:t xml:space="preserve"> </w:t>
      </w:r>
      <w:proofErr w:type="spellStart"/>
      <w:r>
        <w:t>общества</w:t>
      </w:r>
      <w:proofErr w:type="spellEnd"/>
    </w:p>
    <w:p w:rsidR="003C2C27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Каждое национальное общество, в той степени, в какой возможно в соответствии с конкретными обязательствами и возможностями: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будет поддерживать глобальную стратегию гуманитарной работы Движения по вопросам ядерного оружия и участ</w:t>
      </w:r>
      <w:r w:rsidRPr="00EB2C09">
        <w:rPr>
          <w:rFonts w:ascii="Arial" w:eastAsia="Arial" w:hAnsi="Arial" w:cs="Arial"/>
          <w:lang w:val="ru-RU"/>
        </w:rPr>
        <w:t>вовать в ней, а также сотрудничать с МККК, МФОККиКП и другими национальными обществами в этом вопросе;</w:t>
      </w:r>
    </w:p>
    <w:p w:rsidR="003C2C27" w:rsidRPr="00EB2C09" w:rsidRDefault="003C2C27">
      <w:pPr>
        <w:spacing w:after="0"/>
        <w:ind w:left="72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 xml:space="preserve">назначит координатора по вопросам ядерного оружия в своём национальном обществе (и передаст его контактные данные в МККК и МФОККиКП) не позднее </w:t>
      </w:r>
      <w:r w:rsidRPr="00EB2C09">
        <w:rPr>
          <w:rFonts w:ascii="Arial" w:eastAsia="Arial" w:hAnsi="Arial" w:cs="Arial"/>
          <w:u w:val="single"/>
          <w:lang w:val="ru-RU"/>
        </w:rPr>
        <w:t xml:space="preserve">1 марта </w:t>
      </w:r>
      <w:r w:rsidRPr="00EB2C09">
        <w:rPr>
          <w:rFonts w:ascii="Arial" w:eastAsia="Arial" w:hAnsi="Arial" w:cs="Arial"/>
          <w:u w:val="single"/>
          <w:lang w:val="ru-RU"/>
        </w:rPr>
        <w:t>2018 г.</w:t>
      </w:r>
      <w:r w:rsidRPr="00EB2C09">
        <w:rPr>
          <w:rFonts w:ascii="Arial" w:eastAsia="Arial" w:hAnsi="Arial" w:cs="Arial"/>
          <w:lang w:val="ru-RU"/>
        </w:rPr>
        <w:t xml:space="preserve">  Этот человек будет отвечать за координирование работы в рамках данного плана действий, а также за осуществление связи с МККК, МФОККиКП и партнёрскими национальными обществами, в зависимости от ситуации;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увеличит роль лидеров национального общества и повысит уровень информации об их деятельности в области коммуникации о сегодняшних рисках и возможностях в отношении ядерного оружия;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 xml:space="preserve">значительно повысит интенсивность работы с молодёжью для повышения уровня </w:t>
      </w:r>
      <w:r w:rsidRPr="00EB2C09">
        <w:rPr>
          <w:rFonts w:ascii="Arial" w:eastAsia="Arial" w:hAnsi="Arial" w:cs="Arial"/>
          <w:lang w:val="ru-RU"/>
        </w:rPr>
        <w:t>информированности о гуманитарных последствиях применения ядерного оружия и для повышения активности участия молодёжи в работе в поддержку целей Дв</w:t>
      </w:r>
      <w:r w:rsidR="00EB2C09">
        <w:rPr>
          <w:rFonts w:ascii="Arial" w:eastAsia="Arial" w:hAnsi="Arial" w:cs="Arial"/>
          <w:lang w:val="ru-RU"/>
        </w:rPr>
        <w:t>и</w:t>
      </w:r>
      <w:bookmarkStart w:id="6" w:name="_GoBack"/>
      <w:bookmarkEnd w:id="6"/>
      <w:r w:rsidRPr="00EB2C09">
        <w:rPr>
          <w:rFonts w:ascii="Arial" w:eastAsia="Arial" w:hAnsi="Arial" w:cs="Arial"/>
          <w:lang w:val="ru-RU"/>
        </w:rPr>
        <w:t>жения;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пригласит молодёжные отделы национальных обществ обдумать поддержку организации региональных молодёжны</w:t>
      </w:r>
      <w:r w:rsidRPr="00EB2C09">
        <w:rPr>
          <w:rFonts w:ascii="Arial" w:eastAsia="Arial" w:hAnsi="Arial" w:cs="Arial"/>
          <w:lang w:val="ru-RU"/>
        </w:rPr>
        <w:t>х конференций Красного Креста и Красного Полумесяца по ядерному оружию, включить рассказы людей, переживших взрыв ядерной бомбы (</w:t>
      </w:r>
      <w:r w:rsidRPr="00EB2C09">
        <w:rPr>
          <w:rFonts w:ascii="Arial" w:eastAsia="Arial" w:hAnsi="Arial" w:cs="Arial"/>
          <w:i/>
          <w:lang w:val="ru-RU"/>
        </w:rPr>
        <w:t>хибакуся)</w:t>
      </w:r>
      <w:r w:rsidRPr="00EB2C09">
        <w:rPr>
          <w:rFonts w:ascii="Arial" w:eastAsia="Arial" w:hAnsi="Arial" w:cs="Arial"/>
          <w:lang w:val="ru-RU"/>
        </w:rPr>
        <w:t>, населения, пострадавшего в результате ядерных испытаний и других экспертов, и привлечь международную поддержку к орг</w:t>
      </w:r>
      <w:r w:rsidRPr="00EB2C09">
        <w:rPr>
          <w:rFonts w:ascii="Arial" w:eastAsia="Arial" w:hAnsi="Arial" w:cs="Arial"/>
          <w:lang w:val="ru-RU"/>
        </w:rPr>
        <w:t>анизации этих конференций, как оговорено в разделе 2 данного документа;</w:t>
      </w:r>
    </w:p>
    <w:p w:rsidR="003C2C27" w:rsidRPr="00EB2C09" w:rsidRDefault="003C2C27">
      <w:pPr>
        <w:spacing w:after="0"/>
        <w:ind w:left="72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включит заявления людей, переживших взрыв ядерной бомбы (</w:t>
      </w:r>
      <w:r w:rsidRPr="00EB2C09">
        <w:rPr>
          <w:rFonts w:ascii="Arial" w:eastAsia="Arial" w:hAnsi="Arial" w:cs="Arial"/>
          <w:i/>
          <w:lang w:val="ru-RU"/>
        </w:rPr>
        <w:t>хибакуся),</w:t>
      </w:r>
      <w:r w:rsidRPr="00EB2C09">
        <w:rPr>
          <w:rFonts w:ascii="Arial" w:eastAsia="Arial" w:hAnsi="Arial" w:cs="Arial"/>
          <w:lang w:val="ru-RU"/>
        </w:rPr>
        <w:t xml:space="preserve"> и пострадавших от ядерных испытаний в информационно-просветительскую работу;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 xml:space="preserve">проинформирует национальные комитеты </w:t>
      </w:r>
      <w:r w:rsidRPr="00EB2C09">
        <w:rPr>
          <w:rFonts w:ascii="Arial" w:eastAsia="Arial" w:hAnsi="Arial" w:cs="Arial"/>
          <w:lang w:val="ru-RU"/>
        </w:rPr>
        <w:t xml:space="preserve">по соблюдению международного </w:t>
      </w:r>
      <w:r w:rsidRPr="00EB2C09">
        <w:rPr>
          <w:rFonts w:ascii="Arial" w:eastAsia="Arial" w:hAnsi="Arial" w:cs="Arial"/>
          <w:lang w:val="ru-RU"/>
        </w:rPr>
        <w:lastRenderedPageBreak/>
        <w:t>гуманитарного права и/или другие соответствующие национальные структуры о новом Договоре о запрещении ядерного оружия;</w:t>
      </w:r>
    </w:p>
    <w:p w:rsidR="003C2C27" w:rsidRPr="00EB2C09" w:rsidRDefault="003C2C27">
      <w:pPr>
        <w:spacing w:after="0"/>
        <w:ind w:left="72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письменно или лично при встрече обратится к министерствам иностранных дел, обороны, окружающей среды, здрав</w:t>
      </w:r>
      <w:r w:rsidRPr="00EB2C09">
        <w:rPr>
          <w:rFonts w:ascii="Arial" w:eastAsia="Arial" w:hAnsi="Arial" w:cs="Arial"/>
          <w:lang w:val="ru-RU"/>
        </w:rPr>
        <w:t>оохранения и чрезвычайных ситуаций и к соответствующим парламентариям и доведёт до их сведения наиболее актуальные предметы озабоченности Движения и позицию по вопросу ядерного оружия;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будет осуществлять широкое информационное воздействие - с помощью авто</w:t>
      </w:r>
      <w:r w:rsidRPr="00EB2C09">
        <w:rPr>
          <w:rFonts w:ascii="Arial" w:eastAsia="Arial" w:hAnsi="Arial" w:cs="Arial"/>
          <w:lang w:val="ru-RU"/>
        </w:rPr>
        <w:t>рских колонок, интервью и писем редактору - для повышения уровня понимания рисков, связанных с ядерным оружием, для информирования о новом Договоре о запрещении ядерного оружия, о существующих международных обязательствах с похожими целями (включая Договор</w:t>
      </w:r>
      <w:r w:rsidRPr="00EB2C09">
        <w:rPr>
          <w:rFonts w:ascii="Arial" w:eastAsia="Arial" w:hAnsi="Arial" w:cs="Arial"/>
          <w:lang w:val="ru-RU"/>
        </w:rPr>
        <w:t xml:space="preserve"> о нераспространении ядерного оружия) на основе позиции Движения, информационных справок МККК и материалов, выработанных в ходе работы над данным планом действий;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доведёт до сведения членов национальных обществ, добровольцев и сотрудников позицию Движения</w:t>
      </w:r>
      <w:r w:rsidRPr="00EB2C09">
        <w:rPr>
          <w:rFonts w:ascii="Arial" w:eastAsia="Arial" w:hAnsi="Arial" w:cs="Arial"/>
          <w:lang w:val="ru-RU"/>
        </w:rPr>
        <w:t xml:space="preserve"> по вопросу ядерного оружия и о текущих рисках и возможностях с помощью сайтов национальных обществ, а также совещаний с сотрудниками и добровольцами;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 xml:space="preserve">будет проводить публичные семинары и мероприятия по вопросу ядерного оружия для конкретных групп, таких </w:t>
      </w:r>
      <w:r w:rsidRPr="00EB2C09">
        <w:rPr>
          <w:rFonts w:ascii="Arial" w:eastAsia="Arial" w:hAnsi="Arial" w:cs="Arial"/>
          <w:lang w:val="ru-RU"/>
        </w:rPr>
        <w:t>как парламентарии, сотрудники сферы здравоохранения, научное сообщество, аварийных бригад и учёных;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будет коммуницировать и сотрудничать с национальными организациями, работающими в области здравоохранения, окружающей среды и ликвидации последствий ЧС, а также с организациями, работающими с вопросами ядерного оружия, согласно мандату национального общест</w:t>
      </w:r>
      <w:r w:rsidRPr="00EB2C09">
        <w:rPr>
          <w:rFonts w:ascii="Arial" w:eastAsia="Arial" w:hAnsi="Arial" w:cs="Arial"/>
          <w:lang w:val="ru-RU"/>
        </w:rPr>
        <w:t>ва и Основополагающим принципам;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будет включать лекции по гуманитарным последствиям и юридическим аспектам применения ядерного оружия в учебные программы по международному гуманитарному праву и в другие информационные мероприятия для вооружённых сил и гра</w:t>
      </w:r>
      <w:r w:rsidRPr="00EB2C09">
        <w:rPr>
          <w:rFonts w:ascii="Arial" w:eastAsia="Arial" w:hAnsi="Arial" w:cs="Arial"/>
          <w:lang w:val="ru-RU"/>
        </w:rPr>
        <w:t>жданского общества;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2"/>
          <w:numId w:val="2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будет пропагандировать данный план действий с помощью региональных ресурсов Движения для обмена информацией с другими национальными обществами и, где это возможно, рассмотрит совместный подход к работе с правительствами на региональном</w:t>
      </w:r>
      <w:r w:rsidRPr="00EB2C09">
        <w:rPr>
          <w:rFonts w:ascii="Arial" w:eastAsia="Arial" w:hAnsi="Arial" w:cs="Arial"/>
          <w:lang w:val="ru-RU"/>
        </w:rPr>
        <w:t xml:space="preserve"> уровне.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Default="00330FC6">
      <w:pPr>
        <w:pStyle w:val="2"/>
        <w:numPr>
          <w:ilvl w:val="0"/>
          <w:numId w:val="2"/>
        </w:numPr>
        <w:tabs>
          <w:tab w:val="left" w:pos="366"/>
        </w:tabs>
        <w:spacing w:after="0" w:line="240" w:lineRule="auto"/>
        <w:ind w:left="245" w:hanging="245"/>
        <w:jc w:val="both"/>
      </w:pPr>
      <w:r>
        <w:t>ГЛОБАЛЬНАЯ КООРДИНАЦИЯ И ПОДДЕРЖКА</w:t>
      </w:r>
    </w:p>
    <w:p w:rsidR="003C2C27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Чтобы достичь целей, заявленных в этом плане действий, необходимо последовательное направление сообщений, плавный поток новой информации, а также согласованные действия со стороны каждого участника Движения.  С</w:t>
      </w:r>
      <w:r w:rsidRPr="00EB2C09">
        <w:rPr>
          <w:rFonts w:ascii="Arial" w:eastAsia="Arial" w:hAnsi="Arial" w:cs="Arial"/>
          <w:lang w:val="ru-RU"/>
        </w:rPr>
        <w:t xml:space="preserve"> этой целью глобальная стратегия гуманитарной работы по вопросу ядерного оружия будет осуществляться с помощью ряда практических мероприятий, которые приведут к: (а) значительному увеличению объёма профессиональных информационных материалов на различных яз</w:t>
      </w:r>
      <w:r w:rsidRPr="00EB2C09">
        <w:rPr>
          <w:rFonts w:ascii="Arial" w:eastAsia="Arial" w:hAnsi="Arial" w:cs="Arial"/>
          <w:lang w:val="ru-RU"/>
        </w:rPr>
        <w:t xml:space="preserve">ыках; (б) проведению региональных семинаров в помощь действиям на национальном уровне; (в) непрерывной коммуникации и работе по результатам </w:t>
      </w:r>
      <w:r w:rsidRPr="00EB2C09">
        <w:rPr>
          <w:rFonts w:ascii="Arial" w:eastAsia="Arial" w:hAnsi="Arial" w:cs="Arial"/>
          <w:lang w:val="ru-RU"/>
        </w:rPr>
        <w:lastRenderedPageBreak/>
        <w:t>мероприятий, запланированных и проведённых; и (г) более регулярному информированию всех участников Движения, работаю</w:t>
      </w:r>
      <w:r w:rsidRPr="00EB2C09">
        <w:rPr>
          <w:rFonts w:ascii="Arial" w:eastAsia="Arial" w:hAnsi="Arial" w:cs="Arial"/>
          <w:lang w:val="ru-RU"/>
        </w:rPr>
        <w:t>щих с этим вопросом.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Следующие конкретные действия поддержат глобальную стратегию гуманитарной работы: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</w:rPr>
      </w:pPr>
      <w:r w:rsidRPr="00EB2C09">
        <w:rPr>
          <w:rFonts w:ascii="Arial" w:eastAsia="Arial" w:hAnsi="Arial" w:cs="Arial"/>
          <w:lang w:val="ru-RU"/>
        </w:rPr>
        <w:t xml:space="preserve">Будет создана Группа поддержки Движения, куда войдут выбранные национальные общества, МККК и МФОККиКП.  </w:t>
      </w:r>
      <w:proofErr w:type="spellStart"/>
      <w:r>
        <w:rPr>
          <w:rFonts w:ascii="Arial" w:eastAsia="Arial" w:hAnsi="Arial" w:cs="Arial"/>
        </w:rPr>
        <w:t>Группа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будет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оказывать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поддержку</w:t>
      </w:r>
      <w:proofErr w:type="spellEnd"/>
      <w:r>
        <w:rPr>
          <w:rFonts w:ascii="Arial" w:eastAsia="Arial" w:hAnsi="Arial" w:cs="Arial"/>
        </w:rPr>
        <w:t xml:space="preserve"> и </w:t>
      </w:r>
      <w:proofErr w:type="spellStart"/>
      <w:r>
        <w:rPr>
          <w:rFonts w:ascii="Arial" w:eastAsia="Arial" w:hAnsi="Arial" w:cs="Arial"/>
        </w:rPr>
        <w:t>направлять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</w:t>
      </w:r>
      <w:r>
        <w:rPr>
          <w:rFonts w:ascii="Arial" w:eastAsia="Arial" w:hAnsi="Arial" w:cs="Arial"/>
        </w:rPr>
        <w:t>еализацию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плана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действий</w:t>
      </w:r>
      <w:proofErr w:type="spellEnd"/>
      <w:r>
        <w:rPr>
          <w:rFonts w:ascii="Arial" w:eastAsia="Arial" w:hAnsi="Arial" w:cs="Arial"/>
        </w:rPr>
        <w:t>.</w:t>
      </w:r>
    </w:p>
    <w:p w:rsidR="003C2C27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</w:rPr>
      </w:pPr>
    </w:p>
    <w:p w:rsidR="003C2C27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</w:rPr>
      </w:pPr>
      <w:r w:rsidRPr="00EB2C09">
        <w:rPr>
          <w:rFonts w:ascii="Arial" w:eastAsia="Arial" w:hAnsi="Arial" w:cs="Arial"/>
          <w:lang w:val="ru-RU"/>
        </w:rPr>
        <w:t>На глобальном уровне МККК возглавит работу по пропаганде соблюдения и добросовестного исполнения Договора о запрещении ядерного оружия, а также других международных соглашений, преследующих аналогичные цели, включая Договор о нер</w:t>
      </w:r>
      <w:r w:rsidRPr="00EB2C09">
        <w:rPr>
          <w:rFonts w:ascii="Arial" w:eastAsia="Arial" w:hAnsi="Arial" w:cs="Arial"/>
          <w:lang w:val="ru-RU"/>
        </w:rPr>
        <w:t xml:space="preserve">аспространении ядерного оружия, в том числе с помощью участия в соответствующих глобальных, региональных и национальных мероприятиях.  </w:t>
      </w:r>
      <w:r>
        <w:rPr>
          <w:rFonts w:ascii="Arial" w:eastAsia="Arial" w:hAnsi="Arial" w:cs="Arial"/>
        </w:rPr>
        <w:t xml:space="preserve">МККК </w:t>
      </w:r>
      <w:proofErr w:type="spellStart"/>
      <w:r>
        <w:rPr>
          <w:rFonts w:ascii="Arial" w:eastAsia="Arial" w:hAnsi="Arial" w:cs="Arial"/>
        </w:rPr>
        <w:t>также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необходимости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будет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оказывать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поддержку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национальным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обществам</w:t>
      </w:r>
      <w:proofErr w:type="spellEnd"/>
      <w:r>
        <w:rPr>
          <w:rFonts w:ascii="Arial" w:eastAsia="Arial" w:hAnsi="Arial" w:cs="Arial"/>
        </w:rPr>
        <w:t>.</w:t>
      </w:r>
    </w:p>
    <w:p w:rsidR="003C2C27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</w:rPr>
      </w:pPr>
    </w:p>
    <w:p w:rsidR="003C2C27" w:rsidRPr="00EB2C09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 xml:space="preserve">МФОККиКП будет выполнять роль координатора для обмена информацией о работе национальных обществ, результатах и потребностях, а также для поддержания и обновления базы данных всех координаторов национальных обществ по вопросам ядерного оружия.  Кроме того, </w:t>
      </w:r>
      <w:r w:rsidRPr="00EB2C09">
        <w:rPr>
          <w:rFonts w:ascii="Arial" w:eastAsia="Arial" w:hAnsi="Arial" w:cs="Arial"/>
          <w:lang w:val="ru-RU"/>
        </w:rPr>
        <w:t>она поддержит национальные общества в их работе по созданию международной сети национальных обществ, активно пропагандирующей цели Движения в отношении ядерного оружия.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Молодёжные отделы Красного Креста и Красного Полумесяца приглашаются обдумать, как мож</w:t>
      </w:r>
      <w:r w:rsidRPr="00EB2C09">
        <w:rPr>
          <w:rFonts w:ascii="Arial" w:eastAsia="Arial" w:hAnsi="Arial" w:cs="Arial"/>
          <w:lang w:val="ru-RU"/>
        </w:rPr>
        <w:t>но интегрировать цели Движения в отношении ядерного оружия в глобальные молодёжные конференции Красного Креста и Красного Полумесяца и в другие мероприятия для повышения уровня информированности молодого поколения о рисках ядерного оружия и о потребности в</w:t>
      </w:r>
      <w:r w:rsidRPr="00EB2C09">
        <w:rPr>
          <w:rFonts w:ascii="Arial" w:eastAsia="Arial" w:hAnsi="Arial" w:cs="Arial"/>
          <w:lang w:val="ru-RU"/>
        </w:rPr>
        <w:t xml:space="preserve"> его запрещении и уничтожении.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МККК проведёт интерактивные брифинги по содержанию Договора о запрещении ядерного оружия и по формулировкам основных посланий национальных обществ в конкретных регионах и в конкретных условиях, чтобы способствовать своевреме</w:t>
      </w:r>
      <w:r w:rsidRPr="00EB2C09">
        <w:rPr>
          <w:rFonts w:ascii="Arial" w:eastAsia="Arial" w:hAnsi="Arial" w:cs="Arial"/>
          <w:lang w:val="ru-RU"/>
        </w:rPr>
        <w:t>нным действиям на национальном уровне среди властей и населения и упростить эту работу.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МККК с помощью Группы поддержки Движения подготовит профессиональные информационные материалы, включая материалы для социальных сетей и традиционных СМИ, образцы писем</w:t>
      </w:r>
      <w:r w:rsidRPr="00EB2C09">
        <w:rPr>
          <w:rFonts w:ascii="Arial" w:eastAsia="Arial" w:hAnsi="Arial" w:cs="Arial"/>
          <w:lang w:val="ru-RU"/>
        </w:rPr>
        <w:t>, темы для выступления и макеты статей, чтобы помочь национальным обществам обратиться к своей аудитории.</w:t>
      </w:r>
    </w:p>
    <w:p w:rsidR="003C2C27" w:rsidRPr="00EB2C09" w:rsidRDefault="003C2C27">
      <w:pPr>
        <w:spacing w:after="0"/>
        <w:ind w:left="720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426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МККК будет и дальше исполнять ведущую роль в представлении Движения на различных многосторонних форумах и будет своевременно отчитываться о достигнут</w:t>
      </w:r>
      <w:r w:rsidRPr="00EB2C09">
        <w:rPr>
          <w:rFonts w:ascii="Arial" w:eastAsia="Arial" w:hAnsi="Arial" w:cs="Arial"/>
          <w:lang w:val="ru-RU"/>
        </w:rPr>
        <w:t>ых результатах, следующих шагах и возможностях для действий национальных обществ.</w:t>
      </w:r>
    </w:p>
    <w:p w:rsidR="003C2C27" w:rsidRPr="00EB2C09" w:rsidRDefault="003C2C27">
      <w:p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numPr>
          <w:ilvl w:val="0"/>
          <w:numId w:val="1"/>
        </w:numPr>
        <w:tabs>
          <w:tab w:val="left" w:pos="841"/>
        </w:tabs>
        <w:spacing w:after="0" w:line="240" w:lineRule="auto"/>
        <w:ind w:left="357" w:hanging="357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В признание роли, предусмотренной Статьёй 8(5) Договора о запрещении ядерного оружия, МФОККиКП от лица и с помощью национальных обществ будет координировать участие своих членов во встречах государств - участников договора.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Default="00330FC6">
      <w:pPr>
        <w:pStyle w:val="2"/>
        <w:numPr>
          <w:ilvl w:val="0"/>
          <w:numId w:val="2"/>
        </w:numPr>
        <w:tabs>
          <w:tab w:val="left" w:pos="366"/>
        </w:tabs>
        <w:spacing w:after="0" w:line="240" w:lineRule="auto"/>
        <w:ind w:left="245" w:hanging="245"/>
        <w:jc w:val="both"/>
      </w:pPr>
      <w:r>
        <w:t>РЕАЛИЗАЦИЯ</w:t>
      </w:r>
    </w:p>
    <w:p w:rsidR="003C2C27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b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МККК сохраняет веду</w:t>
      </w:r>
      <w:r w:rsidRPr="00EB2C09">
        <w:rPr>
          <w:rFonts w:ascii="Arial" w:eastAsia="Arial" w:hAnsi="Arial" w:cs="Arial"/>
          <w:lang w:val="ru-RU"/>
        </w:rPr>
        <w:t>щую роль в Движении в продвижении и мониторинге реализации настоящего плана действий.</w:t>
      </w:r>
    </w:p>
    <w:p w:rsidR="003C2C27" w:rsidRPr="00EB2C09" w:rsidRDefault="003C2C27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</w:p>
    <w:p w:rsidR="003C2C27" w:rsidRPr="00EB2C09" w:rsidRDefault="00330FC6">
      <w:pPr>
        <w:widowControl w:val="0"/>
        <w:spacing w:after="0" w:line="240" w:lineRule="auto"/>
        <w:jc w:val="both"/>
        <w:rPr>
          <w:rFonts w:ascii="Arial" w:eastAsia="Arial" w:hAnsi="Arial" w:cs="Arial"/>
          <w:lang w:val="ru-RU"/>
        </w:rPr>
      </w:pPr>
      <w:r w:rsidRPr="00EB2C09">
        <w:rPr>
          <w:rFonts w:ascii="Arial" w:eastAsia="Arial" w:hAnsi="Arial" w:cs="Arial"/>
          <w:lang w:val="ru-RU"/>
        </w:rPr>
        <w:t>Ко всем национальным обществам, имеющим такую возможность, выражается просьба предоставить материалы, финансовую и экспертную поддержку для общего усилия по реализации данного плана действий.</w:t>
      </w:r>
    </w:p>
    <w:p w:rsidR="003C2C27" w:rsidRPr="00EB2C09" w:rsidRDefault="003C2C27">
      <w:pPr>
        <w:spacing w:before="240" w:after="0" w:line="240" w:lineRule="auto"/>
        <w:jc w:val="both"/>
        <w:rPr>
          <w:rFonts w:ascii="Arial" w:eastAsia="Arial" w:hAnsi="Arial" w:cs="Arial"/>
          <w:lang w:val="ru-RU"/>
        </w:rPr>
      </w:pPr>
    </w:p>
    <w:sectPr w:rsidR="003C2C27" w:rsidRPr="00EB2C09">
      <w:type w:val="continuous"/>
      <w:pgSz w:w="11906" w:h="16838"/>
      <w:pgMar w:top="1418" w:right="1418" w:bottom="141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C6" w:rsidRDefault="00330FC6">
      <w:pPr>
        <w:spacing w:after="0" w:line="240" w:lineRule="auto"/>
      </w:pPr>
      <w:r>
        <w:separator/>
      </w:r>
    </w:p>
  </w:endnote>
  <w:endnote w:type="continuationSeparator" w:id="0">
    <w:p w:rsidR="00330FC6" w:rsidRDefault="0033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7" w:rsidRDefault="00330FC6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:rsidR="003C2C27" w:rsidRDefault="003C2C27">
    <w:pPr>
      <w:tabs>
        <w:tab w:val="center" w:pos="4536"/>
        <w:tab w:val="right" w:pos="9072"/>
      </w:tabs>
    </w:pPr>
  </w:p>
  <w:p w:rsidR="003C2C27" w:rsidRDefault="003C2C27"/>
  <w:p w:rsidR="003C2C27" w:rsidRDefault="003C2C27">
    <w:pPr>
      <w:spacing w:after="86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7" w:rsidRDefault="003C2C27">
    <w:pPr>
      <w:tabs>
        <w:tab w:val="center" w:pos="4536"/>
        <w:tab w:val="right" w:pos="9072"/>
      </w:tabs>
      <w:spacing w:after="8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C6" w:rsidRDefault="00330FC6">
      <w:pPr>
        <w:spacing w:after="0" w:line="240" w:lineRule="auto"/>
      </w:pPr>
      <w:r>
        <w:separator/>
      </w:r>
    </w:p>
  </w:footnote>
  <w:footnote w:type="continuationSeparator" w:id="0">
    <w:p w:rsidR="00330FC6" w:rsidRDefault="00330FC6">
      <w:pPr>
        <w:spacing w:after="0" w:line="240" w:lineRule="auto"/>
      </w:pPr>
      <w:r>
        <w:continuationSeparator/>
      </w:r>
    </w:p>
  </w:footnote>
  <w:footnote w:id="1">
    <w:p w:rsidR="003C2C27" w:rsidRPr="00EB2C09" w:rsidRDefault="00330FC6">
      <w:pPr>
        <w:spacing w:after="0" w:line="240" w:lineRule="auto"/>
        <w:rPr>
          <w:rFonts w:ascii="Arial" w:eastAsia="Arial" w:hAnsi="Arial" w:cs="Arial"/>
          <w:sz w:val="18"/>
          <w:szCs w:val="18"/>
          <w:lang w:val="ru-RU"/>
        </w:rPr>
      </w:pPr>
      <w:r>
        <w:rPr>
          <w:vertAlign w:val="superscript"/>
        </w:rPr>
        <w:footnoteRef/>
      </w:r>
      <w:r w:rsidRPr="00EB2C09">
        <w:rPr>
          <w:rFonts w:ascii="Arial" w:eastAsia="Arial" w:hAnsi="Arial" w:cs="Arial"/>
          <w:sz w:val="18"/>
          <w:szCs w:val="18"/>
          <w:lang w:val="ru-RU"/>
        </w:rPr>
        <w:t xml:space="preserve"> Резолюция 1 Совета Делегатов 2011 года, “Работа, нацеленная н</w:t>
      </w:r>
      <w:r w:rsidRPr="00EB2C09">
        <w:rPr>
          <w:rFonts w:ascii="Arial" w:eastAsia="Arial" w:hAnsi="Arial" w:cs="Arial"/>
          <w:sz w:val="18"/>
          <w:szCs w:val="18"/>
          <w:lang w:val="ru-RU"/>
        </w:rPr>
        <w:t>а уничтожение ядерного оружия”, пункт 4 постановляющей части.</w:t>
      </w:r>
    </w:p>
  </w:footnote>
  <w:footnote w:id="2">
    <w:p w:rsidR="003C2C27" w:rsidRPr="00EB2C09" w:rsidRDefault="00330FC6">
      <w:pPr>
        <w:spacing w:after="0" w:line="240" w:lineRule="auto"/>
        <w:rPr>
          <w:rFonts w:ascii="Arial" w:eastAsia="Arial" w:hAnsi="Arial" w:cs="Arial"/>
          <w:sz w:val="18"/>
          <w:szCs w:val="18"/>
          <w:lang w:val="ru-RU"/>
        </w:rPr>
      </w:pPr>
      <w:r>
        <w:rPr>
          <w:vertAlign w:val="superscript"/>
        </w:rPr>
        <w:footnoteRef/>
      </w:r>
      <w:r w:rsidRPr="00EB2C09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Ibid</w:t>
      </w:r>
      <w:r w:rsidRPr="00EB2C09">
        <w:rPr>
          <w:rFonts w:ascii="Arial" w:eastAsia="Arial" w:hAnsi="Arial" w:cs="Arial"/>
          <w:i/>
          <w:sz w:val="18"/>
          <w:szCs w:val="18"/>
          <w:lang w:val="ru-RU"/>
        </w:rPr>
        <w:t xml:space="preserve">., </w:t>
      </w:r>
      <w:r w:rsidRPr="00EB2C09">
        <w:rPr>
          <w:rFonts w:ascii="Arial" w:eastAsia="Arial" w:hAnsi="Arial" w:cs="Arial"/>
          <w:sz w:val="18"/>
          <w:szCs w:val="18"/>
          <w:lang w:val="ru-RU"/>
        </w:rPr>
        <w:t>пункт 1 постановляющей части.</w:t>
      </w:r>
    </w:p>
  </w:footnote>
  <w:footnote w:id="3">
    <w:p w:rsidR="003C2C27" w:rsidRPr="00EB2C09" w:rsidRDefault="00330FC6">
      <w:pPr>
        <w:spacing w:after="0" w:line="240" w:lineRule="auto"/>
        <w:rPr>
          <w:rFonts w:ascii="Arial" w:eastAsia="Arial" w:hAnsi="Arial" w:cs="Arial"/>
          <w:sz w:val="18"/>
          <w:szCs w:val="18"/>
          <w:lang w:val="ru-RU"/>
        </w:rPr>
      </w:pPr>
      <w:r>
        <w:rPr>
          <w:vertAlign w:val="superscript"/>
        </w:rPr>
        <w:footnoteRef/>
      </w:r>
      <w:r w:rsidRPr="00EB2C09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Ibid</w:t>
      </w:r>
      <w:r w:rsidRPr="00EB2C09">
        <w:rPr>
          <w:rFonts w:ascii="Arial" w:eastAsia="Arial" w:hAnsi="Arial" w:cs="Arial"/>
          <w:i/>
          <w:sz w:val="18"/>
          <w:szCs w:val="18"/>
          <w:lang w:val="ru-RU"/>
        </w:rPr>
        <w:t xml:space="preserve">., </w:t>
      </w:r>
      <w:r w:rsidRPr="00EB2C09">
        <w:rPr>
          <w:rFonts w:ascii="Arial" w:eastAsia="Arial" w:hAnsi="Arial" w:cs="Arial"/>
          <w:sz w:val="18"/>
          <w:szCs w:val="18"/>
          <w:lang w:val="ru-RU"/>
        </w:rPr>
        <w:t>пункт 3 постановляющей части.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7" w:rsidRDefault="00330FC6">
    <w:pPr>
      <w:tabs>
        <w:tab w:val="center" w:pos="4536"/>
        <w:tab w:val="right" w:pos="9072"/>
      </w:tabs>
      <w:spacing w:before="708"/>
      <w:jc w:val="right"/>
    </w:pPr>
    <w:r>
      <w:fldChar w:fldCharType="begin"/>
    </w:r>
    <w:r>
      <w:instrText>PAGE</w:instrText>
    </w:r>
    <w:r>
      <w:fldChar w:fldCharType="end"/>
    </w:r>
  </w:p>
  <w:p w:rsidR="003C2C27" w:rsidRDefault="003C2C27">
    <w:pPr>
      <w:tabs>
        <w:tab w:val="center" w:pos="4536"/>
        <w:tab w:val="right" w:pos="9072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7" w:rsidRDefault="00330FC6">
    <w:pPr>
      <w:tabs>
        <w:tab w:val="center" w:pos="4536"/>
        <w:tab w:val="right" w:pos="9072"/>
      </w:tabs>
      <w:spacing w:before="708"/>
      <w:jc w:val="right"/>
    </w:pPr>
    <w:r>
      <w:fldChar w:fldCharType="begin"/>
    </w:r>
    <w:r>
      <w:instrText>PAGE</w:instrText>
    </w:r>
    <w:r w:rsidR="00EB2C09">
      <w:fldChar w:fldCharType="separate"/>
    </w:r>
    <w:r w:rsidR="00EB2C09">
      <w:rPr>
        <w:noProof/>
      </w:rPr>
      <w:t>10</w:t>
    </w:r>
    <w:r>
      <w:fldChar w:fldCharType="end"/>
    </w:r>
  </w:p>
  <w:p w:rsidR="003C2C27" w:rsidRDefault="00330FC6">
    <w:pPr>
      <w:tabs>
        <w:tab w:val="center" w:pos="4536"/>
        <w:tab w:val="right" w:pos="9072"/>
      </w:tabs>
      <w:ind w:right="360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C27" w:rsidRDefault="00330FC6">
    <w:pPr>
      <w:tabs>
        <w:tab w:val="center" w:pos="4536"/>
        <w:tab w:val="right" w:pos="9072"/>
      </w:tabs>
      <w:spacing w:before="708"/>
      <w:jc w:val="center"/>
    </w:pPr>
    <w:r>
      <w:rPr>
        <w:noProof/>
      </w:rPr>
      <w:drawing>
        <wp:inline distT="0" distB="0" distL="0" distR="0">
          <wp:extent cx="4773600" cy="1450800"/>
          <wp:effectExtent l="0" t="0" r="0" b="0"/>
          <wp:docPr id="1" name="image2.jpg" descr="M:\Travail\Documents 2017\English\CoD 2017\templates\Logo-RCRC_CoD_2017-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:\Travail\Documents 2017\English\CoD 2017\templates\Logo-RCRC_CoD_2017-E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3600" cy="14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90EF1"/>
    <w:multiLevelType w:val="multilevel"/>
    <w:tmpl w:val="BF70B192"/>
    <w:lvl w:ilvl="0">
      <w:start w:val="1"/>
      <w:numFmt w:val="decimal"/>
      <w:lvlText w:val="%1."/>
      <w:lvlJc w:val="left"/>
      <w:pPr>
        <w:ind w:left="367" w:hanging="247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365" w:hanging="245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2550" w:hanging="360"/>
      </w:pPr>
    </w:lvl>
    <w:lvl w:ilvl="4">
      <w:start w:val="1"/>
      <w:numFmt w:val="bullet"/>
      <w:lvlText w:val="•"/>
      <w:lvlJc w:val="left"/>
      <w:pPr>
        <w:ind w:left="3406" w:hanging="360"/>
      </w:pPr>
    </w:lvl>
    <w:lvl w:ilvl="5">
      <w:start w:val="1"/>
      <w:numFmt w:val="bullet"/>
      <w:lvlText w:val="•"/>
      <w:lvlJc w:val="left"/>
      <w:pPr>
        <w:ind w:left="4261" w:hanging="360"/>
      </w:pPr>
    </w:lvl>
    <w:lvl w:ilvl="6">
      <w:start w:val="1"/>
      <w:numFmt w:val="bullet"/>
      <w:lvlText w:val="•"/>
      <w:lvlJc w:val="left"/>
      <w:pPr>
        <w:ind w:left="5117" w:hanging="360"/>
      </w:pPr>
    </w:lvl>
    <w:lvl w:ilvl="7">
      <w:start w:val="1"/>
      <w:numFmt w:val="bullet"/>
      <w:lvlText w:val="•"/>
      <w:lvlJc w:val="left"/>
      <w:pPr>
        <w:ind w:left="5972" w:hanging="360"/>
      </w:pPr>
    </w:lvl>
    <w:lvl w:ilvl="8">
      <w:start w:val="1"/>
      <w:numFmt w:val="bullet"/>
      <w:lvlText w:val="•"/>
      <w:lvlJc w:val="left"/>
      <w:pPr>
        <w:ind w:left="6828" w:hanging="360"/>
      </w:pPr>
    </w:lvl>
  </w:abstractNum>
  <w:abstractNum w:abstractNumId="1" w15:restartNumberingAfterBreak="0">
    <w:nsid w:val="25625C95"/>
    <w:multiLevelType w:val="multilevel"/>
    <w:tmpl w:val="38267D7A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09" w:hanging="360"/>
      </w:pPr>
    </w:lvl>
    <w:lvl w:ilvl="2">
      <w:start w:val="1"/>
      <w:numFmt w:val="bullet"/>
      <w:lvlText w:val="•"/>
      <w:lvlJc w:val="left"/>
      <w:pPr>
        <w:ind w:left="2379" w:hanging="360"/>
      </w:pPr>
    </w:lvl>
    <w:lvl w:ilvl="3">
      <w:start w:val="1"/>
      <w:numFmt w:val="bullet"/>
      <w:lvlText w:val="•"/>
      <w:lvlJc w:val="left"/>
      <w:pPr>
        <w:ind w:left="3149" w:hanging="360"/>
      </w:pPr>
    </w:lvl>
    <w:lvl w:ilvl="4">
      <w:start w:val="1"/>
      <w:numFmt w:val="bullet"/>
      <w:lvlText w:val="•"/>
      <w:lvlJc w:val="left"/>
      <w:pPr>
        <w:ind w:left="3919" w:hanging="360"/>
      </w:pPr>
    </w:lvl>
    <w:lvl w:ilvl="5">
      <w:start w:val="1"/>
      <w:numFmt w:val="bullet"/>
      <w:lvlText w:val="•"/>
      <w:lvlJc w:val="left"/>
      <w:pPr>
        <w:ind w:left="4689" w:hanging="360"/>
      </w:pPr>
    </w:lvl>
    <w:lvl w:ilvl="6">
      <w:start w:val="1"/>
      <w:numFmt w:val="bullet"/>
      <w:lvlText w:val="•"/>
      <w:lvlJc w:val="left"/>
      <w:pPr>
        <w:ind w:left="5459" w:hanging="360"/>
      </w:pPr>
    </w:lvl>
    <w:lvl w:ilvl="7">
      <w:start w:val="1"/>
      <w:numFmt w:val="bullet"/>
      <w:lvlText w:val="•"/>
      <w:lvlJc w:val="left"/>
      <w:pPr>
        <w:ind w:left="6229" w:hanging="360"/>
      </w:pPr>
    </w:lvl>
    <w:lvl w:ilvl="8">
      <w:start w:val="1"/>
      <w:numFmt w:val="bullet"/>
      <w:lvlText w:val="•"/>
      <w:lvlJc w:val="left"/>
      <w:pPr>
        <w:ind w:left="6999" w:hanging="360"/>
      </w:pPr>
    </w:lvl>
  </w:abstractNum>
  <w:abstractNum w:abstractNumId="2" w15:restartNumberingAfterBreak="0">
    <w:nsid w:val="47D167B9"/>
    <w:multiLevelType w:val="multilevel"/>
    <w:tmpl w:val="D4CC4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36268"/>
    <w:multiLevelType w:val="multilevel"/>
    <w:tmpl w:val="0BECC08E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09" w:hanging="360"/>
      </w:pPr>
    </w:lvl>
    <w:lvl w:ilvl="2">
      <w:start w:val="1"/>
      <w:numFmt w:val="bullet"/>
      <w:lvlText w:val="•"/>
      <w:lvlJc w:val="left"/>
      <w:pPr>
        <w:ind w:left="2379" w:hanging="360"/>
      </w:pPr>
    </w:lvl>
    <w:lvl w:ilvl="3">
      <w:start w:val="1"/>
      <w:numFmt w:val="bullet"/>
      <w:lvlText w:val="•"/>
      <w:lvlJc w:val="left"/>
      <w:pPr>
        <w:ind w:left="3149" w:hanging="360"/>
      </w:pPr>
    </w:lvl>
    <w:lvl w:ilvl="4">
      <w:start w:val="1"/>
      <w:numFmt w:val="bullet"/>
      <w:lvlText w:val="•"/>
      <w:lvlJc w:val="left"/>
      <w:pPr>
        <w:ind w:left="3919" w:hanging="360"/>
      </w:pPr>
    </w:lvl>
    <w:lvl w:ilvl="5">
      <w:start w:val="1"/>
      <w:numFmt w:val="bullet"/>
      <w:lvlText w:val="•"/>
      <w:lvlJc w:val="left"/>
      <w:pPr>
        <w:ind w:left="4689" w:hanging="360"/>
      </w:pPr>
    </w:lvl>
    <w:lvl w:ilvl="6">
      <w:start w:val="1"/>
      <w:numFmt w:val="bullet"/>
      <w:lvlText w:val="•"/>
      <w:lvlJc w:val="left"/>
      <w:pPr>
        <w:ind w:left="5459" w:hanging="360"/>
      </w:pPr>
    </w:lvl>
    <w:lvl w:ilvl="7">
      <w:start w:val="1"/>
      <w:numFmt w:val="bullet"/>
      <w:lvlText w:val="•"/>
      <w:lvlJc w:val="left"/>
      <w:pPr>
        <w:ind w:left="6229" w:hanging="360"/>
      </w:pPr>
    </w:lvl>
    <w:lvl w:ilvl="8">
      <w:start w:val="1"/>
      <w:numFmt w:val="bullet"/>
      <w:lvlText w:val="•"/>
      <w:lvlJc w:val="left"/>
      <w:pPr>
        <w:ind w:left="6999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C27"/>
    <w:rsid w:val="00330FC6"/>
    <w:rsid w:val="003C2C27"/>
    <w:rsid w:val="00E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316E"/>
  <w15:docId w15:val="{2DBD08C2-3D63-4F15-803F-52F64E7D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C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rFonts w:ascii="Arial" w:eastAsia="Arial" w:hAnsi="Arial" w:cs="Arial"/>
      <w:b/>
      <w:sz w:val="26"/>
      <w:szCs w:val="26"/>
    </w:rPr>
  </w:style>
  <w:style w:type="paragraph" w:styleId="2">
    <w:name w:val="heading 2"/>
    <w:basedOn w:val="a"/>
    <w:next w:val="a"/>
    <w:pPr>
      <w:widowControl w:val="0"/>
      <w:ind w:left="118"/>
      <w:outlineLvl w:val="1"/>
    </w:pPr>
    <w:rPr>
      <w:rFonts w:ascii="Arial" w:eastAsia="Arial" w:hAnsi="Arial" w:cs="Arial"/>
      <w:b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2951</Words>
  <Characters>16822</Characters>
  <Application>Microsoft Office Word</Application>
  <DocSecurity>0</DocSecurity>
  <Lines>140</Lines>
  <Paragraphs>39</Paragraphs>
  <ScaleCrop>false</ScaleCrop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 s</cp:lastModifiedBy>
  <cp:revision>2</cp:revision>
  <dcterms:created xsi:type="dcterms:W3CDTF">2017-10-31T05:44:00Z</dcterms:created>
  <dcterms:modified xsi:type="dcterms:W3CDTF">2017-10-31T05:46:00Z</dcterms:modified>
</cp:coreProperties>
</file>