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C4" w:rsidRDefault="00BD2CD7">
      <w:pPr>
        <w:jc w:val="center"/>
        <w:rPr>
          <w:rFonts w:ascii="Arial" w:eastAsia="Arial" w:hAnsi="Arial" w:cs="Arial"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3660775" cy="111633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1116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3C4" w:rsidRPr="001E5E25" w:rsidRDefault="00BD2CD7">
      <w:pPr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  <w:r w:rsidRPr="001E5E25">
        <w:rPr>
          <w:rFonts w:ascii="Arial" w:eastAsia="Arial" w:hAnsi="Arial" w:cs="Arial"/>
          <w:b/>
          <w:sz w:val="30"/>
          <w:szCs w:val="30"/>
          <w:lang w:val="ru-RU"/>
        </w:rPr>
        <w:t>От слов к делу:</w:t>
      </w:r>
    </w:p>
    <w:p w:rsidR="00D723C4" w:rsidRPr="001E5E25" w:rsidRDefault="00BD2CD7">
      <w:pPr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  <w:r w:rsidRPr="001E5E25">
        <w:rPr>
          <w:rFonts w:ascii="Arial" w:eastAsia="Arial" w:hAnsi="Arial" w:cs="Arial"/>
          <w:b/>
          <w:sz w:val="30"/>
          <w:szCs w:val="30"/>
          <w:lang w:val="ru-RU"/>
        </w:rPr>
        <w:t>Вовлечение сообществ и отчётность на практике</w:t>
      </w:r>
    </w:p>
    <w:p w:rsidR="00D723C4" w:rsidRPr="001E5E25" w:rsidRDefault="00D723C4">
      <w:pPr>
        <w:jc w:val="center"/>
        <w:rPr>
          <w:rFonts w:ascii="Arial" w:eastAsia="Arial" w:hAnsi="Arial" w:cs="Arial"/>
          <w:sz w:val="26"/>
          <w:szCs w:val="26"/>
          <w:lang w:val="ru-RU"/>
        </w:rPr>
      </w:pPr>
    </w:p>
    <w:p w:rsidR="00D723C4" w:rsidRPr="001E5E25" w:rsidRDefault="00BD2CD7">
      <w:pPr>
        <w:spacing w:line="360" w:lineRule="auto"/>
        <w:jc w:val="center"/>
        <w:rPr>
          <w:rFonts w:ascii="Arial" w:eastAsia="Arial" w:hAnsi="Arial" w:cs="Arial"/>
          <w:lang w:val="ru-RU"/>
        </w:rPr>
      </w:pPr>
      <w:r w:rsidRPr="001E5E25">
        <w:rPr>
          <w:rFonts w:ascii="Arial" w:eastAsia="Arial" w:hAnsi="Arial" w:cs="Arial"/>
          <w:lang w:val="ru-RU"/>
        </w:rPr>
        <w:t>(Рабочая группа 4)</w:t>
      </w:r>
    </w:p>
    <w:p w:rsidR="00D723C4" w:rsidRPr="001E5E25" w:rsidRDefault="00BD2CD7">
      <w:pPr>
        <w:spacing w:line="360" w:lineRule="auto"/>
        <w:jc w:val="center"/>
        <w:rPr>
          <w:rFonts w:ascii="Arial" w:eastAsia="Arial" w:hAnsi="Arial" w:cs="Arial"/>
          <w:lang w:val="ru-RU"/>
        </w:rPr>
      </w:pPr>
      <w:r w:rsidRPr="001E5E25">
        <w:rPr>
          <w:rFonts w:ascii="Arial" w:eastAsia="Arial" w:hAnsi="Arial" w:cs="Arial"/>
          <w:lang w:val="ru-RU"/>
        </w:rPr>
        <w:t>План</w:t>
      </w:r>
    </w:p>
    <w:p w:rsidR="00D723C4" w:rsidRPr="001E5E25" w:rsidRDefault="00BD2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1E5E25">
        <w:rPr>
          <w:rFonts w:ascii="Arial" w:eastAsia="Arial" w:hAnsi="Arial" w:cs="Arial"/>
          <w:b/>
          <w:sz w:val="22"/>
          <w:szCs w:val="22"/>
          <w:lang w:val="ru-RU"/>
        </w:rPr>
        <w:t>Ключевые моменты</w:t>
      </w:r>
    </w:p>
    <w:p w:rsidR="00D723C4" w:rsidRPr="001E5E25" w:rsidRDefault="00D723C4">
      <w:pPr>
        <w:jc w:val="both"/>
        <w:rPr>
          <w:rFonts w:ascii="Arial" w:eastAsia="Arial" w:hAnsi="Arial" w:cs="Arial"/>
          <w:sz w:val="14"/>
          <w:szCs w:val="14"/>
          <w:lang w:val="ru-RU"/>
        </w:rPr>
      </w:pPr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Международное Движение Красного Креста и Красного Полумесяца (Движение) всё больше признаёт, что вовлеч</w:t>
      </w:r>
      <w:r w:rsidR="001E5E25">
        <w:rPr>
          <w:rFonts w:ascii="Arial" w:eastAsia="Arial" w:hAnsi="Arial" w:cs="Arial"/>
          <w:sz w:val="22"/>
          <w:szCs w:val="22"/>
          <w:lang w:val="ru-RU"/>
        </w:rPr>
        <w:t>ение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сообществ и отчётность (ВСО) имеет ключевое, приоритетное значение для достижения совершенства в работе, для того, чтобы добиться принятия и доверия и способствовать повышению устойчивости сообществ в долгосрочной перспективе.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 Было неоднократно показано, что гуманитарное реагирование осуществляется более эффективно и имеет большую актуальность, </w:t>
      </w:r>
      <w:r w:rsidR="001E5E25">
        <w:rPr>
          <w:rFonts w:ascii="Arial" w:eastAsia="Arial" w:hAnsi="Arial" w:cs="Arial"/>
          <w:sz w:val="22"/>
          <w:szCs w:val="22"/>
          <w:lang w:val="ru-RU"/>
        </w:rPr>
        <w:t xml:space="preserve">если </w:t>
      </w:r>
      <w:r w:rsidRPr="001E5E25">
        <w:rPr>
          <w:rFonts w:ascii="Arial" w:eastAsia="Arial" w:hAnsi="Arial" w:cs="Arial"/>
          <w:sz w:val="22"/>
          <w:szCs w:val="22"/>
          <w:lang w:val="ru-RU"/>
        </w:rPr>
        <w:t>пострадавшие сообщества сами принимают участие в разработке и реализации программы, делятся с ответственными за реализацию программ сотрудниками идеями и отзывами, поступившими от членов сообществ, и призывают исполнителей к ответственности за последующие изменения в программе.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Хотя Движение уже выразило свою приверженность подходу, ориентированному на людей, в Принципах и правилах оказания гуманитарной помощи, а также в более недавнем документе, описывающем направление работы организации</w:t>
      </w:r>
      <w:r w:rsidR="001E5E25">
        <w:rPr>
          <w:rFonts w:ascii="Arial" w:eastAsia="Arial" w:hAnsi="Arial" w:cs="Arial"/>
          <w:sz w:val="22"/>
          <w:szCs w:val="22"/>
          <w:lang w:val="ru-RU"/>
        </w:rPr>
        <w:t xml:space="preserve"> -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“Большая сделка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 w:rsidR="00EC5545">
        <w:rPr>
          <w:rFonts w:ascii="Arial" w:eastAsia="Arial" w:hAnsi="Arial" w:cs="Arial"/>
          <w:sz w:val="22"/>
          <w:szCs w:val="22"/>
          <w:lang w:val="ru-RU"/>
        </w:rPr>
        <w:t>, Революция участия”,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мы всё ещё испытываем трудности при переходе от слов к делу.  Подходы ВСО по-прежнему применяются ограниченно и отрывочно.  В этой рабочей группе будет обсуждаться дорожная карта для более эффективного и системного исполнения решений ВСО на пути к выработке общего для всего Движения подхода, который делегации и национальные общества могут адаптировать для своих условий работы.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1E5E25">
        <w:rPr>
          <w:rFonts w:ascii="Arial" w:eastAsia="Arial" w:hAnsi="Arial" w:cs="Arial"/>
          <w:b/>
          <w:sz w:val="22"/>
          <w:szCs w:val="22"/>
          <w:lang w:val="ru-RU"/>
        </w:rPr>
        <w:t>Общая информация по теме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Процесс привлечения местных сообществ на правах равных партнёров к разработке, реализации и оценке оказания гуманитарной помощи и программ развития обычно называют вовлечением сообществ и отчётностью </w:t>
      </w:r>
      <w:r w:rsidRPr="00EC5545">
        <w:rPr>
          <w:rFonts w:ascii="Arial" w:eastAsia="Arial" w:hAnsi="Arial" w:cs="Arial"/>
          <w:sz w:val="22"/>
          <w:szCs w:val="22"/>
          <w:lang w:val="ru-RU"/>
        </w:rPr>
        <w:t xml:space="preserve">(ВСО).  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Действительно, местные жители и сообщества обладают ценными знаниями о фактах, методах работы и структуре власти, которые необходимо учитывать при оценке гуманитарных потребностей и разработке методов работы.  ВСО помогает гарантировать, что пострадавшее сообщество получает потенциально жизненно важную информацию своевременно, и что проблемы сообщества доведены до сведения ответственных за принятие решений лиц с использованием соответствующих данных, и что </w:t>
      </w:r>
      <w:r w:rsidRPr="001E5E25">
        <w:rPr>
          <w:rFonts w:ascii="Arial" w:eastAsia="Arial" w:hAnsi="Arial" w:cs="Arial"/>
          <w:sz w:val="22"/>
          <w:szCs w:val="22"/>
          <w:lang w:val="ru-RU"/>
        </w:rPr>
        <w:lastRenderedPageBreak/>
        <w:t>пострадавшее сообщество принимает участие в работе в отношении выявленного отрицательного поведения или нежелательных методов работы.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0" w:name="_gjdgxs" w:colFirst="0" w:colLast="0"/>
      <w:bookmarkEnd w:id="0"/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Организации и лица, оказывающие гуманитарную помощь, должны </w:t>
      </w:r>
      <w:r w:rsidR="001E5E25">
        <w:rPr>
          <w:rFonts w:ascii="Arial" w:eastAsia="Arial" w:hAnsi="Arial" w:cs="Arial"/>
          <w:sz w:val="22"/>
          <w:szCs w:val="22"/>
          <w:lang w:val="ru-RU"/>
        </w:rPr>
        <w:t>использовать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ВСО для повышения эффективности </w:t>
      </w:r>
      <w:r w:rsidR="001E5E25">
        <w:rPr>
          <w:rFonts w:ascii="Arial" w:eastAsia="Arial" w:hAnsi="Arial" w:cs="Arial"/>
          <w:sz w:val="22"/>
          <w:szCs w:val="22"/>
          <w:lang w:val="ru-RU"/>
        </w:rPr>
        <w:t xml:space="preserve">своей 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оперативной работы, а также для соблюдения своих принципов. Привлечение пострадавших людей, а также ответственность и отчётность перед ними организаций, занятых гуманитарной деятельностью, являются этическими принципами, провозглашёными в </w:t>
      </w:r>
      <w:hyperlink r:id="rId8">
        <w:r w:rsidRPr="001E5E25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Кодексе поведения</w:t>
        </w:r>
      </w:hyperlink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для Международного Движения Красного Креста и Красного Полумесяца и неправительственных организаций при оказании помощи при бедствиях.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"/>
      </w:r>
      <w:r w:rsidRPr="001E5E25">
        <w:rPr>
          <w:rFonts w:ascii="Arial" w:eastAsia="Arial" w:hAnsi="Arial" w:cs="Arial"/>
          <w:sz w:val="22"/>
          <w:szCs w:val="22"/>
          <w:vertAlign w:val="superscript"/>
          <w:lang w:val="ru-RU"/>
        </w:rPr>
        <w:t xml:space="preserve"> </w:t>
      </w:r>
      <w:r w:rsidRPr="001E5E25">
        <w:rPr>
          <w:rFonts w:ascii="Arial" w:eastAsia="Arial" w:hAnsi="Arial" w:cs="Arial"/>
          <w:sz w:val="22"/>
          <w:szCs w:val="22"/>
          <w:lang w:val="ru-RU"/>
        </w:rPr>
        <w:t>Эти стандарты продолжают получать всё большее признание и считаются своевременной, надёжной информацией, могущей служить основанием для действий.  Кроме того, механизмы обратной связи и способность к информированию о правильных, безопасных принципах поведения сами по себе стали формой оказания помощи.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Следовательно, в течение последних 15 лет гуманитарный сектор развивал ряд инициатив в области повышения качества работы и уровня отчётности, целью которых является выработка общих стандартов поведения в отношении людей, для которых мы работаем.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"/>
      </w:r>
      <w:r w:rsidR="001E5E25">
        <w:rPr>
          <w:rFonts w:ascii="Arial" w:eastAsia="Arial" w:hAnsi="Arial" w:cs="Arial"/>
          <w:sz w:val="22"/>
          <w:szCs w:val="22"/>
          <w:lang w:val="ru-RU"/>
        </w:rPr>
        <w:t xml:space="preserve">  В этих инициативах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подчёркивается, как важно коммуницировать с населением, пострадавшим от кризисной ситуации, как важно слушать людей.   Это не просто соблюдение прав человека и исполнение морального долга, это также средство повысить качество и уровень эффективности оказания гуманитарной помощи пострадавшему населению.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5"/>
      </w:r>
    </w:p>
    <w:p w:rsidR="00D723C4" w:rsidRPr="001E5E25" w:rsidRDefault="00D723C4">
      <w:pPr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Национальные общества находятся на передовой нашей работы, поэтому ВСО уже частично интегрировано в операции Движения по оказанию помощи пострадавшим от землетрясений на Гаити и в Непале, от тайфунов на Филиппинах, от кризиса в Южном Судане, Йемене и в Сирии, а также от вспышки лихорадки Эбола в Западной Африке и от миграционного кризиса в Европе.  Движение вовлекает миллионы человек в разработку и реализацию программ с использованием ряда каналов вовлечённости, таких как “горячие линии” по телефону, автоматизированные телефо</w:t>
      </w:r>
      <w:r w:rsidR="001E5E25">
        <w:rPr>
          <w:rFonts w:ascii="Arial" w:eastAsia="Arial" w:hAnsi="Arial" w:cs="Arial"/>
          <w:sz w:val="22"/>
          <w:szCs w:val="22"/>
          <w:lang w:val="ru-RU"/>
        </w:rPr>
        <w:t>нные системы,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традиционные методы социальной мобилизации, интерактивные радиопрограммы, сообщения СМС, ящики для обратной связи и опросы.  Сообщества получили информацию, которая помогла им сохранить здоровье и остаться в безопасности.  Двусторонние каналы коммуникации использовались для сбора структурированной информации в пострадавших сообществах, чтобы использовать её при принятии решений в программах и в работе, одновременно строя доверительные отношения между Движением и теми, кому оно стремится помочь.  В этих мероприятиях подчёркивались преимущества внедрения ВСО в разработку программ на как можно более ранней стадии, а не по завершении.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На макроуровне Движение активно сотрудничает с проектным направлением Большой сделки, что означает совместную работу для </w:t>
      </w:r>
      <w:r w:rsidR="00EC5545">
        <w:rPr>
          <w:rFonts w:ascii="Arial" w:eastAsia="Arial" w:hAnsi="Arial" w:cs="Arial"/>
          <w:sz w:val="22"/>
          <w:szCs w:val="22"/>
          <w:lang w:val="ru-RU"/>
        </w:rPr>
        <w:t>увеличения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="001E5E25">
        <w:rPr>
          <w:rFonts w:ascii="Arial" w:eastAsia="Arial" w:hAnsi="Arial" w:cs="Arial"/>
          <w:sz w:val="22"/>
          <w:szCs w:val="22"/>
          <w:lang w:val="ru-RU"/>
        </w:rPr>
        <w:t xml:space="preserve">масштаба 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инвестиций в укрепление потенциала национальных обществ, в лидерство и пропаганду “смены парадигмы”, которая принесёт “Революцию участия”.  Доноры со своей стороны дали обязательство использовать более надёжные методы финансирования, снизить число </w:t>
      </w:r>
      <w:r w:rsidRPr="001E5E25">
        <w:rPr>
          <w:rFonts w:ascii="Arial" w:eastAsia="Arial" w:hAnsi="Arial" w:cs="Arial"/>
          <w:sz w:val="22"/>
          <w:szCs w:val="22"/>
          <w:lang w:val="ru-RU"/>
        </w:rPr>
        <w:lastRenderedPageBreak/>
        <w:t>ограничений, позволяя донорам на местах быть более гибкими в отношении реагирования на отзывы и потребности сообществ.  Благодаря этому при рассмотрении вопросов финансирования будут также учитываться вопросы балансирования между участием и властью.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jc w:val="both"/>
        <w:rPr>
          <w:rFonts w:ascii="Arial" w:eastAsia="Arial" w:hAnsi="Arial" w:cs="Arial"/>
          <w:color w:val="FF0000"/>
          <w:sz w:val="22"/>
          <w:szCs w:val="22"/>
          <w:lang w:val="ru-RU"/>
        </w:rPr>
      </w:pPr>
      <w:bookmarkStart w:id="2" w:name="_vytcc19hi22d" w:colFirst="0" w:colLast="0"/>
      <w:bookmarkEnd w:id="2"/>
      <w:r w:rsidRPr="001E5E25">
        <w:rPr>
          <w:rFonts w:ascii="Arial" w:eastAsia="Arial" w:hAnsi="Arial" w:cs="Arial"/>
          <w:color w:val="FF0000"/>
          <w:sz w:val="22"/>
          <w:szCs w:val="22"/>
          <w:lang w:val="ru-RU"/>
        </w:rPr>
        <w:t>Статистика, полученная в ходе консультаций с сообществами по вопросам оказания гуманитарной помощи: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-3174</wp:posOffset>
            </wp:positionH>
            <wp:positionV relativeFrom="paragraph">
              <wp:posOffset>74295</wp:posOffset>
            </wp:positionV>
            <wp:extent cx="3493770" cy="3141345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8766" t="13773" r="59421" b="5039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314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3" w:name="_qe5ew48ow6ca" w:colFirst="0" w:colLast="0"/>
      <w:bookmarkEnd w:id="3"/>
      <w:r w:rsidRPr="001E5E25">
        <w:rPr>
          <w:rFonts w:ascii="Arial" w:eastAsia="Arial" w:hAnsi="Arial" w:cs="Arial"/>
          <w:sz w:val="22"/>
          <w:szCs w:val="22"/>
          <w:lang w:val="ru-RU"/>
        </w:rPr>
        <w:t>3/4 сирийцев в Иордании сообщают, что их никогда не спрашивали, получили ли они помощь, в которой нуждались.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4" w:name="_pa7jrfcadjd5" w:colFirst="0" w:colLast="0"/>
      <w:bookmarkEnd w:id="4"/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5" w:name="_sv35hz36em9s" w:colFirst="0" w:colLast="0"/>
      <w:bookmarkEnd w:id="5"/>
      <w:r w:rsidRPr="001E5E25">
        <w:rPr>
          <w:rFonts w:ascii="Arial" w:eastAsia="Arial" w:hAnsi="Arial" w:cs="Arial"/>
          <w:sz w:val="22"/>
          <w:szCs w:val="22"/>
          <w:lang w:val="ru-RU"/>
        </w:rPr>
        <w:t>2/3 пострадавших в Южном Судане, Иордании и Афганистане чувствуют, что имеют небольшое влияние на то, какую помощь они получают, либо никакого влияния вовсе.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6" w:name="_yrugin5bb9w7" w:colFirst="0" w:colLast="0"/>
      <w:bookmarkEnd w:id="6"/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7" w:name="_m0hst8mi2l5" w:colFirst="0" w:colLast="0"/>
      <w:bookmarkEnd w:id="7"/>
      <w:r w:rsidRPr="001E5E25">
        <w:rPr>
          <w:rFonts w:ascii="Arial" w:eastAsia="Arial" w:hAnsi="Arial" w:cs="Arial"/>
          <w:sz w:val="22"/>
          <w:szCs w:val="22"/>
          <w:lang w:val="ru-RU"/>
        </w:rPr>
        <w:t>9/10 сирийцев в Иордании получили помощь, но только 3/10 нашли эту помощь действительно полезной.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8" w:name="_fqqea5y7tuez" w:colFirst="0" w:colLast="0"/>
      <w:bookmarkEnd w:id="8"/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9" w:name="_y6fkw5tv88v9" w:colFirst="0" w:colLast="0"/>
      <w:bookmarkEnd w:id="9"/>
      <w:r w:rsidRPr="001E5E25">
        <w:rPr>
          <w:rFonts w:ascii="Arial" w:eastAsia="Arial" w:hAnsi="Arial" w:cs="Arial"/>
          <w:sz w:val="22"/>
          <w:szCs w:val="22"/>
          <w:lang w:val="ru-RU"/>
        </w:rPr>
        <w:t>1/2 украинцев, пострадавших от конфликта, не получают помощи, в которой нуждаются, потому что не знают, что могут её получить.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10" w:name="_3smt63umj843" w:colFirst="0" w:colLast="0"/>
      <w:bookmarkEnd w:id="10"/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11" w:name="_30j0zll" w:colFirst="0" w:colLast="0"/>
      <w:bookmarkEnd w:id="11"/>
      <w:r w:rsidRPr="001E5E25">
        <w:rPr>
          <w:rFonts w:ascii="Arial" w:eastAsia="Arial" w:hAnsi="Arial" w:cs="Arial"/>
          <w:sz w:val="22"/>
          <w:szCs w:val="22"/>
          <w:lang w:val="ru-RU"/>
        </w:rPr>
        <w:t>Тем не менее, как было подчёркнуто в недавних оценках, выполненных Красным Крестом и Красным Полумесяцем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6"/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 и партнёрскими организациями, необходимо делать больше для более существенного вовлечения сообществ.  В ходе исследования, проведённого в 2016 году в рамках подготовки ко Всемирному гуманитарному форуму, было выявлено, что люди всё </w:t>
      </w:r>
      <w:r w:rsidR="000B78B0">
        <w:rPr>
          <w:rFonts w:ascii="Arial" w:eastAsia="Arial" w:hAnsi="Arial" w:cs="Arial"/>
          <w:sz w:val="22"/>
          <w:szCs w:val="22"/>
          <w:lang w:val="ru-RU"/>
        </w:rPr>
        <w:t xml:space="preserve">ещё </w:t>
      </w:r>
      <w:r w:rsidRPr="001E5E25">
        <w:rPr>
          <w:rFonts w:ascii="Arial" w:eastAsia="Arial" w:hAnsi="Arial" w:cs="Arial"/>
          <w:sz w:val="22"/>
          <w:szCs w:val="22"/>
          <w:lang w:val="ru-RU"/>
        </w:rPr>
        <w:t>не чувствуют себя информированными и не чувствуют, что их слушают.  В 2017 году в ходе новых исследований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7"/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, проведённых на </w:t>
      </w:r>
      <w:hyperlink r:id="rId10">
        <w:r w:rsidRPr="001E5E25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Гаити</w:t>
        </w:r>
      </w:hyperlink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, в </w:t>
      </w:r>
      <w:hyperlink r:id="rId11">
        <w:r w:rsidRPr="001E5E25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 xml:space="preserve">Афганистане </w:t>
        </w:r>
      </w:hyperlink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и в </w:t>
      </w:r>
      <w:hyperlink r:id="rId12">
        <w:r w:rsidRPr="001E5E25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Ливане</w:t>
        </w:r>
      </w:hyperlink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, было выявлено, что в целом получатели международной помощи чувствуют, что имеют незначительное влияние на то, какую помощь получают, и что этого недостаточно.  Результаты, полученные на </w:t>
      </w:r>
      <w:hyperlink r:id="rId13">
        <w:r w:rsidRPr="001E5E25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Гаити</w:t>
        </w:r>
      </w:hyperlink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, были самыми негативными.  Это означает, что сегодня мы можем всё ещё оказывать помощь, </w:t>
      </w:r>
      <w:r w:rsidR="000B78B0">
        <w:rPr>
          <w:rFonts w:ascii="Arial" w:eastAsia="Arial" w:hAnsi="Arial" w:cs="Arial"/>
          <w:sz w:val="22"/>
          <w:szCs w:val="22"/>
          <w:lang w:val="ru-RU"/>
        </w:rPr>
        <w:t>которую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люди, наиболее в ней нуждающиеся, считают бесполезной.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12" w:name="_1fob9te" w:colFirst="0" w:colLast="0"/>
      <w:bookmarkEnd w:id="12"/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Более эффективное исполнение наших обязательств в области ВСО будет означать соглашение по общему подходу и набор минимальных стандартов и действий в рамках всего Движения, а также обеспечение стабильной работы и инвестиций в этой области.  Необходимость выработки общего подхода к ВСО также подчёркивается результатами оценки работы, донорами и самими национальными обществами.  Движение уже чётко определило оперативное руководство для ВСО, </w:t>
      </w:r>
      <w:hyperlink r:id="rId14">
        <w:r w:rsidRPr="001E5E25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Руководство и набор инструментов для ВСО</w:t>
        </w:r>
      </w:hyperlink>
      <w:r w:rsidRPr="001E5E25">
        <w:rPr>
          <w:rFonts w:ascii="Arial" w:eastAsia="Arial" w:hAnsi="Arial" w:cs="Arial"/>
          <w:sz w:val="22"/>
          <w:szCs w:val="22"/>
          <w:lang w:val="ru-RU"/>
        </w:rPr>
        <w:t>.  МККК также недавно составил проект Плана отчётности перед пострадавшим населением.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1E5E25">
        <w:rPr>
          <w:rFonts w:ascii="Arial" w:eastAsia="Arial" w:hAnsi="Arial" w:cs="Arial"/>
          <w:b/>
          <w:sz w:val="22"/>
          <w:szCs w:val="22"/>
          <w:lang w:val="ru-RU"/>
        </w:rPr>
        <w:lastRenderedPageBreak/>
        <w:t>Цели рабочей группы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В рабочей группе будут обсуждаться основные потребности, существующие на уровне выработки политики и на оперативном уровне, целью обсуждения является принятие более системного подхода к ВСО.  Это позволит Движению более эффективно включать людей, получающих помощь, в процесс принятия решений, которые влияют на них, а также использовать более продуманный и более локализованный подход к гуманитарному реагированию и долгосрочной программной работе “сообщество прежде всего”.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spacing w:after="1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В частности, рабочая группа обсудит то, каким образом Движение может:</w:t>
      </w:r>
    </w:p>
    <w:p w:rsidR="00D723C4" w:rsidRPr="001E5E25" w:rsidRDefault="00BD2CD7">
      <w:pPr>
        <w:numPr>
          <w:ilvl w:val="0"/>
          <w:numId w:val="2"/>
        </w:numPr>
        <w:spacing w:after="120"/>
        <w:ind w:left="714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гарантировать, что значительное участие пострадавших людей станет стандартным методом работы в </w:t>
      </w:r>
      <w:r w:rsidR="000B78B0">
        <w:rPr>
          <w:rFonts w:ascii="Arial" w:eastAsia="Arial" w:hAnsi="Arial" w:cs="Arial"/>
          <w:sz w:val="22"/>
          <w:szCs w:val="22"/>
          <w:lang w:val="ru-RU"/>
        </w:rPr>
        <w:t>масштабах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всего Движения;</w:t>
      </w:r>
    </w:p>
    <w:p w:rsidR="00D723C4" w:rsidRPr="001E5E25" w:rsidRDefault="00BD2CD7">
      <w:pPr>
        <w:numPr>
          <w:ilvl w:val="0"/>
          <w:numId w:val="2"/>
        </w:numPr>
        <w:spacing w:after="120"/>
        <w:ind w:left="714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определить политику и минимальные обязательства в отношении стандартов на пути к институционализации ВСО в рамках Движения;</w:t>
      </w:r>
    </w:p>
    <w:p w:rsidR="00D723C4" w:rsidRPr="001E5E25" w:rsidRDefault="00BD2CD7">
      <w:pPr>
        <w:numPr>
          <w:ilvl w:val="0"/>
          <w:numId w:val="2"/>
        </w:numPr>
        <w:spacing w:after="120"/>
        <w:ind w:left="714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гарантировать, что успешный опыт применения ВСО будет хорошо задокументирован и информация о нём распространена, чтобы делиться инновационными подходами к ВСО и двигаться к более эффективной и устойчивой программной деятельности;</w:t>
      </w:r>
    </w:p>
    <w:p w:rsidR="00D723C4" w:rsidRPr="001E5E25" w:rsidRDefault="00BD2CD7">
      <w:pPr>
        <w:numPr>
          <w:ilvl w:val="0"/>
          <w:numId w:val="2"/>
        </w:numPr>
        <w:spacing w:after="120"/>
        <w:ind w:left="714" w:hanging="35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гарантировать приверженность Движения работе над институционализацией ВСО в течение следующих двух лет.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Default="00BD2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Направляющие вопросы </w:t>
      </w:r>
      <w:r>
        <w:rPr>
          <w:rFonts w:ascii="Arial" w:eastAsia="Arial" w:hAnsi="Arial" w:cs="Arial"/>
          <w:i/>
          <w:sz w:val="22"/>
          <w:szCs w:val="22"/>
        </w:rPr>
        <w:t>(по желанию)</w:t>
      </w:r>
    </w:p>
    <w:p w:rsidR="00D723C4" w:rsidRDefault="00D723C4">
      <w:pPr>
        <w:jc w:val="both"/>
        <w:rPr>
          <w:rFonts w:ascii="Arial" w:eastAsia="Arial" w:hAnsi="Arial" w:cs="Arial"/>
          <w:sz w:val="22"/>
          <w:szCs w:val="22"/>
        </w:rPr>
      </w:pPr>
    </w:p>
    <w:p w:rsidR="00D723C4" w:rsidRPr="001E5E25" w:rsidRDefault="00BD2CD7">
      <w:pPr>
        <w:numPr>
          <w:ilvl w:val="0"/>
          <w:numId w:val="1"/>
        </w:numPr>
        <w:spacing w:line="276" w:lineRule="auto"/>
        <w:ind w:hanging="357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Признавая ценность работы, уже выполняемой партнёрами Движения, </w:t>
      </w:r>
      <w:r w:rsidR="000B78B0">
        <w:rPr>
          <w:rFonts w:ascii="Arial" w:eastAsia="Arial" w:hAnsi="Arial" w:cs="Arial"/>
          <w:sz w:val="22"/>
          <w:szCs w:val="22"/>
          <w:lang w:val="ru-RU"/>
        </w:rPr>
        <w:t xml:space="preserve">как можно </w:t>
      </w:r>
      <w:r w:rsidRPr="001E5E25">
        <w:rPr>
          <w:rFonts w:ascii="Arial" w:eastAsia="Arial" w:hAnsi="Arial" w:cs="Arial"/>
          <w:sz w:val="22"/>
          <w:szCs w:val="22"/>
          <w:lang w:val="ru-RU"/>
        </w:rPr>
        <w:t>уделять ВСО больше внимания и сделать его центральным компонентом программной деятельности Красного Креста и Красного Полумесяца?</w:t>
      </w:r>
    </w:p>
    <w:p w:rsidR="00D723C4" w:rsidRPr="001E5E25" w:rsidRDefault="00BD2CD7">
      <w:pPr>
        <w:numPr>
          <w:ilvl w:val="0"/>
          <w:numId w:val="1"/>
        </w:numPr>
        <w:spacing w:line="276" w:lineRule="auto"/>
        <w:ind w:hanging="357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Как мы можем создать систему обеспечения того, что ВСО находится в центре внимания оперативной работы национальных обществ и является одним из инструментов для принятия управленческих решений?</w:t>
      </w:r>
    </w:p>
    <w:p w:rsidR="00D723C4" w:rsidRPr="001E5E25" w:rsidRDefault="00BD2CD7">
      <w:pPr>
        <w:numPr>
          <w:ilvl w:val="0"/>
          <w:numId w:val="1"/>
        </w:numPr>
        <w:spacing w:line="276" w:lineRule="auto"/>
        <w:ind w:hanging="357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Какие ресурсы нам потребуются и какое обязательство (обязательства) мы должны будем взять на себя, чтобы Красный Крест и Красный</w:t>
      </w:r>
      <w:r w:rsidR="00EC5545">
        <w:rPr>
          <w:rFonts w:ascii="Arial" w:eastAsia="Arial" w:hAnsi="Arial" w:cs="Arial"/>
          <w:sz w:val="22"/>
          <w:szCs w:val="22"/>
          <w:lang w:val="ru-RU"/>
        </w:rPr>
        <w:t xml:space="preserve"> Полумесяц сохранял инновационный</w:t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подход к ВСО?</w:t>
      </w:r>
    </w:p>
    <w:p w:rsidR="00D723C4" w:rsidRPr="001E5E25" w:rsidRDefault="00BD2CD7">
      <w:pPr>
        <w:numPr>
          <w:ilvl w:val="0"/>
          <w:numId w:val="1"/>
        </w:numPr>
        <w:spacing w:line="276" w:lineRule="auto"/>
        <w:ind w:hanging="357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Каким системам мы должны отдать приоритет чтобы более эффективно вовлекать людей, которым мы помогаем?</w:t>
      </w:r>
    </w:p>
    <w:p w:rsidR="00D723C4" w:rsidRPr="001E5E25" w:rsidRDefault="00D723C4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1E5E25">
        <w:rPr>
          <w:rFonts w:ascii="Arial" w:eastAsia="Arial" w:hAnsi="Arial" w:cs="Arial"/>
          <w:b/>
          <w:sz w:val="22"/>
          <w:szCs w:val="22"/>
          <w:lang w:val="ru-RU"/>
        </w:rPr>
        <w:t>Ссылки на официальные рабочие документы и предыдущие резолюции СД и МК и т.п.</w:t>
      </w:r>
    </w:p>
    <w:p w:rsidR="00D723C4" w:rsidRPr="001E5E25" w:rsidRDefault="00D723C4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723C4" w:rsidRPr="001E5E25" w:rsidRDefault="00BD2CD7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Решение Генеральной Ассамблеи МФОККиКП по коммуникации с бенефициарами (</w:t>
      </w:r>
      <w:r>
        <w:rPr>
          <w:rFonts w:ascii="Arial" w:eastAsia="Arial" w:hAnsi="Arial" w:cs="Arial"/>
          <w:sz w:val="22"/>
          <w:szCs w:val="22"/>
        </w:rPr>
        <w:t>GA</w:t>
      </w:r>
      <w:r w:rsidRPr="001E5E25">
        <w:rPr>
          <w:rFonts w:ascii="Arial" w:eastAsia="Arial" w:hAnsi="Arial" w:cs="Arial"/>
          <w:sz w:val="22"/>
          <w:szCs w:val="22"/>
          <w:lang w:val="ru-RU"/>
        </w:rPr>
        <w:t>/13/40);</w:t>
      </w:r>
    </w:p>
    <w:p w:rsidR="00D723C4" w:rsidRPr="001E5E25" w:rsidRDefault="00BD2CD7">
      <w:pPr>
        <w:numPr>
          <w:ilvl w:val="0"/>
          <w:numId w:val="3"/>
        </w:numPr>
        <w:spacing w:after="120"/>
        <w:jc w:val="both"/>
        <w:rPr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Резолюция основана на давно установленном обязательстве Движения соблюдать отчётность, включая:</w:t>
      </w:r>
    </w:p>
    <w:p w:rsidR="00D723C4" w:rsidRPr="001E5E25" w:rsidRDefault="00BD2CD7">
      <w:pPr>
        <w:numPr>
          <w:ilvl w:val="1"/>
          <w:numId w:val="3"/>
        </w:numPr>
        <w:jc w:val="both"/>
        <w:rPr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Кодекс поведения для Международного Движения Красного Креста и Красного Полумесяца и НПО при оказании помощи при бедствиях (1995);</w:t>
      </w:r>
    </w:p>
    <w:p w:rsidR="00D723C4" w:rsidRPr="001E5E25" w:rsidRDefault="00BD2CD7">
      <w:pPr>
        <w:numPr>
          <w:ilvl w:val="1"/>
          <w:numId w:val="3"/>
        </w:numPr>
        <w:jc w:val="both"/>
        <w:rPr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Кодекс добросовестного партнёрства для Международного Движения Красного Креста и Красного Полумесяца (2009); </w:t>
      </w:r>
    </w:p>
    <w:p w:rsidR="00D723C4" w:rsidRPr="001E5E25" w:rsidRDefault="00BD2CD7">
      <w:pPr>
        <w:numPr>
          <w:ilvl w:val="1"/>
          <w:numId w:val="3"/>
        </w:numPr>
        <w:spacing w:after="120"/>
        <w:jc w:val="both"/>
        <w:rPr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Принципы и правила Красного Креста и Красного Полумесяца для оказания гуманитарной помощи (2013);</w:t>
      </w:r>
    </w:p>
    <w:bookmarkStart w:id="13" w:name="_3znysh7" w:colFirst="0" w:colLast="0"/>
    <w:bookmarkEnd w:id="13"/>
    <w:p w:rsidR="00D723C4" w:rsidRPr="001E5E25" w:rsidRDefault="00BD2CD7">
      <w:pPr>
        <w:numPr>
          <w:ilvl w:val="0"/>
          <w:numId w:val="3"/>
        </w:numPr>
        <w:spacing w:after="120"/>
        <w:jc w:val="both"/>
        <w:rPr>
          <w:sz w:val="22"/>
          <w:szCs w:val="22"/>
          <w:lang w:val="ru-RU"/>
        </w:rPr>
      </w:pPr>
      <w:r>
        <w:lastRenderedPageBreak/>
        <w:fldChar w:fldCharType="begin"/>
      </w:r>
      <w:r w:rsidRPr="001E5E25">
        <w:rPr>
          <w:lang w:val="ru-RU"/>
        </w:rPr>
        <w:instrText xml:space="preserve"> </w:instrText>
      </w:r>
      <w:r>
        <w:instrText>HYPERLINK</w:instrText>
      </w:r>
      <w:r w:rsidRPr="001E5E25">
        <w:rPr>
          <w:lang w:val="ru-RU"/>
        </w:rPr>
        <w:instrText xml:space="preserve"> "</w:instrText>
      </w:r>
      <w:r>
        <w:instrText>http</w:instrText>
      </w:r>
      <w:r w:rsidRPr="001E5E25">
        <w:rPr>
          <w:lang w:val="ru-RU"/>
        </w:rPr>
        <w:instrText>://</w:instrText>
      </w:r>
      <w:r>
        <w:instrText>media</w:instrText>
      </w:r>
      <w:r w:rsidRPr="001E5E25">
        <w:rPr>
          <w:lang w:val="ru-RU"/>
        </w:rPr>
        <w:instrText>.</w:instrText>
      </w:r>
      <w:r>
        <w:instrText>ifrc</w:instrText>
      </w:r>
      <w:r w:rsidRPr="001E5E25">
        <w:rPr>
          <w:lang w:val="ru-RU"/>
        </w:rPr>
        <w:instrText>.</w:instrText>
      </w:r>
      <w:r>
        <w:instrText>org</w:instrText>
      </w:r>
      <w:r w:rsidRPr="001E5E25">
        <w:rPr>
          <w:lang w:val="ru-RU"/>
        </w:rPr>
        <w:instrText>/</w:instrText>
      </w:r>
      <w:r>
        <w:instrText>ifrc</w:instrText>
      </w:r>
      <w:r w:rsidRPr="001E5E25">
        <w:rPr>
          <w:lang w:val="ru-RU"/>
        </w:rPr>
        <w:instrText>/</w:instrText>
      </w:r>
      <w:r>
        <w:instrText>wp</w:instrText>
      </w:r>
      <w:r w:rsidRPr="001E5E25">
        <w:rPr>
          <w:lang w:val="ru-RU"/>
        </w:rPr>
        <w:instrText>-</w:instrText>
      </w:r>
      <w:r>
        <w:instrText>content</w:instrText>
      </w:r>
      <w:r w:rsidRPr="001E5E25">
        <w:rPr>
          <w:lang w:val="ru-RU"/>
        </w:rPr>
        <w:instrText>/</w:instrText>
      </w:r>
      <w:r>
        <w:instrText>uploads</w:instrText>
      </w:r>
      <w:r w:rsidRPr="001E5E25">
        <w:rPr>
          <w:lang w:val="ru-RU"/>
        </w:rPr>
        <w:instrText>/</w:instrText>
      </w:r>
      <w:r>
        <w:instrText>sites</w:instrText>
      </w:r>
      <w:r w:rsidRPr="001E5E25">
        <w:rPr>
          <w:lang w:val="ru-RU"/>
        </w:rPr>
        <w:instrText>/5/2017/01/</w:instrText>
      </w:r>
      <w:r>
        <w:instrText>CEA</w:instrText>
      </w:r>
      <w:r w:rsidRPr="001E5E25">
        <w:rPr>
          <w:lang w:val="ru-RU"/>
        </w:rPr>
        <w:instrText>-</w:instrText>
      </w:r>
      <w:r>
        <w:instrText>GUIDE</w:instrText>
      </w:r>
      <w:r w:rsidRPr="001E5E25">
        <w:rPr>
          <w:lang w:val="ru-RU"/>
        </w:rPr>
        <w:instrText>-2401-</w:instrText>
      </w:r>
      <w:r>
        <w:instrText>High</w:instrText>
      </w:r>
      <w:r w:rsidRPr="001E5E25">
        <w:rPr>
          <w:lang w:val="ru-RU"/>
        </w:rPr>
        <w:instrText>-</w:instrText>
      </w:r>
      <w:r>
        <w:instrText>Resolution</w:instrText>
      </w:r>
      <w:r w:rsidRPr="001E5E25">
        <w:rPr>
          <w:lang w:val="ru-RU"/>
        </w:rPr>
        <w:instrText>-1.</w:instrText>
      </w:r>
      <w:r>
        <w:instrText>pdf</w:instrText>
      </w:r>
      <w:r w:rsidRPr="001E5E25">
        <w:rPr>
          <w:lang w:val="ru-RU"/>
        </w:rPr>
        <w:instrText>" \</w:instrText>
      </w:r>
      <w:r>
        <w:instrText>h</w:instrText>
      </w:r>
      <w:r w:rsidRPr="001E5E25">
        <w:rPr>
          <w:lang w:val="ru-RU"/>
        </w:rPr>
        <w:instrText xml:space="preserve"> </w:instrText>
      </w:r>
      <w:r>
        <w:fldChar w:fldCharType="separate"/>
      </w:r>
      <w:r w:rsidRPr="001E5E25">
        <w:rPr>
          <w:rFonts w:ascii="Arial" w:eastAsia="Arial" w:hAnsi="Arial" w:cs="Arial"/>
          <w:color w:val="1155CC"/>
          <w:sz w:val="22"/>
          <w:szCs w:val="22"/>
          <w:u w:val="single"/>
          <w:lang w:val="ru-RU"/>
        </w:rPr>
        <w:t>Руководство и набор инструментов по ВСО</w:t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fldChar w:fldCharType="end"/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Движения;</w:t>
      </w:r>
    </w:p>
    <w:bookmarkStart w:id="14" w:name="_2et92p0" w:colFirst="0" w:colLast="0"/>
    <w:bookmarkEnd w:id="14"/>
    <w:p w:rsidR="00D723C4" w:rsidRPr="001E5E25" w:rsidRDefault="00BD2CD7">
      <w:pPr>
        <w:numPr>
          <w:ilvl w:val="0"/>
          <w:numId w:val="3"/>
        </w:numPr>
        <w:spacing w:after="120"/>
        <w:jc w:val="both"/>
        <w:rPr>
          <w:sz w:val="22"/>
          <w:szCs w:val="22"/>
          <w:lang w:val="ru-RU"/>
        </w:rPr>
      </w:pPr>
      <w:r>
        <w:fldChar w:fldCharType="begin"/>
      </w:r>
      <w:r w:rsidRPr="001E5E25">
        <w:rPr>
          <w:lang w:val="ru-RU"/>
        </w:rPr>
        <w:instrText xml:space="preserve"> </w:instrText>
      </w:r>
      <w:r>
        <w:instrText>HYPERLINK</w:instrText>
      </w:r>
      <w:r w:rsidRPr="001E5E25">
        <w:rPr>
          <w:lang w:val="ru-RU"/>
        </w:rPr>
        <w:instrText xml:space="preserve"> "</w:instrText>
      </w:r>
      <w:r>
        <w:instrText>http</w:instrText>
      </w:r>
      <w:r w:rsidRPr="001E5E25">
        <w:rPr>
          <w:lang w:val="ru-RU"/>
        </w:rPr>
        <w:instrText>://</w:instrText>
      </w:r>
      <w:r>
        <w:instrText>www</w:instrText>
      </w:r>
      <w:r w:rsidRPr="001E5E25">
        <w:rPr>
          <w:lang w:val="ru-RU"/>
        </w:rPr>
        <w:instrText>.</w:instrText>
      </w:r>
      <w:r>
        <w:instrText>ifrc</w:instrText>
      </w:r>
      <w:r w:rsidRPr="001E5E25">
        <w:rPr>
          <w:lang w:val="ru-RU"/>
        </w:rPr>
        <w:instrText>.</w:instrText>
      </w:r>
      <w:r>
        <w:instrText>org</w:instrText>
      </w:r>
      <w:r w:rsidRPr="001E5E25">
        <w:rPr>
          <w:lang w:val="ru-RU"/>
        </w:rPr>
        <w:instrText>/</w:instrText>
      </w:r>
      <w:r>
        <w:instrText>Global</w:instrText>
      </w:r>
      <w:r w:rsidRPr="001E5E25">
        <w:rPr>
          <w:lang w:val="ru-RU"/>
        </w:rPr>
        <w:instrText>/</w:instrText>
      </w:r>
      <w:r>
        <w:instrText>Documents</w:instrText>
      </w:r>
      <w:r w:rsidRPr="001E5E25">
        <w:rPr>
          <w:lang w:val="ru-RU"/>
        </w:rPr>
        <w:instrText>/</w:instrText>
      </w:r>
      <w:r>
        <w:instrText>Secretariat</w:instrText>
      </w:r>
      <w:r w:rsidRPr="001E5E25">
        <w:rPr>
          <w:lang w:val="ru-RU"/>
        </w:rPr>
        <w:instrText>/201605/</w:instrText>
      </w:r>
      <w:r>
        <w:instrText>WHS</w:instrText>
      </w:r>
      <w:r w:rsidRPr="001E5E25">
        <w:rPr>
          <w:lang w:val="ru-RU"/>
        </w:rPr>
        <w:instrText>%20</w:instrText>
      </w:r>
      <w:r>
        <w:instrText>report</w:instrText>
      </w:r>
      <w:r w:rsidRPr="001E5E25">
        <w:rPr>
          <w:lang w:val="ru-RU"/>
        </w:rPr>
        <w:instrText>-</w:instrText>
      </w:r>
      <w:r>
        <w:instrText>A</w:instrText>
      </w:r>
      <w:r w:rsidRPr="001E5E25">
        <w:rPr>
          <w:lang w:val="ru-RU"/>
        </w:rPr>
        <w:instrText>4-</w:instrText>
      </w:r>
      <w:r>
        <w:instrText>EN</w:instrText>
      </w:r>
      <w:r w:rsidRPr="001E5E25">
        <w:rPr>
          <w:lang w:val="ru-RU"/>
        </w:rPr>
        <w:instrText>-</w:instrText>
      </w:r>
      <w:r>
        <w:instrText>LR</w:instrText>
      </w:r>
      <w:r w:rsidRPr="001E5E25">
        <w:rPr>
          <w:lang w:val="ru-RU"/>
        </w:rPr>
        <w:instrText>.</w:instrText>
      </w:r>
      <w:r>
        <w:instrText>pdf</w:instrText>
      </w:r>
      <w:r w:rsidRPr="001E5E25">
        <w:rPr>
          <w:lang w:val="ru-RU"/>
        </w:rPr>
        <w:instrText>" \</w:instrText>
      </w:r>
      <w:r>
        <w:instrText>h</w:instrText>
      </w:r>
      <w:r w:rsidRPr="001E5E25">
        <w:rPr>
          <w:lang w:val="ru-RU"/>
        </w:rPr>
        <w:instrText xml:space="preserve"> </w:instrText>
      </w:r>
      <w:r>
        <w:fldChar w:fldCharType="separate"/>
      </w:r>
      <w:r w:rsidRPr="001E5E25">
        <w:rPr>
          <w:rFonts w:ascii="Arial" w:eastAsia="Arial" w:hAnsi="Arial" w:cs="Arial"/>
          <w:color w:val="1155CC"/>
          <w:sz w:val="22"/>
          <w:szCs w:val="22"/>
          <w:u w:val="single"/>
          <w:lang w:val="ru-RU"/>
        </w:rPr>
        <w:t>Обязательства</w:t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fldChar w:fldCharType="end"/>
      </w:r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 Движения, взятые по случаю Всемирного гуманитарного форума;</w:t>
      </w:r>
    </w:p>
    <w:p w:rsidR="00D723C4" w:rsidRPr="001E5E25" w:rsidRDefault="00BD2CD7">
      <w:pPr>
        <w:numPr>
          <w:ilvl w:val="0"/>
          <w:numId w:val="3"/>
        </w:numPr>
        <w:spacing w:after="120"/>
        <w:jc w:val="both"/>
        <w:rPr>
          <w:sz w:val="22"/>
          <w:szCs w:val="22"/>
          <w:lang w:val="ru-RU"/>
        </w:rPr>
      </w:pPr>
      <w:bookmarkStart w:id="15" w:name="_tyjcwt" w:colFirst="0" w:colLast="0"/>
      <w:bookmarkEnd w:id="15"/>
      <w:r w:rsidRPr="001E5E25">
        <w:rPr>
          <w:rFonts w:ascii="Arial" w:eastAsia="Arial" w:hAnsi="Arial" w:cs="Arial"/>
          <w:sz w:val="22"/>
          <w:szCs w:val="22"/>
          <w:lang w:val="ru-RU"/>
        </w:rPr>
        <w:t xml:space="preserve">Обязательства </w:t>
      </w:r>
      <w:hyperlink r:id="rId15">
        <w:r w:rsidRPr="001E5E25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Большой сделки</w:t>
        </w:r>
      </w:hyperlink>
      <w:r w:rsidRPr="001E5E25">
        <w:rPr>
          <w:rFonts w:ascii="Arial" w:eastAsia="Arial" w:hAnsi="Arial" w:cs="Arial"/>
          <w:sz w:val="22"/>
          <w:szCs w:val="22"/>
          <w:lang w:val="ru-RU"/>
        </w:rPr>
        <w:t>, содержащиеся в десяти рабочих документах (в особенности, “Революция участия”, рабочий документ 6, и “Локализация оказания помощи”, рабочий документ 2);</w:t>
      </w:r>
    </w:p>
    <w:p w:rsidR="00D723C4" w:rsidRPr="001E5E25" w:rsidRDefault="00BD2CD7">
      <w:pPr>
        <w:numPr>
          <w:ilvl w:val="0"/>
          <w:numId w:val="3"/>
        </w:numPr>
        <w:spacing w:after="1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E5E25">
        <w:rPr>
          <w:rFonts w:ascii="Arial" w:eastAsia="Arial" w:hAnsi="Arial" w:cs="Arial"/>
          <w:sz w:val="22"/>
          <w:szCs w:val="22"/>
          <w:lang w:val="ru-RU"/>
        </w:rPr>
        <w:t>Дорожная карта и План МФОККиКП для достижения более эффективной вовлечённости сообществ и отчётности в программах, поддерживаемых МФОККиКП (будет опубликован в ближайшее время).</w:t>
      </w:r>
    </w:p>
    <w:sectPr w:rsidR="00D723C4" w:rsidRPr="001E5E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418" w:bottom="567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D8" w:rsidRDefault="00FF08D8">
      <w:r>
        <w:separator/>
      </w:r>
    </w:p>
  </w:endnote>
  <w:endnote w:type="continuationSeparator" w:id="0">
    <w:p w:rsidR="00FF08D8" w:rsidRDefault="00F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C4" w:rsidRDefault="00D723C4">
    <w:pPr>
      <w:tabs>
        <w:tab w:val="center" w:pos="4536"/>
        <w:tab w:val="right" w:pos="9072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C4" w:rsidRDefault="00BD2CD7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742B04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  <w:p w:rsidR="00D723C4" w:rsidRDefault="00D723C4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C4" w:rsidRDefault="00BD2CD7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742B04">
      <w:rPr>
        <w:noProof/>
      </w:rPr>
      <w:t>1</w:t>
    </w:r>
    <w:r>
      <w:fldChar w:fldCharType="end"/>
    </w:r>
  </w:p>
  <w:p w:rsidR="00D723C4" w:rsidRDefault="00D723C4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D8" w:rsidRDefault="00FF08D8">
      <w:r>
        <w:separator/>
      </w:r>
    </w:p>
  </w:footnote>
  <w:footnote w:type="continuationSeparator" w:id="0">
    <w:p w:rsidR="00FF08D8" w:rsidRDefault="00FF08D8">
      <w:r>
        <w:continuationSeparator/>
      </w:r>
    </w:p>
  </w:footnote>
  <w:footnote w:id="1">
    <w:p w:rsidR="00D723C4" w:rsidRPr="001E5E25" w:rsidRDefault="00BD2CD7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vertAlign w:val="superscript"/>
        </w:rPr>
        <w:footnoteRef/>
      </w:r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 Приверженность МФОККиКП подходу, основанному на приоритетности мнения людей, подчёркивается в последнем Решении о коммуникации с бенефициарами: продвижение активного вовлечения и более широкого участия сообществ в наших действиях и программах (</w:t>
      </w:r>
      <w:r>
        <w:rPr>
          <w:rFonts w:ascii="Arial" w:eastAsia="Arial" w:hAnsi="Arial" w:cs="Arial"/>
          <w:sz w:val="16"/>
          <w:szCs w:val="16"/>
        </w:rPr>
        <w:t>GA</w:t>
      </w:r>
      <w:r w:rsidRPr="001E5E25">
        <w:rPr>
          <w:rFonts w:ascii="Arial" w:eastAsia="Arial" w:hAnsi="Arial" w:cs="Arial"/>
          <w:sz w:val="16"/>
          <w:szCs w:val="16"/>
          <w:lang w:val="ru-RU"/>
        </w:rPr>
        <w:t>/13/40), принятом Генеральной Ассамблеей в 2013 г.</w:t>
      </w:r>
    </w:p>
  </w:footnote>
  <w:footnote w:id="2">
    <w:p w:rsidR="00D723C4" w:rsidRPr="001E5E25" w:rsidRDefault="00BD2CD7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vertAlign w:val="superscript"/>
        </w:rPr>
        <w:footnoteRef/>
      </w:r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 “Большая сделка” - это соглашение между более чем 30 крупнейшими донорами и организациями, оказывающими помощь, целью которого является передача больших полномочий людям, нуждающимся в помощи.</w:t>
      </w:r>
    </w:p>
  </w:footnote>
  <w:footnote w:id="3">
    <w:p w:rsidR="00D723C4" w:rsidRPr="001E5E25" w:rsidRDefault="00BD2CD7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vertAlign w:val="superscript"/>
        </w:rPr>
        <w:footnoteRef/>
      </w:r>
      <w:r w:rsidRPr="001E5E25">
        <w:rPr>
          <w:rFonts w:ascii="Arial" w:eastAsia="Arial" w:hAnsi="Arial" w:cs="Arial"/>
          <w:sz w:val="16"/>
          <w:szCs w:val="16"/>
          <w:lang w:val="ru-RU"/>
        </w:rPr>
        <w:t>Принцип 7.  Следует находить пути вовлечения бенефициаров программ в управление процессом оказания помощи.  Принцип 9.  Мы несём ответственность как перед теми, кому стремимся помочь, так и перед теми, от кого мы принимаем ресурсы.</w:t>
      </w:r>
    </w:p>
  </w:footnote>
  <w:footnote w:id="4">
    <w:p w:rsidR="00D723C4" w:rsidRPr="001E5E25" w:rsidRDefault="00BD2CD7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bookmarkStart w:id="1" w:name="_q1ldj6q7dw1l" w:colFirst="0" w:colLast="0"/>
      <w:bookmarkEnd w:id="1"/>
      <w:r>
        <w:rPr>
          <w:vertAlign w:val="superscript"/>
        </w:rPr>
        <w:footnoteRef/>
      </w:r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 Британский Красный Крест, 2007; </w:t>
      </w:r>
      <w:hyperlink r:id="rId1">
        <w:r w:rsidRPr="001E5E25">
          <w:rPr>
            <w:rFonts w:ascii="Arial" w:eastAsia="Arial" w:hAnsi="Arial" w:cs="Arial"/>
            <w:color w:val="1155CC"/>
            <w:sz w:val="16"/>
            <w:szCs w:val="16"/>
            <w:u w:val="single"/>
            <w:lang w:val="ru-RU"/>
          </w:rPr>
          <w:t xml:space="preserve">Общество Красного Креста Мьянмы, Минимальные стандарты ВСО, 2016; </w:t>
        </w:r>
      </w:hyperlink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 Нокс-Кларк и Митчелл, 2011; </w:t>
      </w:r>
      <w:hyperlink r:id="rId2">
        <w:r w:rsidRPr="001E5E25">
          <w:rPr>
            <w:rFonts w:ascii="Arial" w:eastAsia="Arial" w:hAnsi="Arial" w:cs="Arial"/>
            <w:color w:val="1155CC"/>
            <w:sz w:val="16"/>
            <w:szCs w:val="16"/>
            <w:u w:val="single"/>
            <w:lang w:val="ru-RU"/>
          </w:rPr>
          <w:t>Схема Основных гуманитарных стандартов</w:t>
        </w:r>
      </w:hyperlink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 и партнёрство по отчётности в гуманитарном секторе; Пособие Сфера, Гуманитарная хартия, номер 12.</w:t>
      </w:r>
    </w:p>
  </w:footnote>
  <w:footnote w:id="5">
    <w:p w:rsidR="00D723C4" w:rsidRPr="001E5E25" w:rsidRDefault="00BD2CD7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vertAlign w:val="superscript"/>
        </w:rPr>
        <w:footnoteRef/>
      </w:r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 Этот подход согласуется с целью Повестки дня по трансформации для укрепления системы отчётности перед пострадавшими сообществами.  Он также согласован с тремя Ключевыми гуманитарными стандартами (обязательства 3, 4 и 5).</w:t>
      </w:r>
    </w:p>
  </w:footnote>
  <w:footnote w:id="6">
    <w:p w:rsidR="00D723C4" w:rsidRPr="001E5E25" w:rsidRDefault="00BD2CD7">
      <w:pPr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vertAlign w:val="superscript"/>
        </w:rPr>
        <w:footnoteRef/>
      </w:r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 См. дорожную карту МФОККиКП по повышению уровня вовлечённости сообществ и отчётности.</w:t>
      </w:r>
    </w:p>
  </w:footnote>
  <w:footnote w:id="7">
    <w:p w:rsidR="00D723C4" w:rsidRPr="001E5E25" w:rsidRDefault="00BD2CD7">
      <w:pPr>
        <w:jc w:val="both"/>
        <w:rPr>
          <w:rFonts w:ascii="Calibri" w:eastAsia="Calibri" w:hAnsi="Calibri" w:cs="Calibri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1E5E25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hyperlink r:id="rId3">
        <w:r w:rsidRPr="001E5E25">
          <w:rPr>
            <w:rFonts w:ascii="Arial" w:eastAsia="Arial" w:hAnsi="Arial" w:cs="Arial"/>
            <w:color w:val="1155CC"/>
            <w:sz w:val="16"/>
            <w:szCs w:val="16"/>
            <w:u w:val="single"/>
            <w:lang w:val="ru-RU"/>
          </w:rPr>
          <w:t>Мнения "с полей" относительно Большой сделки.</w:t>
        </w:r>
      </w:hyperlink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, Организация экономического сотрудничества и развития (ОЭСР) и </w:t>
      </w:r>
      <w:r>
        <w:rPr>
          <w:rFonts w:ascii="Arial" w:eastAsia="Arial" w:hAnsi="Arial" w:cs="Arial"/>
          <w:sz w:val="16"/>
          <w:szCs w:val="16"/>
        </w:rPr>
        <w:t>Ground</w:t>
      </w:r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Truth</w:t>
      </w:r>
      <w:r w:rsidRPr="001E5E25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Solutions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C4" w:rsidRDefault="00D723C4">
    <w:pPr>
      <w:tabs>
        <w:tab w:val="center" w:pos="4536"/>
        <w:tab w:val="right" w:pos="9072"/>
      </w:tabs>
      <w:spacing w:before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C4" w:rsidRDefault="00BD2CD7">
    <w:pPr>
      <w:tabs>
        <w:tab w:val="center" w:pos="4536"/>
        <w:tab w:val="right" w:pos="9072"/>
      </w:tabs>
      <w:spacing w:before="28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CD/17/WS4</w:t>
    </w:r>
  </w:p>
  <w:p w:rsidR="00D723C4" w:rsidRDefault="00D723C4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04" w:rsidRDefault="00742B04" w:rsidP="00742B04">
    <w:pPr>
      <w:pStyle w:val="a5"/>
      <w:rPr>
        <w:b/>
        <w:i/>
      </w:rPr>
    </w:pPr>
  </w:p>
  <w:p w:rsidR="00742B04" w:rsidRPr="00742B04" w:rsidRDefault="00742B04" w:rsidP="00742B04">
    <w:pPr>
      <w:pStyle w:val="a5"/>
      <w:rPr>
        <w:b/>
        <w:i/>
        <w:lang w:val="en-US"/>
      </w:rPr>
    </w:pPr>
    <w:r>
      <w:rPr>
        <w:b/>
        <w:i/>
      </w:rPr>
      <w:t>Informal transla</w:t>
    </w:r>
    <w:r>
      <w:rPr>
        <w:b/>
        <w:i/>
      </w:rPr>
      <w:t>tion, IFRC Moscow Representatio</w:t>
    </w:r>
    <w:r>
      <w:rPr>
        <w:b/>
        <w:i/>
        <w:lang w:val="en-US"/>
      </w:rPr>
      <w:t>n</w:t>
    </w:r>
    <w:bookmarkStart w:id="16" w:name="_GoBack"/>
    <w:bookmarkEnd w:id="16"/>
  </w:p>
  <w:p w:rsidR="00D723C4" w:rsidRDefault="00BD2CD7">
    <w:pPr>
      <w:tabs>
        <w:tab w:val="center" w:pos="4536"/>
        <w:tab w:val="right" w:pos="9072"/>
      </w:tabs>
      <w:spacing w:before="28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CD/17/WS4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E7B"/>
    <w:multiLevelType w:val="multilevel"/>
    <w:tmpl w:val="4A8A034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4D06C40"/>
    <w:multiLevelType w:val="multilevel"/>
    <w:tmpl w:val="3BFE05A4"/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67318E3"/>
    <w:multiLevelType w:val="multilevel"/>
    <w:tmpl w:val="F7BC7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3C4"/>
    <w:rsid w:val="000B78B0"/>
    <w:rsid w:val="001E5E25"/>
    <w:rsid w:val="00742B04"/>
    <w:rsid w:val="00BD2CD7"/>
    <w:rsid w:val="00C52043"/>
    <w:rsid w:val="00D723C4"/>
    <w:rsid w:val="00EC5545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C43B"/>
  <w15:docId w15:val="{D7079120-639F-48AC-945B-05CDC31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nhideWhenUsed/>
    <w:rsid w:val="00742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742B04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c.org/eng/assets/files/publications/icrc-002-1067.pdf" TargetMode="External"/><Relationship Id="rId13" Type="http://schemas.openxmlformats.org/officeDocument/2006/relationships/hyperlink" Target="http://www.oecd.org/development/humanitarian-donors/docs/Haiti_Affected_people_survey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://www.oecd.org/development/humanitarian-donors/docs/Lebanon_affected_people_survey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cd.org/development/humanitarian-donors/docs/Afghanistan_Affected_people_surve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liefweb.int/sites/reliefweb.int/files/resources/Grand_Bargain_final_22_May_FINAL-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ecd.org/development/humanitarian-donors/docs/Haiti_Affected_people_survey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edia.ifrc.org/ifrc/wp-content/uploads/sites/5/2017/01/CEA-GUIDE-2401-High-Resolution-1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groundtruthsolutions.org/our-work/by-project/projects-with-the-oecd/" TargetMode="External"/><Relationship Id="rId2" Type="http://schemas.openxmlformats.org/officeDocument/2006/relationships/hyperlink" Target="https://corehumanitarianstandard.org/the-standard" TargetMode="External"/><Relationship Id="rId1" Type="http://schemas.openxmlformats.org/officeDocument/2006/relationships/hyperlink" Target="http://media.ifrc.org/ifrc/document/community-engagement-and-accountability-minimum-standards-formulation-and-integration-into-the-work-of-the-myanmar-red-cro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Алихан Гантемиров</cp:lastModifiedBy>
  <cp:revision>5</cp:revision>
  <dcterms:created xsi:type="dcterms:W3CDTF">2017-10-17T02:13:00Z</dcterms:created>
  <dcterms:modified xsi:type="dcterms:W3CDTF">2017-10-22T17:53:00Z</dcterms:modified>
</cp:coreProperties>
</file>